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D5E" w:rsidRPr="00962A4D" w:rsidRDefault="005837D7" w:rsidP="00962A4D">
      <w:pPr>
        <w:spacing w:line="276" w:lineRule="auto"/>
        <w:ind w:left="2127" w:hanging="2127"/>
        <w:jc w:val="both"/>
        <w:rPr>
          <w:rFonts w:ascii="Times New Roman" w:hAnsi="Times New Roman" w:cs="Times New Roman"/>
          <w:b/>
          <w:sz w:val="26"/>
          <w:szCs w:val="26"/>
        </w:rPr>
      </w:pPr>
      <w:r>
        <w:rPr>
          <w:rFonts w:ascii="Times New Roman" w:hAnsi="Times New Roman" w:cs="Times New Roman"/>
          <w:b/>
          <w:sz w:val="26"/>
          <w:szCs w:val="26"/>
        </w:rPr>
        <w:t>Para</w:t>
      </w:r>
      <w:r w:rsidR="00962A4D" w:rsidRPr="00962A4D">
        <w:rPr>
          <w:rFonts w:ascii="Times New Roman" w:hAnsi="Times New Roman" w:cs="Times New Roman"/>
          <w:b/>
          <w:sz w:val="26"/>
          <w:szCs w:val="26"/>
        </w:rPr>
        <w:t>:</w:t>
      </w:r>
      <w:r w:rsidR="00BF6AFD" w:rsidRPr="00962A4D">
        <w:rPr>
          <w:rFonts w:ascii="Times New Roman" w:hAnsi="Times New Roman" w:cs="Times New Roman"/>
          <w:b/>
          <w:sz w:val="26"/>
          <w:szCs w:val="26"/>
        </w:rPr>
        <w:t xml:space="preserve"> </w:t>
      </w:r>
      <w:r w:rsidR="00962A4D" w:rsidRPr="00962A4D">
        <w:rPr>
          <w:rFonts w:ascii="Times New Roman" w:hAnsi="Times New Roman" w:cs="Times New Roman"/>
          <w:b/>
          <w:sz w:val="26"/>
          <w:szCs w:val="26"/>
        </w:rPr>
        <w:tab/>
      </w:r>
      <w:r>
        <w:rPr>
          <w:rFonts w:ascii="Times New Roman" w:hAnsi="Times New Roman" w:cs="Times New Roman"/>
          <w:b/>
          <w:sz w:val="26"/>
          <w:szCs w:val="26"/>
        </w:rPr>
        <w:t xml:space="preserve">MAGISTRADO JUEZ DEL </w:t>
      </w:r>
      <w:r w:rsidRPr="005837D7">
        <w:rPr>
          <w:rFonts w:ascii="Times New Roman" w:hAnsi="Times New Roman" w:cs="Times New Roman"/>
          <w:b/>
          <w:sz w:val="26"/>
          <w:szCs w:val="26"/>
        </w:rPr>
        <w:t>TRIBUNAL CONTENCIOSO TRIBUTARIO Y ADMINISTRATIVO</w:t>
      </w:r>
      <w:r>
        <w:rPr>
          <w:rFonts w:ascii="Times New Roman" w:hAnsi="Times New Roman" w:cs="Times New Roman"/>
          <w:b/>
          <w:sz w:val="26"/>
          <w:szCs w:val="26"/>
        </w:rPr>
        <w:t>.</w:t>
      </w:r>
    </w:p>
    <w:p w:rsidR="00BF6AFD" w:rsidRPr="00962A4D" w:rsidRDefault="00CC36A0" w:rsidP="00962A4D">
      <w:pPr>
        <w:spacing w:line="276" w:lineRule="auto"/>
        <w:ind w:left="2127" w:hanging="2127"/>
        <w:jc w:val="both"/>
        <w:rPr>
          <w:rFonts w:ascii="Times New Roman" w:hAnsi="Times New Roman" w:cs="Times New Roman"/>
          <w:b/>
          <w:sz w:val="26"/>
          <w:szCs w:val="26"/>
        </w:rPr>
      </w:pPr>
      <w:r w:rsidRPr="00962A4D">
        <w:rPr>
          <w:rFonts w:ascii="Times New Roman" w:hAnsi="Times New Roman" w:cs="Times New Roman"/>
          <w:b/>
          <w:sz w:val="26"/>
          <w:szCs w:val="26"/>
        </w:rPr>
        <w:t xml:space="preserve">ASUNTO: </w:t>
      </w:r>
      <w:r w:rsidRPr="00962A4D">
        <w:rPr>
          <w:rFonts w:ascii="Times New Roman" w:hAnsi="Times New Roman" w:cs="Times New Roman"/>
          <w:b/>
          <w:sz w:val="26"/>
          <w:szCs w:val="26"/>
        </w:rPr>
        <w:tab/>
      </w:r>
      <w:r>
        <w:rPr>
          <w:rFonts w:ascii="Times New Roman" w:hAnsi="Times New Roman" w:cs="Times New Roman"/>
          <w:b/>
          <w:sz w:val="26"/>
          <w:szCs w:val="26"/>
        </w:rPr>
        <w:t>RECURSO CONTENCIOSO-ADMINISTRATIVO</w:t>
      </w:r>
      <w:r w:rsidRPr="00962A4D">
        <w:rPr>
          <w:rFonts w:ascii="Times New Roman" w:hAnsi="Times New Roman" w:cs="Times New Roman"/>
          <w:b/>
          <w:sz w:val="26"/>
          <w:szCs w:val="26"/>
        </w:rPr>
        <w:t>.</w:t>
      </w:r>
    </w:p>
    <w:p w:rsidR="00BF6AFD" w:rsidRDefault="00CC36A0" w:rsidP="00962A4D">
      <w:pPr>
        <w:spacing w:line="276" w:lineRule="auto"/>
        <w:ind w:left="2127" w:hanging="2127"/>
        <w:jc w:val="both"/>
        <w:rPr>
          <w:rFonts w:ascii="Times New Roman" w:hAnsi="Times New Roman" w:cs="Times New Roman"/>
          <w:b/>
          <w:sz w:val="26"/>
          <w:szCs w:val="26"/>
        </w:rPr>
      </w:pPr>
      <w:r w:rsidRPr="00962A4D">
        <w:rPr>
          <w:rFonts w:ascii="Times New Roman" w:hAnsi="Times New Roman" w:cs="Times New Roman"/>
          <w:b/>
          <w:sz w:val="26"/>
          <w:szCs w:val="26"/>
        </w:rPr>
        <w:t>DECISION</w:t>
      </w:r>
      <w:r>
        <w:rPr>
          <w:rFonts w:ascii="Times New Roman" w:hAnsi="Times New Roman" w:cs="Times New Roman"/>
          <w:b/>
          <w:sz w:val="26"/>
          <w:szCs w:val="26"/>
        </w:rPr>
        <w:t>ES IMPUGNADAS</w:t>
      </w:r>
      <w:r w:rsidRPr="00962A4D">
        <w:rPr>
          <w:rFonts w:ascii="Times New Roman" w:hAnsi="Times New Roman" w:cs="Times New Roman"/>
          <w:b/>
          <w:sz w:val="26"/>
          <w:szCs w:val="26"/>
        </w:rPr>
        <w:t>:</w:t>
      </w:r>
      <w:r w:rsidRPr="00962A4D">
        <w:rPr>
          <w:rFonts w:ascii="Times New Roman" w:hAnsi="Times New Roman" w:cs="Times New Roman"/>
          <w:b/>
          <w:sz w:val="26"/>
          <w:szCs w:val="26"/>
        </w:rPr>
        <w:tab/>
        <w:t xml:space="preserve"> </w:t>
      </w:r>
    </w:p>
    <w:p w:rsidR="005837D7" w:rsidRDefault="00CC36A0" w:rsidP="00962A4D">
      <w:pPr>
        <w:spacing w:line="276" w:lineRule="auto"/>
        <w:ind w:left="2127" w:hanging="2127"/>
        <w:jc w:val="both"/>
        <w:rPr>
          <w:rFonts w:ascii="Times New Roman" w:hAnsi="Times New Roman" w:cs="Times New Roman"/>
          <w:b/>
          <w:sz w:val="26"/>
          <w:szCs w:val="26"/>
        </w:rPr>
      </w:pPr>
      <w:r>
        <w:rPr>
          <w:rFonts w:ascii="Times New Roman" w:hAnsi="Times New Roman" w:cs="Times New Roman"/>
          <w:b/>
          <w:sz w:val="26"/>
          <w:szCs w:val="26"/>
        </w:rPr>
        <w:tab/>
        <w:t>RESOLUCIÓN</w:t>
      </w:r>
    </w:p>
    <w:p w:rsidR="005837D7" w:rsidRPr="00CC36A0" w:rsidRDefault="005837D7" w:rsidP="00CC36A0">
      <w:pPr>
        <w:pStyle w:val="Prrafodelista"/>
        <w:numPr>
          <w:ilvl w:val="3"/>
          <w:numId w:val="2"/>
        </w:numPr>
        <w:spacing w:line="276" w:lineRule="auto"/>
        <w:jc w:val="both"/>
        <w:rPr>
          <w:rFonts w:ascii="Times New Roman" w:hAnsi="Times New Roman" w:cs="Times New Roman"/>
          <w:b/>
          <w:sz w:val="26"/>
          <w:szCs w:val="26"/>
        </w:rPr>
      </w:pPr>
      <w:r w:rsidRPr="00CC36A0">
        <w:rPr>
          <w:rFonts w:ascii="Times New Roman" w:hAnsi="Times New Roman" w:cs="Times New Roman"/>
          <w:b/>
          <w:sz w:val="26"/>
          <w:szCs w:val="26"/>
        </w:rPr>
        <w:t>SIE-RJ-1698-2020</w:t>
      </w:r>
    </w:p>
    <w:p w:rsidR="005837D7" w:rsidRPr="00CC36A0" w:rsidRDefault="005837D7" w:rsidP="00CC36A0">
      <w:pPr>
        <w:pStyle w:val="Prrafodelista"/>
        <w:numPr>
          <w:ilvl w:val="3"/>
          <w:numId w:val="2"/>
        </w:numPr>
        <w:spacing w:line="276" w:lineRule="auto"/>
        <w:jc w:val="both"/>
        <w:rPr>
          <w:rFonts w:ascii="Times New Roman" w:hAnsi="Times New Roman" w:cs="Times New Roman"/>
          <w:b/>
          <w:sz w:val="26"/>
          <w:szCs w:val="26"/>
        </w:rPr>
      </w:pPr>
      <w:r w:rsidRPr="00CC36A0">
        <w:rPr>
          <w:rFonts w:ascii="Times New Roman" w:hAnsi="Times New Roman" w:cs="Times New Roman"/>
          <w:b/>
          <w:sz w:val="26"/>
          <w:szCs w:val="26"/>
        </w:rPr>
        <w:t>SIE-RJ-1852-2020</w:t>
      </w:r>
    </w:p>
    <w:p w:rsidR="00BF6AFD" w:rsidRDefault="005837D7" w:rsidP="00962A4D">
      <w:pPr>
        <w:spacing w:line="276" w:lineRule="auto"/>
        <w:ind w:left="2127" w:hanging="2127"/>
        <w:jc w:val="both"/>
        <w:rPr>
          <w:rFonts w:ascii="Times New Roman" w:hAnsi="Times New Roman" w:cs="Times New Roman"/>
          <w:b/>
          <w:sz w:val="26"/>
          <w:szCs w:val="26"/>
        </w:rPr>
      </w:pPr>
      <w:r>
        <w:rPr>
          <w:rFonts w:ascii="Times New Roman" w:hAnsi="Times New Roman" w:cs="Times New Roman"/>
          <w:b/>
          <w:sz w:val="26"/>
          <w:szCs w:val="26"/>
        </w:rPr>
        <w:t>REFERENCIA</w:t>
      </w:r>
      <w:r w:rsidR="00BF6AFD" w:rsidRPr="00962A4D">
        <w:rPr>
          <w:rFonts w:ascii="Times New Roman" w:hAnsi="Times New Roman" w:cs="Times New Roman"/>
          <w:b/>
          <w:sz w:val="26"/>
          <w:szCs w:val="26"/>
        </w:rPr>
        <w:t xml:space="preserve"> </w:t>
      </w:r>
      <w:r w:rsidR="00962A4D" w:rsidRPr="00962A4D">
        <w:rPr>
          <w:rFonts w:ascii="Times New Roman" w:hAnsi="Times New Roman" w:cs="Times New Roman"/>
          <w:b/>
          <w:sz w:val="26"/>
          <w:szCs w:val="26"/>
        </w:rPr>
        <w:tab/>
      </w:r>
      <w:r w:rsidR="00CC36A0" w:rsidRPr="00CC36A0">
        <w:rPr>
          <w:rFonts w:ascii="Times New Roman" w:hAnsi="Times New Roman" w:cs="Times New Roman"/>
          <w:b/>
          <w:sz w:val="26"/>
          <w:szCs w:val="26"/>
        </w:rPr>
        <w:t>RECURSO CONTENCIOSO-ADMINISTRATIVO</w:t>
      </w:r>
      <w:r w:rsidR="00CC36A0">
        <w:rPr>
          <w:rFonts w:ascii="Times New Roman" w:hAnsi="Times New Roman" w:cs="Times New Roman"/>
          <w:b/>
          <w:sz w:val="26"/>
          <w:szCs w:val="26"/>
        </w:rPr>
        <w:t>:</w:t>
      </w:r>
      <w:r w:rsidR="00CC36A0" w:rsidRPr="00CC36A0">
        <w:rPr>
          <w:rFonts w:ascii="Times New Roman" w:hAnsi="Times New Roman" w:cs="Times New Roman"/>
          <w:b/>
          <w:sz w:val="26"/>
          <w:szCs w:val="26"/>
        </w:rPr>
        <w:t xml:space="preserve"> </w:t>
      </w:r>
      <w:r>
        <w:rPr>
          <w:rFonts w:ascii="Times New Roman" w:hAnsi="Times New Roman" w:cs="Times New Roman"/>
          <w:b/>
          <w:sz w:val="26"/>
          <w:szCs w:val="26"/>
        </w:rPr>
        <w:t>RECLAMO DE FATURAS EN SOBRECOBRO (FACTURACION ALTA) EN MAS DE UN 500% DE ABRIL y MAYO DEL 2020. POR PARTE DE EDE-ESTE.</w:t>
      </w:r>
    </w:p>
    <w:p w:rsidR="00CC36A0" w:rsidRDefault="00CC36A0" w:rsidP="00CC36A0">
      <w:pPr>
        <w:spacing w:line="276" w:lineRule="auto"/>
        <w:ind w:left="2127" w:hanging="2127"/>
        <w:jc w:val="both"/>
        <w:rPr>
          <w:rFonts w:ascii="Times New Roman" w:hAnsi="Times New Roman" w:cs="Times New Roman"/>
          <w:b/>
          <w:sz w:val="26"/>
          <w:szCs w:val="26"/>
        </w:rPr>
      </w:pPr>
      <w:r>
        <w:rPr>
          <w:rFonts w:ascii="Times New Roman" w:hAnsi="Times New Roman" w:cs="Times New Roman"/>
          <w:b/>
          <w:sz w:val="26"/>
          <w:szCs w:val="26"/>
        </w:rPr>
        <w:t>ANEXOS</w:t>
      </w:r>
    </w:p>
    <w:p w:rsidR="00CC36A0" w:rsidRPr="00CC36A0" w:rsidRDefault="00CC36A0" w:rsidP="00CC36A0">
      <w:pPr>
        <w:pStyle w:val="Prrafodelista"/>
        <w:numPr>
          <w:ilvl w:val="0"/>
          <w:numId w:val="1"/>
        </w:numPr>
        <w:spacing w:line="276" w:lineRule="auto"/>
        <w:ind w:left="2410"/>
        <w:jc w:val="both"/>
        <w:rPr>
          <w:rFonts w:ascii="Times New Roman" w:hAnsi="Times New Roman" w:cs="Times New Roman"/>
          <w:b/>
          <w:sz w:val="26"/>
          <w:szCs w:val="26"/>
        </w:rPr>
      </w:pPr>
      <w:r w:rsidRPr="00CC36A0">
        <w:rPr>
          <w:rFonts w:ascii="Times New Roman" w:hAnsi="Times New Roman" w:cs="Times New Roman"/>
          <w:b/>
          <w:sz w:val="26"/>
          <w:szCs w:val="26"/>
        </w:rPr>
        <w:t xml:space="preserve">Decisión de </w:t>
      </w:r>
      <w:r w:rsidRPr="00CC36A0">
        <w:rPr>
          <w:rFonts w:ascii="Times New Roman" w:hAnsi="Times New Roman" w:cs="Times New Roman"/>
          <w:b/>
          <w:sz w:val="26"/>
          <w:szCs w:val="26"/>
        </w:rPr>
        <w:t>la Superintendencia de Electricidad emitió la decisión MET-0107289007</w:t>
      </w:r>
      <w:r w:rsidRPr="00CC36A0">
        <w:rPr>
          <w:rFonts w:ascii="Times New Roman" w:hAnsi="Times New Roman" w:cs="Times New Roman"/>
          <w:b/>
          <w:sz w:val="26"/>
          <w:szCs w:val="26"/>
        </w:rPr>
        <w:t xml:space="preserve">, </w:t>
      </w:r>
      <w:r>
        <w:rPr>
          <w:rFonts w:ascii="Times New Roman" w:hAnsi="Times New Roman" w:cs="Times New Roman"/>
          <w:b/>
          <w:sz w:val="26"/>
          <w:szCs w:val="26"/>
        </w:rPr>
        <w:t xml:space="preserve">de </w:t>
      </w:r>
      <w:r w:rsidRPr="00CC36A0">
        <w:rPr>
          <w:rFonts w:ascii="Times New Roman" w:hAnsi="Times New Roman" w:cs="Times New Roman"/>
          <w:b/>
          <w:sz w:val="26"/>
          <w:szCs w:val="26"/>
        </w:rPr>
        <w:t>fecha 15 de julio del año 2020.</w:t>
      </w:r>
    </w:p>
    <w:p w:rsidR="00CC36A0" w:rsidRPr="00CC36A0" w:rsidRDefault="00CC36A0" w:rsidP="00CC36A0">
      <w:pPr>
        <w:pStyle w:val="Prrafodelista"/>
        <w:numPr>
          <w:ilvl w:val="0"/>
          <w:numId w:val="1"/>
        </w:numPr>
        <w:spacing w:line="276" w:lineRule="auto"/>
        <w:ind w:left="2410"/>
        <w:jc w:val="both"/>
        <w:rPr>
          <w:rFonts w:ascii="Times New Roman" w:hAnsi="Times New Roman" w:cs="Times New Roman"/>
          <w:b/>
          <w:sz w:val="26"/>
          <w:szCs w:val="26"/>
        </w:rPr>
      </w:pPr>
      <w:r w:rsidRPr="00CC36A0">
        <w:rPr>
          <w:rFonts w:ascii="Times New Roman" w:hAnsi="Times New Roman" w:cs="Times New Roman"/>
          <w:b/>
          <w:sz w:val="26"/>
          <w:szCs w:val="26"/>
        </w:rPr>
        <w:t xml:space="preserve">Decisión de </w:t>
      </w:r>
      <w:r w:rsidRPr="00CC36A0">
        <w:rPr>
          <w:rFonts w:ascii="Times New Roman" w:hAnsi="Times New Roman" w:cs="Times New Roman"/>
          <w:b/>
          <w:sz w:val="26"/>
          <w:szCs w:val="26"/>
        </w:rPr>
        <w:t>La</w:t>
      </w:r>
      <w:r w:rsidRPr="00CC36A0">
        <w:rPr>
          <w:rFonts w:ascii="Times New Roman" w:hAnsi="Times New Roman" w:cs="Times New Roman"/>
          <w:b/>
          <w:sz w:val="26"/>
          <w:szCs w:val="26"/>
        </w:rPr>
        <w:t xml:space="preserve"> Superintendencia de Electricidad emitió la decisión No. MET-0106287520</w:t>
      </w:r>
      <w:r w:rsidRPr="00CC36A0">
        <w:rPr>
          <w:rFonts w:ascii="Times New Roman" w:hAnsi="Times New Roman" w:cs="Times New Roman"/>
          <w:b/>
          <w:sz w:val="26"/>
          <w:szCs w:val="26"/>
        </w:rPr>
        <w:t xml:space="preserve">, </w:t>
      </w:r>
      <w:r>
        <w:rPr>
          <w:rFonts w:ascii="Times New Roman" w:hAnsi="Times New Roman" w:cs="Times New Roman"/>
          <w:b/>
          <w:sz w:val="26"/>
          <w:szCs w:val="26"/>
        </w:rPr>
        <w:t xml:space="preserve">de </w:t>
      </w:r>
      <w:r w:rsidRPr="00CC36A0">
        <w:rPr>
          <w:rFonts w:ascii="Times New Roman" w:hAnsi="Times New Roman" w:cs="Times New Roman"/>
          <w:b/>
          <w:sz w:val="26"/>
          <w:szCs w:val="26"/>
        </w:rPr>
        <w:t>fecha 22 de junio del año 2020.</w:t>
      </w:r>
    </w:p>
    <w:p w:rsidR="00CC36A0" w:rsidRPr="00CC36A0" w:rsidRDefault="00CC36A0" w:rsidP="00CC36A0">
      <w:pPr>
        <w:pStyle w:val="Prrafodelista"/>
        <w:numPr>
          <w:ilvl w:val="0"/>
          <w:numId w:val="1"/>
        </w:numPr>
        <w:spacing w:line="276" w:lineRule="auto"/>
        <w:ind w:left="2410"/>
        <w:jc w:val="both"/>
        <w:rPr>
          <w:rFonts w:ascii="Times New Roman" w:hAnsi="Times New Roman" w:cs="Times New Roman"/>
          <w:b/>
          <w:sz w:val="26"/>
          <w:szCs w:val="26"/>
        </w:rPr>
      </w:pPr>
      <w:r w:rsidRPr="00CC36A0">
        <w:rPr>
          <w:rFonts w:ascii="Times New Roman" w:hAnsi="Times New Roman" w:cs="Times New Roman"/>
          <w:b/>
          <w:sz w:val="26"/>
          <w:szCs w:val="26"/>
        </w:rPr>
        <w:t xml:space="preserve">Decisión de </w:t>
      </w:r>
      <w:r w:rsidRPr="00CC36A0">
        <w:rPr>
          <w:rFonts w:ascii="Times New Roman" w:hAnsi="Times New Roman" w:cs="Times New Roman"/>
          <w:b/>
          <w:sz w:val="26"/>
          <w:szCs w:val="26"/>
        </w:rPr>
        <w:t>La</w:t>
      </w:r>
      <w:r w:rsidRPr="00CC36A0">
        <w:rPr>
          <w:rFonts w:ascii="Times New Roman" w:hAnsi="Times New Roman" w:cs="Times New Roman"/>
          <w:b/>
          <w:sz w:val="26"/>
          <w:szCs w:val="26"/>
        </w:rPr>
        <w:t xml:space="preserve"> Superintendencia de Electricidad emitió la decisión SIE-RJ-1698-2020</w:t>
      </w:r>
      <w:r w:rsidRPr="00CC36A0">
        <w:rPr>
          <w:rFonts w:ascii="Times New Roman" w:hAnsi="Times New Roman" w:cs="Times New Roman"/>
          <w:b/>
          <w:sz w:val="26"/>
          <w:szCs w:val="26"/>
        </w:rPr>
        <w:t xml:space="preserve">, </w:t>
      </w:r>
      <w:r>
        <w:rPr>
          <w:rFonts w:ascii="Times New Roman" w:hAnsi="Times New Roman" w:cs="Times New Roman"/>
          <w:b/>
          <w:sz w:val="26"/>
          <w:szCs w:val="26"/>
        </w:rPr>
        <w:t xml:space="preserve">de </w:t>
      </w:r>
      <w:r w:rsidRPr="00CC36A0">
        <w:rPr>
          <w:rFonts w:ascii="Times New Roman" w:hAnsi="Times New Roman" w:cs="Times New Roman"/>
          <w:b/>
          <w:sz w:val="26"/>
          <w:szCs w:val="26"/>
        </w:rPr>
        <w:t>fecha 7 de agosto del año 2020.</w:t>
      </w:r>
    </w:p>
    <w:p w:rsidR="00CC36A0" w:rsidRPr="00CC36A0" w:rsidRDefault="00CC36A0" w:rsidP="00CC36A0">
      <w:pPr>
        <w:pStyle w:val="Prrafodelista"/>
        <w:numPr>
          <w:ilvl w:val="0"/>
          <w:numId w:val="1"/>
        </w:numPr>
        <w:spacing w:line="276" w:lineRule="auto"/>
        <w:ind w:left="2410"/>
        <w:jc w:val="both"/>
        <w:rPr>
          <w:rFonts w:ascii="Times New Roman" w:hAnsi="Times New Roman" w:cs="Times New Roman"/>
          <w:b/>
          <w:sz w:val="26"/>
          <w:szCs w:val="26"/>
        </w:rPr>
      </w:pPr>
      <w:r w:rsidRPr="00CC36A0">
        <w:rPr>
          <w:rFonts w:ascii="Times New Roman" w:hAnsi="Times New Roman" w:cs="Times New Roman"/>
          <w:b/>
          <w:sz w:val="26"/>
          <w:szCs w:val="26"/>
        </w:rPr>
        <w:t xml:space="preserve">Decisión de </w:t>
      </w:r>
      <w:r w:rsidRPr="00CC36A0">
        <w:rPr>
          <w:rFonts w:ascii="Times New Roman" w:hAnsi="Times New Roman" w:cs="Times New Roman"/>
          <w:b/>
          <w:sz w:val="26"/>
          <w:szCs w:val="26"/>
        </w:rPr>
        <w:t>La</w:t>
      </w:r>
      <w:r w:rsidRPr="00CC36A0">
        <w:rPr>
          <w:rFonts w:ascii="Times New Roman" w:hAnsi="Times New Roman" w:cs="Times New Roman"/>
          <w:b/>
          <w:sz w:val="26"/>
          <w:szCs w:val="26"/>
        </w:rPr>
        <w:t xml:space="preserve"> Superintendencia de Electricidad emitió la decisión SIE-RJ-1852-2020</w:t>
      </w:r>
      <w:r w:rsidRPr="00CC36A0">
        <w:rPr>
          <w:rFonts w:ascii="Times New Roman" w:hAnsi="Times New Roman" w:cs="Times New Roman"/>
          <w:b/>
          <w:sz w:val="26"/>
          <w:szCs w:val="26"/>
        </w:rPr>
        <w:t xml:space="preserve">, </w:t>
      </w:r>
      <w:r>
        <w:rPr>
          <w:rFonts w:ascii="Times New Roman" w:hAnsi="Times New Roman" w:cs="Times New Roman"/>
          <w:b/>
          <w:sz w:val="26"/>
          <w:szCs w:val="26"/>
        </w:rPr>
        <w:t xml:space="preserve">de </w:t>
      </w:r>
      <w:r w:rsidRPr="00CC36A0">
        <w:rPr>
          <w:rFonts w:ascii="Times New Roman" w:hAnsi="Times New Roman" w:cs="Times New Roman"/>
          <w:b/>
          <w:sz w:val="26"/>
          <w:szCs w:val="26"/>
        </w:rPr>
        <w:t>fecha 31 de agosto del año 2020.</w:t>
      </w:r>
    </w:p>
    <w:p w:rsidR="005837D7" w:rsidRDefault="005837D7" w:rsidP="00962A4D">
      <w:pPr>
        <w:spacing w:line="27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Quien suscribe, </w:t>
      </w:r>
      <w:r w:rsidRPr="00CC36A0">
        <w:rPr>
          <w:rFonts w:ascii="Times New Roman" w:hAnsi="Times New Roman" w:cs="Times New Roman"/>
          <w:b/>
          <w:sz w:val="26"/>
          <w:szCs w:val="26"/>
        </w:rPr>
        <w:t>YAINDHI MILAGROS MOTA BELEN</w:t>
      </w:r>
      <w:r>
        <w:rPr>
          <w:rFonts w:ascii="Times New Roman" w:hAnsi="Times New Roman" w:cs="Times New Roman"/>
          <w:sz w:val="26"/>
          <w:szCs w:val="26"/>
        </w:rPr>
        <w:t>, dominicana, mayor de edad, portadora de la cedula de identidad y electoral No. 001-1273677-2, domiciliada y residente en la calle José Cabrera, res. José Cabrera 92, casa No. 5, Alma Rosa Primero, Santo Domingo Este. Por medio de la presente tengo a bien solicitar lo siguiente</w:t>
      </w:r>
      <w:r w:rsidR="00646E01">
        <w:rPr>
          <w:rFonts w:ascii="Times New Roman" w:hAnsi="Times New Roman" w:cs="Times New Roman"/>
          <w:sz w:val="26"/>
          <w:szCs w:val="26"/>
        </w:rPr>
        <w:t>:</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t>ATENDIDO</w:t>
      </w:r>
      <w:r>
        <w:rPr>
          <w:rFonts w:ascii="Times New Roman" w:hAnsi="Times New Roman" w:cs="Times New Roman"/>
          <w:sz w:val="26"/>
          <w:szCs w:val="26"/>
        </w:rPr>
        <w:t xml:space="preserve">: A que desde que comenzó la pandemia mi facturas de luz se han incrementado </w:t>
      </w:r>
      <w:proofErr w:type="spellStart"/>
      <w:r>
        <w:rPr>
          <w:rFonts w:ascii="Times New Roman" w:hAnsi="Times New Roman" w:cs="Times New Roman"/>
          <w:sz w:val="26"/>
          <w:szCs w:val="26"/>
        </w:rPr>
        <w:t>de el</w:t>
      </w:r>
      <w:proofErr w:type="spellEnd"/>
      <w:r>
        <w:rPr>
          <w:rFonts w:ascii="Times New Roman" w:hAnsi="Times New Roman" w:cs="Times New Roman"/>
          <w:sz w:val="26"/>
          <w:szCs w:val="26"/>
        </w:rPr>
        <w:t xml:space="preserve"> rango del RD$1,000.00 A RD$1,400.00, Y ahora me cobran entre RD$4,500 a RD$17,000.00, es decir un incremento del 1,700%.</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lastRenderedPageBreak/>
        <w:t>ATENDIDO</w:t>
      </w:r>
      <w:r>
        <w:rPr>
          <w:rFonts w:ascii="Times New Roman" w:hAnsi="Times New Roman" w:cs="Times New Roman"/>
          <w:sz w:val="26"/>
          <w:szCs w:val="26"/>
        </w:rPr>
        <w:t>: A que yo no he adquirido nuevos electrodomésticos y mis hábitos de consumo eléctrico no han variado.</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t>ATENDIDO</w:t>
      </w:r>
      <w:r>
        <w:rPr>
          <w:rFonts w:ascii="Times New Roman" w:hAnsi="Times New Roman" w:cs="Times New Roman"/>
          <w:sz w:val="26"/>
          <w:szCs w:val="26"/>
        </w:rPr>
        <w:t>: A que he hecho varias reclamaciones sin obtener una respuesta satisfactoria, cuando solamente fue un inspector de PROTECOM a mi casa, sin embargo no han vuelto a ir y la facturación se siguió incrementando.</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t>ATENDIDO</w:t>
      </w:r>
      <w:r>
        <w:rPr>
          <w:rFonts w:ascii="Times New Roman" w:hAnsi="Times New Roman" w:cs="Times New Roman"/>
          <w:sz w:val="26"/>
          <w:szCs w:val="26"/>
        </w:rPr>
        <w:t xml:space="preserve">: A que actualmente la facturación ha sido regularizada ya que la última factura llegó en RD$1,200.00. </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t>ATENDIDO</w:t>
      </w:r>
      <w:r>
        <w:rPr>
          <w:rFonts w:ascii="Times New Roman" w:hAnsi="Times New Roman" w:cs="Times New Roman"/>
          <w:sz w:val="26"/>
          <w:szCs w:val="26"/>
        </w:rPr>
        <w:t>: A que es absolutamente ilógico que mis facturas hayan variado tanto a lo largo del año sin yo haber cambiado mis hábitos de consumo eléctrico.</w:t>
      </w:r>
    </w:p>
    <w:p w:rsidR="00062776" w:rsidRDefault="00062776" w:rsidP="00062776">
      <w:pPr>
        <w:spacing w:line="276" w:lineRule="auto"/>
        <w:ind w:firstLine="709"/>
        <w:jc w:val="both"/>
        <w:rPr>
          <w:rFonts w:ascii="Times New Roman" w:hAnsi="Times New Roman" w:cs="Times New Roman"/>
          <w:sz w:val="26"/>
          <w:szCs w:val="26"/>
        </w:rPr>
      </w:pPr>
      <w:r w:rsidRPr="00062776">
        <w:rPr>
          <w:rFonts w:ascii="Times New Roman" w:hAnsi="Times New Roman" w:cs="Times New Roman"/>
          <w:b/>
          <w:sz w:val="26"/>
          <w:szCs w:val="26"/>
        </w:rPr>
        <w:t>ATENDIDO</w:t>
      </w:r>
      <w:r>
        <w:rPr>
          <w:rFonts w:ascii="Times New Roman" w:hAnsi="Times New Roman" w:cs="Times New Roman"/>
          <w:sz w:val="26"/>
          <w:szCs w:val="26"/>
        </w:rPr>
        <w:t xml:space="preserve">: A que es </w:t>
      </w:r>
      <w:r>
        <w:rPr>
          <w:rFonts w:ascii="Times New Roman" w:hAnsi="Times New Roman" w:cs="Times New Roman"/>
          <w:sz w:val="26"/>
          <w:szCs w:val="26"/>
        </w:rPr>
        <w:t xml:space="preserve">justicia lo que solicito, por cuanto he sido víctima de un abuso y me siento </w:t>
      </w:r>
      <w:r w:rsidRPr="000679F8">
        <w:rPr>
          <w:rFonts w:ascii="Times New Roman" w:hAnsi="Times New Roman" w:cs="Times New Roman"/>
          <w:b/>
          <w:sz w:val="26"/>
          <w:szCs w:val="26"/>
          <w:u w:val="single"/>
        </w:rPr>
        <w:t>DESPROTEGIDA</w:t>
      </w:r>
      <w:r>
        <w:rPr>
          <w:rFonts w:ascii="Times New Roman" w:hAnsi="Times New Roman" w:cs="Times New Roman"/>
          <w:sz w:val="26"/>
          <w:szCs w:val="26"/>
        </w:rPr>
        <w:t xml:space="preserve"> y con temor que me corten la luz, la cual utilizo racionalmente y necesito para vivir con una niña y un </w:t>
      </w:r>
      <w:proofErr w:type="spellStart"/>
      <w:r>
        <w:rPr>
          <w:rFonts w:ascii="Times New Roman" w:hAnsi="Times New Roman" w:cs="Times New Roman"/>
          <w:sz w:val="26"/>
          <w:szCs w:val="26"/>
        </w:rPr>
        <w:t>envejeciente</w:t>
      </w:r>
      <w:proofErr w:type="spellEnd"/>
      <w:r>
        <w:rPr>
          <w:rFonts w:ascii="Times New Roman" w:hAnsi="Times New Roman" w:cs="Times New Roman"/>
          <w:sz w:val="26"/>
          <w:szCs w:val="26"/>
        </w:rPr>
        <w:t xml:space="preserve"> en casa (solo tres personas en casa). No es justo que </w:t>
      </w:r>
      <w:r w:rsidR="000679F8">
        <w:rPr>
          <w:rFonts w:ascii="Times New Roman" w:hAnsi="Times New Roman" w:cs="Times New Roman"/>
          <w:sz w:val="26"/>
          <w:szCs w:val="26"/>
        </w:rPr>
        <w:t>por algún error o una acción de mala fe, yo deba un dinero de una electricidad no consumida.</w:t>
      </w:r>
    </w:p>
    <w:p w:rsidR="00646E01" w:rsidRDefault="00646E01" w:rsidP="00E74780">
      <w:pPr>
        <w:spacing w:line="276" w:lineRule="auto"/>
        <w:ind w:firstLine="709"/>
        <w:jc w:val="both"/>
        <w:rPr>
          <w:rFonts w:ascii="Times New Roman" w:hAnsi="Times New Roman" w:cs="Times New Roman"/>
          <w:sz w:val="26"/>
          <w:szCs w:val="26"/>
        </w:rPr>
      </w:pPr>
      <w:r w:rsidRPr="00646E01">
        <w:rPr>
          <w:rFonts w:ascii="Times New Roman" w:hAnsi="Times New Roman" w:cs="Times New Roman"/>
          <w:b/>
          <w:sz w:val="26"/>
          <w:szCs w:val="26"/>
        </w:rPr>
        <w:t>ATENDIDO</w:t>
      </w:r>
      <w:r>
        <w:rPr>
          <w:rFonts w:ascii="Times New Roman" w:hAnsi="Times New Roman" w:cs="Times New Roman"/>
          <w:sz w:val="26"/>
          <w:szCs w:val="26"/>
        </w:rPr>
        <w:t xml:space="preserve">: A que en fecha 15 de julio del año 2020, la Superintendencia de Electricidad emitió la decisión </w:t>
      </w:r>
      <w:r>
        <w:rPr>
          <w:rFonts w:ascii="Times New Roman" w:hAnsi="Times New Roman" w:cs="Times New Roman"/>
          <w:sz w:val="26"/>
          <w:szCs w:val="26"/>
        </w:rPr>
        <w:t>MET-0107289007</w:t>
      </w:r>
      <w:r>
        <w:rPr>
          <w:rFonts w:ascii="Times New Roman" w:hAnsi="Times New Roman" w:cs="Times New Roman"/>
          <w:sz w:val="26"/>
          <w:szCs w:val="26"/>
        </w:rPr>
        <w:t>, que estableció:</w:t>
      </w:r>
    </w:p>
    <w:p w:rsidR="00E74780" w:rsidRPr="00E74780" w:rsidRDefault="00E74780"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t>PRIMERO</w:t>
      </w:r>
      <w:r w:rsidRPr="00E74780">
        <w:rPr>
          <w:rFonts w:ascii="Times New Roman" w:hAnsi="Times New Roman" w:cs="Times New Roman"/>
          <w:sz w:val="26"/>
          <w:szCs w:val="26"/>
        </w:rPr>
        <w:t>: Se RECHAZA, por las ra</w:t>
      </w:r>
      <w:r>
        <w:rPr>
          <w:rFonts w:ascii="Times New Roman" w:hAnsi="Times New Roman" w:cs="Times New Roman"/>
          <w:sz w:val="26"/>
          <w:szCs w:val="26"/>
        </w:rPr>
        <w:t>zones anteriormente</w:t>
      </w:r>
      <w:r w:rsidR="00646E01">
        <w:rPr>
          <w:rFonts w:ascii="Times New Roman" w:hAnsi="Times New Roman" w:cs="Times New Roman"/>
          <w:sz w:val="26"/>
          <w:szCs w:val="26"/>
        </w:rPr>
        <w:t xml:space="preserve"> expuestas, la reclamación por alta</w:t>
      </w:r>
      <w:r w:rsidRPr="00E74780">
        <w:rPr>
          <w:rFonts w:ascii="Times New Roman" w:hAnsi="Times New Roman" w:cs="Times New Roman"/>
          <w:sz w:val="26"/>
          <w:szCs w:val="26"/>
        </w:rPr>
        <w:t xml:space="preserve"> facturación de mayo/2020,</w:t>
      </w:r>
      <w:r w:rsidR="00646E01">
        <w:rPr>
          <w:rFonts w:ascii="Times New Roman" w:hAnsi="Times New Roman" w:cs="Times New Roman"/>
          <w:sz w:val="26"/>
          <w:szCs w:val="26"/>
        </w:rPr>
        <w:t xml:space="preserve"> presentada ante PROTECOM por YAINDHI MILAGROS MOTA BELEN</w:t>
      </w:r>
      <w:r w:rsidRPr="00E74780">
        <w:rPr>
          <w:rFonts w:ascii="Times New Roman" w:hAnsi="Times New Roman" w:cs="Times New Roman"/>
          <w:sz w:val="26"/>
          <w:szCs w:val="26"/>
        </w:rPr>
        <w:t>, cliente regular de la Empre</w:t>
      </w:r>
      <w:r w:rsidR="00646E01">
        <w:rPr>
          <w:rFonts w:ascii="Times New Roman" w:hAnsi="Times New Roman" w:cs="Times New Roman"/>
          <w:sz w:val="26"/>
          <w:szCs w:val="26"/>
        </w:rPr>
        <w:t>sa Distribuidora EDEESTE, y  titular del suministro de</w:t>
      </w:r>
      <w:r w:rsidRPr="00E74780">
        <w:rPr>
          <w:rFonts w:ascii="Times New Roman" w:hAnsi="Times New Roman" w:cs="Times New Roman"/>
          <w:sz w:val="26"/>
          <w:szCs w:val="26"/>
        </w:rPr>
        <w:t xml:space="preserve"> electricidad identificado con el NIC </w:t>
      </w:r>
      <w:r w:rsidR="00646E01">
        <w:rPr>
          <w:rFonts w:ascii="Times New Roman" w:hAnsi="Times New Roman" w:cs="Times New Roman"/>
          <w:sz w:val="26"/>
          <w:szCs w:val="26"/>
        </w:rPr>
        <w:t>3570398.</w:t>
      </w:r>
    </w:p>
    <w:p w:rsidR="00E74780" w:rsidRDefault="00E74780" w:rsidP="00E74780">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t>SEGUNDO</w:t>
      </w:r>
      <w:r w:rsidRPr="00E74780">
        <w:rPr>
          <w:rFonts w:ascii="Times New Roman" w:hAnsi="Times New Roman" w:cs="Times New Roman"/>
          <w:sz w:val="26"/>
          <w:szCs w:val="26"/>
        </w:rPr>
        <w:t xml:space="preserve">: Se DECLARA, conforme a </w:t>
      </w:r>
      <w:r w:rsidR="00646E01">
        <w:rPr>
          <w:rFonts w:ascii="Times New Roman" w:hAnsi="Times New Roman" w:cs="Times New Roman"/>
          <w:sz w:val="26"/>
          <w:szCs w:val="26"/>
        </w:rPr>
        <w:t>la normativa vigente</w:t>
      </w:r>
      <w:r w:rsidRPr="00E74780">
        <w:rPr>
          <w:rFonts w:ascii="Times New Roman" w:hAnsi="Times New Roman" w:cs="Times New Roman"/>
          <w:sz w:val="26"/>
          <w:szCs w:val="26"/>
        </w:rPr>
        <w:t xml:space="preserve">, que: (i) el reclamante o la empresa distribuidora pueden recurrir la </w:t>
      </w:r>
      <w:r w:rsidR="00646E01">
        <w:rPr>
          <w:rFonts w:ascii="Times New Roman" w:hAnsi="Times New Roman" w:cs="Times New Roman"/>
          <w:sz w:val="26"/>
          <w:szCs w:val="26"/>
        </w:rPr>
        <w:t xml:space="preserve">presente </w:t>
      </w:r>
      <w:r w:rsidR="00646E01" w:rsidRPr="00E74780">
        <w:rPr>
          <w:rFonts w:ascii="Times New Roman" w:hAnsi="Times New Roman" w:cs="Times New Roman"/>
          <w:sz w:val="26"/>
          <w:szCs w:val="26"/>
        </w:rPr>
        <w:t>decisión</w:t>
      </w:r>
      <w:r w:rsidRPr="00E74780">
        <w:rPr>
          <w:rFonts w:ascii="Times New Roman" w:hAnsi="Times New Roman" w:cs="Times New Roman"/>
          <w:sz w:val="26"/>
          <w:szCs w:val="26"/>
        </w:rPr>
        <w:t xml:space="preserve"> en jerárquico, vía esta oficina de PROTECOM, en un plazo no mayor de treinta (30) días hábiles a contar de la fecha de recibida por la parte interesada; y (ii) que mientras dure abierta la vía administrativa, la misma no tiene carácter de definitiva ni de ejecutoria. </w:t>
      </w:r>
    </w:p>
    <w:p w:rsid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b/>
          <w:sz w:val="26"/>
          <w:szCs w:val="26"/>
        </w:rPr>
        <w:t>ATENDIDO</w:t>
      </w:r>
      <w:r>
        <w:rPr>
          <w:rFonts w:ascii="Times New Roman" w:hAnsi="Times New Roman" w:cs="Times New Roman"/>
          <w:sz w:val="26"/>
          <w:szCs w:val="26"/>
        </w:rPr>
        <w:t xml:space="preserve">: </w:t>
      </w:r>
      <w:r w:rsidRPr="00646E01">
        <w:rPr>
          <w:rFonts w:ascii="Times New Roman" w:hAnsi="Times New Roman" w:cs="Times New Roman"/>
          <w:sz w:val="26"/>
          <w:szCs w:val="26"/>
        </w:rPr>
        <w:t>A que en fecha 22 de junio del año 2020, la Superintendencia de Electricidad emitió la decisión</w:t>
      </w:r>
      <w:r>
        <w:rPr>
          <w:rFonts w:ascii="Times New Roman" w:hAnsi="Times New Roman" w:cs="Times New Roman"/>
          <w:sz w:val="26"/>
          <w:szCs w:val="26"/>
        </w:rPr>
        <w:t xml:space="preserve"> No. MET-0106287520, donde expone:</w:t>
      </w:r>
    </w:p>
    <w:p w:rsidR="00646E01" w:rsidRP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t xml:space="preserve">PRIMERO: Se RECHAZA, por las razones expuestas anteriormente, la reclamación por alta facturación de Abril/2020, presentada ante PROTECOM por YAINDHI MILAGROS MOTA BELEN, cliente regular de la Empresa Distribuidora EDEESTE, y titular del suministro de electricidad identificado con el NIC 3570398. </w:t>
      </w:r>
    </w:p>
    <w:p w:rsidR="00646E01" w:rsidRP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lastRenderedPageBreak/>
        <w:t xml:space="preserve">SEGUNDO: En vista de que la factura reclamada, presenta un periodo de facturación de más de 31 días, PROTECOM amparado en el Art: 459 de la LGDE 125-01, ordena a la Empresa Distribuidora del Este lo siguiente: </w:t>
      </w:r>
    </w:p>
    <w:p w:rsidR="00646E01" w:rsidRP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t xml:space="preserve">(a) No cobrar cargos por mora al usuario relacionado a la dilatación en el pago de la factura puesta en reclamación, y, </w:t>
      </w:r>
    </w:p>
    <w:p w:rsidR="00646E01" w:rsidRDefault="00646E01" w:rsidP="00E74780">
      <w:pPr>
        <w:spacing w:line="276" w:lineRule="auto"/>
        <w:ind w:firstLine="709"/>
        <w:jc w:val="both"/>
        <w:rPr>
          <w:rFonts w:ascii="Times New Roman" w:hAnsi="Times New Roman" w:cs="Times New Roman"/>
          <w:sz w:val="26"/>
          <w:szCs w:val="26"/>
        </w:rPr>
      </w:pPr>
      <w:r w:rsidRPr="00646E01">
        <w:rPr>
          <w:rFonts w:ascii="Times New Roman" w:hAnsi="Times New Roman" w:cs="Times New Roman"/>
          <w:sz w:val="26"/>
          <w:szCs w:val="26"/>
        </w:rPr>
        <w:t xml:space="preserve">(b) De ser solicitado por el usuario, facilitarle un acuerdo de pago por concepto de dicha factura, libre de cargos por financiamiento. </w:t>
      </w:r>
    </w:p>
    <w:p w:rsidR="00646E01" w:rsidRDefault="00646E01" w:rsidP="00E74780">
      <w:pPr>
        <w:spacing w:line="276" w:lineRule="auto"/>
        <w:ind w:firstLine="709"/>
        <w:jc w:val="both"/>
        <w:rPr>
          <w:rFonts w:ascii="Times New Roman" w:hAnsi="Times New Roman" w:cs="Times New Roman"/>
          <w:sz w:val="26"/>
          <w:szCs w:val="26"/>
        </w:rPr>
      </w:pPr>
      <w:r w:rsidRPr="00646E01">
        <w:rPr>
          <w:rFonts w:ascii="Times New Roman" w:hAnsi="Times New Roman" w:cs="Times New Roman"/>
          <w:b/>
          <w:sz w:val="26"/>
          <w:szCs w:val="26"/>
        </w:rPr>
        <w:t>TERCERO</w:t>
      </w:r>
      <w:r w:rsidRPr="00646E01">
        <w:rPr>
          <w:rFonts w:ascii="Times New Roman" w:hAnsi="Times New Roman" w:cs="Times New Roman"/>
          <w:sz w:val="26"/>
          <w:szCs w:val="26"/>
        </w:rPr>
        <w:t>: Se DECLARA, conforme a la normativa vigente, que: (i) el reclamante o la empresa distribuidora pueden recurrir la presente decisión en jerárquico, vía esta oficina de PROTECOM, en un plazo no mayor de treinta (30) días hábiles, a contar de la fecha de recibida por la parte interesada; y (ii) que mientras dure abierta la vía administrativa, la misma no tiene carácter de definitiva ni de ejecutoria.</w:t>
      </w:r>
    </w:p>
    <w:p w:rsid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b/>
          <w:sz w:val="26"/>
          <w:szCs w:val="26"/>
        </w:rPr>
        <w:t>ATENDIDO</w:t>
      </w:r>
      <w:r>
        <w:rPr>
          <w:rFonts w:ascii="Times New Roman" w:hAnsi="Times New Roman" w:cs="Times New Roman"/>
          <w:sz w:val="26"/>
          <w:szCs w:val="26"/>
        </w:rPr>
        <w:t xml:space="preserve">: A que en fecha </w:t>
      </w:r>
      <w:r w:rsidR="00CC36A0">
        <w:rPr>
          <w:rFonts w:ascii="Times New Roman" w:hAnsi="Times New Roman" w:cs="Times New Roman"/>
          <w:sz w:val="26"/>
          <w:szCs w:val="26"/>
        </w:rPr>
        <w:t>7</w:t>
      </w:r>
      <w:r>
        <w:rPr>
          <w:rFonts w:ascii="Times New Roman" w:hAnsi="Times New Roman" w:cs="Times New Roman"/>
          <w:sz w:val="26"/>
          <w:szCs w:val="26"/>
        </w:rPr>
        <w:t xml:space="preserve"> de </w:t>
      </w:r>
      <w:r w:rsidR="00CC36A0">
        <w:rPr>
          <w:rFonts w:ascii="Times New Roman" w:hAnsi="Times New Roman" w:cs="Times New Roman"/>
          <w:sz w:val="26"/>
          <w:szCs w:val="26"/>
        </w:rPr>
        <w:t>agosto</w:t>
      </w:r>
      <w:r>
        <w:rPr>
          <w:rFonts w:ascii="Times New Roman" w:hAnsi="Times New Roman" w:cs="Times New Roman"/>
          <w:sz w:val="26"/>
          <w:szCs w:val="26"/>
        </w:rPr>
        <w:t xml:space="preserve"> del año 2020, la Superintendencia de Electricidad emitió la decisión </w:t>
      </w:r>
      <w:r w:rsidRPr="00E74780">
        <w:rPr>
          <w:rFonts w:ascii="Times New Roman" w:hAnsi="Times New Roman" w:cs="Times New Roman"/>
          <w:sz w:val="26"/>
          <w:szCs w:val="26"/>
        </w:rPr>
        <w:t>SIE-RJ-</w:t>
      </w:r>
      <w:r>
        <w:rPr>
          <w:rFonts w:ascii="Times New Roman" w:hAnsi="Times New Roman" w:cs="Times New Roman"/>
          <w:sz w:val="26"/>
          <w:szCs w:val="26"/>
        </w:rPr>
        <w:t>1698</w:t>
      </w:r>
      <w:r w:rsidRPr="00E74780">
        <w:rPr>
          <w:rFonts w:ascii="Times New Roman" w:hAnsi="Times New Roman" w:cs="Times New Roman"/>
          <w:sz w:val="26"/>
          <w:szCs w:val="26"/>
        </w:rPr>
        <w:t>-2020</w:t>
      </w:r>
      <w:r>
        <w:rPr>
          <w:rFonts w:ascii="Times New Roman" w:hAnsi="Times New Roman" w:cs="Times New Roman"/>
          <w:sz w:val="26"/>
          <w:szCs w:val="26"/>
        </w:rPr>
        <w:t>, que estableció:</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El Consejo de la Superintendencia de Electricidad (SIE) tomó decisión sobre el presente caso, según consta en el acta de la reunión de fecha treinta y un (31) de Julio del año dos mil veinte (2020). En tal virtud, el Presidente del Consejo, en funciones de Superintendente de Electricidad, en ejercicio de las facultades legales que le confiere la Ley General de. Electricidad 125-01, de fecha 26 de Julio de 2001, y sus modificaciones, emite la siguiente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DECISION: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PRIMERO: SE RATIFICA la Decisión PROTECOM-Metropolitana No. MET-0106287520 de fecha 22 de junio de 2020, SE ORDENA a EDE-ESTE: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(i) No cobrar cargos por mora al usuaria relacionados a la dilación en el pago de la factura de abril/2020, puesta en reclamación; y,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(ii) De ser solicitado por la usuaria, facilitarle un acuerdo de pago por concepto de dicha factura, libre de cargos por financiamiento.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SEGUNDO: SE ORDENA comunicar la presente resolución a la parte recurrente, señora YAINDHI MILAGROS MOTA BELEN, titular del Suministro NIC 3570398, a EMPRESA DISTRIBUIDORA DE ELECTRICIDAD DEL ESTE, S. A. (EDE-ESTE), y a la Oficina de Protección al Consumidor de Electricidad (PROTECOM), para los fines correspondientes;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lastRenderedPageBreak/>
        <w:t xml:space="preserve">TERCERO: La presente RESOLUCION puede ser impugnada mediante un recurso contencioso-administrativo, dentro del plazo de 30 días a partir de su notificación a persona o a domicilio, de conformidad del artículo 5 de la Ley 13-07. </w:t>
      </w:r>
    </w:p>
    <w:p w:rsidR="00646E01"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Dada en Santo Domingo de Guzmán, Distrito Nacional, capital de la República Dominicana, a los siete (7), días del mes de Agosto del año dos mil veinte (2020).</w:t>
      </w:r>
    </w:p>
    <w:p w:rsidR="00646E01" w:rsidRDefault="00646E01" w:rsidP="00646E01">
      <w:pPr>
        <w:spacing w:line="276" w:lineRule="auto"/>
        <w:ind w:firstLine="709"/>
        <w:jc w:val="both"/>
        <w:rPr>
          <w:rFonts w:ascii="Times New Roman" w:hAnsi="Times New Roman" w:cs="Times New Roman"/>
          <w:sz w:val="26"/>
          <w:szCs w:val="26"/>
        </w:rPr>
      </w:pPr>
      <w:r w:rsidRPr="00646E01">
        <w:rPr>
          <w:rFonts w:ascii="Times New Roman" w:hAnsi="Times New Roman" w:cs="Times New Roman"/>
          <w:b/>
          <w:sz w:val="26"/>
          <w:szCs w:val="26"/>
        </w:rPr>
        <w:t>ATENDIDO</w:t>
      </w:r>
      <w:r>
        <w:rPr>
          <w:rFonts w:ascii="Times New Roman" w:hAnsi="Times New Roman" w:cs="Times New Roman"/>
          <w:sz w:val="26"/>
          <w:szCs w:val="26"/>
        </w:rPr>
        <w:t xml:space="preserve">: A que en fecha </w:t>
      </w:r>
      <w:r w:rsidR="00CC36A0">
        <w:rPr>
          <w:rFonts w:ascii="Times New Roman" w:hAnsi="Times New Roman" w:cs="Times New Roman"/>
          <w:sz w:val="26"/>
          <w:szCs w:val="26"/>
        </w:rPr>
        <w:t>31</w:t>
      </w:r>
      <w:r>
        <w:rPr>
          <w:rFonts w:ascii="Times New Roman" w:hAnsi="Times New Roman" w:cs="Times New Roman"/>
          <w:sz w:val="26"/>
          <w:szCs w:val="26"/>
        </w:rPr>
        <w:t xml:space="preserve"> de </w:t>
      </w:r>
      <w:r w:rsidR="00CC36A0">
        <w:rPr>
          <w:rFonts w:ascii="Times New Roman" w:hAnsi="Times New Roman" w:cs="Times New Roman"/>
          <w:sz w:val="26"/>
          <w:szCs w:val="26"/>
        </w:rPr>
        <w:t>agosto</w:t>
      </w:r>
      <w:r>
        <w:rPr>
          <w:rFonts w:ascii="Times New Roman" w:hAnsi="Times New Roman" w:cs="Times New Roman"/>
          <w:sz w:val="26"/>
          <w:szCs w:val="26"/>
        </w:rPr>
        <w:t xml:space="preserve"> del año 2020, la Superintendencia de Electricidad emitió la decisión </w:t>
      </w:r>
      <w:r w:rsidRPr="00E74780">
        <w:rPr>
          <w:rFonts w:ascii="Times New Roman" w:hAnsi="Times New Roman" w:cs="Times New Roman"/>
          <w:sz w:val="26"/>
          <w:szCs w:val="26"/>
        </w:rPr>
        <w:t>SIE-RJ-1852-2020</w:t>
      </w:r>
      <w:r>
        <w:rPr>
          <w:rFonts w:ascii="Times New Roman" w:hAnsi="Times New Roman" w:cs="Times New Roman"/>
          <w:sz w:val="26"/>
          <w:szCs w:val="26"/>
        </w:rPr>
        <w:t>, que estableció:</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El Consejo de la Superintendencia de Electricidad (SIE) tomó decisión sobre el presente caso, según consta en el acta de la reunión de fecha veintiocho (28) de Agosto del año dos mil veinte (2020). En tal virtud, el Presidente del Consejo, en funciones de Superintendente de Electricidad, en ejercicio de las facultades legales que le confiere la Ley General de Electricidad 125-01, de fecha 26 de Julio de 2001, y sus modificaciones, emite la siguiente </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DECISION: </w:t>
      </w:r>
    </w:p>
    <w:p w:rsidR="00646E01"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PRIMERO: SE RATIFICA la Decisión PROTECOM-Metropolitana No. MET-0107289007 de fecha 15 de julio de 2020, pues no se encontraron elementos que permitan modificar dicha decisión.</w:t>
      </w:r>
    </w:p>
    <w:p w:rsidR="00CC36A0" w:rsidRP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SEGUNDO: SE ORDENA comunicar la presente resolución a la parte recurrente, señora YAINDHI MILAGROS MOTA BELEN, titular del Suministro NIC 3570398, a la Empresa Distribuidora de Electricidad del Este, S. A., (EDE-ESTE) y a la Oficina de Protección al Consumidor de Electricidad (PROTECOM) para los fines correspondientes. </w:t>
      </w:r>
    </w:p>
    <w:p w:rsidR="00CC36A0" w:rsidRDefault="00CC36A0" w:rsidP="00CC36A0">
      <w:pPr>
        <w:spacing w:line="276" w:lineRule="auto"/>
        <w:ind w:firstLine="709"/>
        <w:jc w:val="both"/>
        <w:rPr>
          <w:rFonts w:ascii="Times New Roman" w:hAnsi="Times New Roman" w:cs="Times New Roman"/>
          <w:sz w:val="26"/>
          <w:szCs w:val="26"/>
        </w:rPr>
      </w:pPr>
      <w:r w:rsidRPr="00CC36A0">
        <w:rPr>
          <w:rFonts w:ascii="Times New Roman" w:hAnsi="Times New Roman" w:cs="Times New Roman"/>
          <w:sz w:val="26"/>
          <w:szCs w:val="26"/>
        </w:rPr>
        <w:t xml:space="preserve">TERCERO: La presente RESOLUCIÓN puede ser impugnada mediante un recurso contencioso-administrativo, dentro del plazo de 30 días a partir de su notificación a persona o a domicilio, de conformidad con las disposiciones del artículo 5 de la Ley 13-07. </w:t>
      </w:r>
    </w:p>
    <w:p w:rsidR="00CC36A0" w:rsidRPr="00CC36A0" w:rsidRDefault="00CC36A0" w:rsidP="00CC36A0">
      <w:pPr>
        <w:spacing w:line="276" w:lineRule="auto"/>
        <w:ind w:firstLine="709"/>
        <w:jc w:val="both"/>
        <w:rPr>
          <w:rFonts w:ascii="Times New Roman" w:hAnsi="Times New Roman" w:cs="Times New Roman"/>
          <w:sz w:val="26"/>
          <w:szCs w:val="26"/>
        </w:rPr>
      </w:pPr>
    </w:p>
    <w:p w:rsidR="00646E01" w:rsidRPr="00646E01" w:rsidRDefault="00646E01" w:rsidP="00646E01">
      <w:pPr>
        <w:spacing w:line="276" w:lineRule="auto"/>
        <w:ind w:firstLine="709"/>
        <w:jc w:val="center"/>
        <w:rPr>
          <w:rFonts w:ascii="Times New Roman" w:hAnsi="Times New Roman" w:cs="Times New Roman"/>
          <w:b/>
          <w:sz w:val="26"/>
          <w:szCs w:val="26"/>
          <w:u w:val="single"/>
        </w:rPr>
      </w:pPr>
      <w:r w:rsidRPr="00646E01">
        <w:rPr>
          <w:rFonts w:ascii="Times New Roman" w:hAnsi="Times New Roman" w:cs="Times New Roman"/>
          <w:b/>
          <w:sz w:val="26"/>
          <w:szCs w:val="26"/>
          <w:u w:val="single"/>
        </w:rPr>
        <w:t>ES POR ELLO QUE CONCLUYO DE LA SIGUIENTE MANERA:</w:t>
      </w:r>
    </w:p>
    <w:p w:rsidR="00646E01" w:rsidRDefault="00646E01" w:rsidP="00E74780">
      <w:pPr>
        <w:spacing w:line="276"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PRIMERO: Que se declare como bueno y valido el presente </w:t>
      </w:r>
      <w:r w:rsidR="00CC36A0" w:rsidRPr="00CC36A0">
        <w:rPr>
          <w:rFonts w:ascii="Times New Roman" w:hAnsi="Times New Roman" w:cs="Times New Roman"/>
          <w:sz w:val="26"/>
          <w:szCs w:val="26"/>
        </w:rPr>
        <w:t>recurso contencioso-administrativo</w:t>
      </w:r>
      <w:r w:rsidR="00CC36A0">
        <w:rPr>
          <w:rFonts w:ascii="Times New Roman" w:hAnsi="Times New Roman" w:cs="Times New Roman"/>
          <w:sz w:val="26"/>
          <w:szCs w:val="26"/>
        </w:rPr>
        <w:t>, por ser este hecho conforme a derecho y en el tiempo estipulado para ello.</w:t>
      </w:r>
    </w:p>
    <w:p w:rsidR="00CC36A0" w:rsidRDefault="00CC36A0" w:rsidP="00E74780">
      <w:pPr>
        <w:spacing w:line="276"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SEGUNDO: Que </w:t>
      </w:r>
      <w:r w:rsidR="00062776">
        <w:rPr>
          <w:rFonts w:ascii="Times New Roman" w:hAnsi="Times New Roman" w:cs="Times New Roman"/>
          <w:sz w:val="26"/>
          <w:szCs w:val="26"/>
        </w:rPr>
        <w:t>se anulen las facturas de cobro abusivo hecho por EDEESTE en las fechas abril/2020 y mayo /2020, o se designe un monto justo a pagar.</w:t>
      </w:r>
    </w:p>
    <w:p w:rsidR="00062776" w:rsidRPr="00E74780" w:rsidRDefault="00062776" w:rsidP="00E74780">
      <w:pPr>
        <w:spacing w:line="276" w:lineRule="auto"/>
        <w:ind w:firstLine="709"/>
        <w:jc w:val="both"/>
        <w:rPr>
          <w:rFonts w:ascii="Times New Roman" w:hAnsi="Times New Roman" w:cs="Times New Roman"/>
          <w:sz w:val="26"/>
          <w:szCs w:val="26"/>
        </w:rPr>
      </w:pPr>
      <w:r>
        <w:rPr>
          <w:rFonts w:ascii="Times New Roman" w:hAnsi="Times New Roman" w:cs="Times New Roman"/>
          <w:sz w:val="26"/>
          <w:szCs w:val="26"/>
        </w:rPr>
        <w:t>TERCERO: Que se condene a EDEESTE al pago de las costas del procedimiento.</w:t>
      </w:r>
    </w:p>
    <w:p w:rsidR="00962A4D" w:rsidRPr="00962A4D" w:rsidRDefault="00962A4D" w:rsidP="00962A4D">
      <w:pPr>
        <w:spacing w:line="276" w:lineRule="auto"/>
        <w:ind w:firstLine="709"/>
        <w:jc w:val="both"/>
        <w:rPr>
          <w:rFonts w:ascii="Times New Roman" w:hAnsi="Times New Roman" w:cs="Times New Roman"/>
          <w:sz w:val="26"/>
          <w:szCs w:val="26"/>
        </w:rPr>
      </w:pPr>
      <w:r w:rsidRPr="00962A4D">
        <w:rPr>
          <w:rFonts w:ascii="Times New Roman" w:hAnsi="Times New Roman" w:cs="Times New Roman"/>
          <w:sz w:val="26"/>
          <w:szCs w:val="26"/>
        </w:rPr>
        <w:t xml:space="preserve">En Santo Domingo de Guzmán, Distrito Nacional, a los </w:t>
      </w:r>
      <w:r w:rsidR="000679F8">
        <w:rPr>
          <w:rFonts w:ascii="Times New Roman" w:hAnsi="Times New Roman" w:cs="Times New Roman"/>
          <w:sz w:val="26"/>
          <w:szCs w:val="26"/>
        </w:rPr>
        <w:t>veintiséis</w:t>
      </w:r>
      <w:r w:rsidRPr="00962A4D">
        <w:rPr>
          <w:rFonts w:ascii="Times New Roman" w:hAnsi="Times New Roman" w:cs="Times New Roman"/>
          <w:sz w:val="26"/>
          <w:szCs w:val="26"/>
        </w:rPr>
        <w:t xml:space="preserve"> (2</w:t>
      </w:r>
      <w:r w:rsidR="000679F8">
        <w:rPr>
          <w:rFonts w:ascii="Times New Roman" w:hAnsi="Times New Roman" w:cs="Times New Roman"/>
          <w:sz w:val="26"/>
          <w:szCs w:val="26"/>
        </w:rPr>
        <w:t>6</w:t>
      </w:r>
      <w:r w:rsidRPr="00962A4D">
        <w:rPr>
          <w:rFonts w:ascii="Times New Roman" w:hAnsi="Times New Roman" w:cs="Times New Roman"/>
          <w:sz w:val="26"/>
          <w:szCs w:val="26"/>
        </w:rPr>
        <w:t xml:space="preserve">) días del mes de </w:t>
      </w:r>
      <w:r w:rsidR="000679F8">
        <w:rPr>
          <w:rFonts w:ascii="Times New Roman" w:hAnsi="Times New Roman" w:cs="Times New Roman"/>
          <w:sz w:val="26"/>
          <w:szCs w:val="26"/>
        </w:rPr>
        <w:t>Noviembre</w:t>
      </w:r>
      <w:r w:rsidRPr="00962A4D">
        <w:rPr>
          <w:rFonts w:ascii="Times New Roman" w:hAnsi="Times New Roman" w:cs="Times New Roman"/>
          <w:sz w:val="26"/>
          <w:szCs w:val="26"/>
        </w:rPr>
        <w:t xml:space="preserve"> del </w:t>
      </w:r>
      <w:r w:rsidR="000679F8">
        <w:rPr>
          <w:rFonts w:ascii="Times New Roman" w:hAnsi="Times New Roman" w:cs="Times New Roman"/>
          <w:sz w:val="26"/>
          <w:szCs w:val="26"/>
        </w:rPr>
        <w:t>2020</w:t>
      </w:r>
      <w:r w:rsidRPr="00962A4D">
        <w:rPr>
          <w:rFonts w:ascii="Times New Roman" w:hAnsi="Times New Roman" w:cs="Times New Roman"/>
          <w:sz w:val="26"/>
          <w:szCs w:val="26"/>
        </w:rPr>
        <w:t>.</w:t>
      </w:r>
    </w:p>
    <w:p w:rsidR="00962A4D" w:rsidRPr="00962A4D" w:rsidRDefault="00962A4D" w:rsidP="00962A4D">
      <w:pPr>
        <w:spacing w:line="276" w:lineRule="auto"/>
        <w:ind w:firstLine="709"/>
        <w:jc w:val="both"/>
        <w:rPr>
          <w:rFonts w:ascii="Times New Roman" w:hAnsi="Times New Roman" w:cs="Times New Roman"/>
          <w:sz w:val="26"/>
          <w:szCs w:val="26"/>
        </w:rPr>
      </w:pPr>
      <w:r w:rsidRPr="00962A4D">
        <w:rPr>
          <w:rFonts w:ascii="Times New Roman" w:hAnsi="Times New Roman" w:cs="Times New Roman"/>
          <w:sz w:val="26"/>
          <w:szCs w:val="26"/>
        </w:rPr>
        <w:t>Sin otro particular, se despide</w:t>
      </w:r>
    </w:p>
    <w:p w:rsidR="00962A4D" w:rsidRDefault="00962A4D" w:rsidP="00962A4D">
      <w:pPr>
        <w:spacing w:line="276" w:lineRule="auto"/>
        <w:ind w:firstLine="709"/>
        <w:jc w:val="both"/>
        <w:rPr>
          <w:rFonts w:ascii="Times New Roman" w:hAnsi="Times New Roman" w:cs="Times New Roman"/>
          <w:sz w:val="26"/>
          <w:szCs w:val="26"/>
        </w:rPr>
      </w:pPr>
      <w:r w:rsidRPr="00962A4D">
        <w:rPr>
          <w:rFonts w:ascii="Times New Roman" w:hAnsi="Times New Roman" w:cs="Times New Roman"/>
          <w:sz w:val="26"/>
          <w:szCs w:val="26"/>
        </w:rPr>
        <w:t>Atentamente</w:t>
      </w:r>
    </w:p>
    <w:p w:rsidR="00962A4D" w:rsidRDefault="00962A4D" w:rsidP="00962A4D">
      <w:pPr>
        <w:spacing w:line="276" w:lineRule="auto"/>
        <w:ind w:firstLine="709"/>
        <w:jc w:val="both"/>
        <w:rPr>
          <w:rFonts w:ascii="Times New Roman" w:hAnsi="Times New Roman" w:cs="Times New Roman"/>
          <w:sz w:val="26"/>
          <w:szCs w:val="26"/>
        </w:rPr>
      </w:pPr>
    </w:p>
    <w:p w:rsidR="00962A4D" w:rsidRDefault="00962A4D" w:rsidP="00962A4D">
      <w:pPr>
        <w:spacing w:line="276" w:lineRule="auto"/>
        <w:ind w:firstLine="709"/>
        <w:jc w:val="both"/>
        <w:rPr>
          <w:rFonts w:ascii="Times New Roman" w:hAnsi="Times New Roman" w:cs="Times New Roman"/>
          <w:sz w:val="26"/>
          <w:szCs w:val="26"/>
        </w:rPr>
      </w:pPr>
    </w:p>
    <w:p w:rsidR="00962A4D" w:rsidRDefault="00962A4D" w:rsidP="00962A4D">
      <w:pPr>
        <w:spacing w:line="276" w:lineRule="auto"/>
        <w:ind w:firstLine="709"/>
        <w:jc w:val="both"/>
        <w:rPr>
          <w:rFonts w:ascii="Times New Roman" w:hAnsi="Times New Roman" w:cs="Times New Roman"/>
          <w:sz w:val="26"/>
          <w:szCs w:val="26"/>
        </w:rPr>
      </w:pPr>
    </w:p>
    <w:p w:rsidR="00962A4D" w:rsidRPr="00962A4D" w:rsidRDefault="00962A4D" w:rsidP="00962A4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____________</w:t>
      </w:r>
      <w:r w:rsidR="000679F8">
        <w:rPr>
          <w:rFonts w:ascii="Times New Roman" w:hAnsi="Times New Roman" w:cs="Times New Roman"/>
          <w:sz w:val="26"/>
          <w:szCs w:val="26"/>
        </w:rPr>
        <w:t>_____________</w:t>
      </w:r>
      <w:r>
        <w:rPr>
          <w:rFonts w:ascii="Times New Roman" w:hAnsi="Times New Roman" w:cs="Times New Roman"/>
          <w:sz w:val="26"/>
          <w:szCs w:val="26"/>
        </w:rPr>
        <w:t>__________</w:t>
      </w:r>
    </w:p>
    <w:p w:rsidR="00962A4D" w:rsidRPr="000679F8" w:rsidRDefault="000679F8" w:rsidP="00962A4D">
      <w:pPr>
        <w:spacing w:after="0" w:line="240" w:lineRule="auto"/>
        <w:jc w:val="center"/>
        <w:rPr>
          <w:rFonts w:ascii="Times New Roman" w:hAnsi="Times New Roman" w:cs="Times New Roman"/>
          <w:b/>
          <w:sz w:val="26"/>
          <w:szCs w:val="26"/>
        </w:rPr>
      </w:pPr>
      <w:bookmarkStart w:id="0" w:name="_GoBack"/>
      <w:r w:rsidRPr="000679F8">
        <w:rPr>
          <w:rFonts w:ascii="Times New Roman" w:hAnsi="Times New Roman" w:cs="Times New Roman"/>
          <w:b/>
          <w:sz w:val="26"/>
          <w:szCs w:val="26"/>
        </w:rPr>
        <w:t>YAINDHI MILAGROS MOTA BELEN</w:t>
      </w:r>
    </w:p>
    <w:bookmarkEnd w:id="0"/>
    <w:p w:rsidR="00962A4D" w:rsidRPr="00962A4D" w:rsidRDefault="00962A4D" w:rsidP="00962A4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Reclamante</w:t>
      </w:r>
    </w:p>
    <w:p w:rsidR="00962A4D" w:rsidRDefault="00962A4D"/>
    <w:p w:rsidR="00962A4D" w:rsidRDefault="00962A4D"/>
    <w:p w:rsidR="00DB6B70" w:rsidRDefault="00DB6B70"/>
    <w:sectPr w:rsidR="00DB6B70" w:rsidSect="00962A4D">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4399B"/>
    <w:multiLevelType w:val="hybridMultilevel"/>
    <w:tmpl w:val="73FE53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91A328B"/>
    <w:multiLevelType w:val="hybridMultilevel"/>
    <w:tmpl w:val="5BC4F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AFD"/>
    <w:rsid w:val="00062776"/>
    <w:rsid w:val="000679F8"/>
    <w:rsid w:val="00312B10"/>
    <w:rsid w:val="005837D7"/>
    <w:rsid w:val="00646E01"/>
    <w:rsid w:val="0071066F"/>
    <w:rsid w:val="00962A4D"/>
    <w:rsid w:val="00BF6AFD"/>
    <w:rsid w:val="00C20D5E"/>
    <w:rsid w:val="00CC36A0"/>
    <w:rsid w:val="00DB6B70"/>
    <w:rsid w:val="00E74780"/>
    <w:rsid w:val="00F737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C75C58-C01C-48D1-B159-C6D87B6D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62A4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62A4D"/>
    <w:rPr>
      <w:rFonts w:ascii="Segoe UI" w:hAnsi="Segoe UI" w:cs="Segoe UI"/>
      <w:sz w:val="18"/>
      <w:szCs w:val="18"/>
    </w:rPr>
  </w:style>
  <w:style w:type="paragraph" w:styleId="Prrafodelista">
    <w:name w:val="List Paragraph"/>
    <w:basedOn w:val="Normal"/>
    <w:uiPriority w:val="34"/>
    <w:qFormat/>
    <w:rsid w:val="00CC3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1270</Words>
  <Characters>6987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2019-12-02T14:19:00Z</cp:lastPrinted>
  <dcterms:created xsi:type="dcterms:W3CDTF">2020-11-26T18:31:00Z</dcterms:created>
  <dcterms:modified xsi:type="dcterms:W3CDTF">2020-11-26T18:31:00Z</dcterms:modified>
</cp:coreProperties>
</file>