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43D2" w:rsidRDefault="000443D2" w:rsidP="0015290F">
      <w:pPr>
        <w:spacing w:after="0" w:line="240" w:lineRule="auto"/>
        <w:ind w:left="1410" w:hanging="1410"/>
        <w:contextualSpacing/>
        <w:jc w:val="both"/>
        <w:rPr>
          <w:rFonts w:ascii="Times New Roman" w:hAnsi="Times New Roman" w:cs="Times New Roman"/>
          <w:sz w:val="24"/>
        </w:rPr>
      </w:pPr>
      <w:bookmarkStart w:id="0" w:name="_GoBack"/>
      <w:r w:rsidRPr="005414BD">
        <w:rPr>
          <w:rFonts w:ascii="Times New Roman" w:hAnsi="Times New Roman" w:cs="Times New Roman"/>
          <w:sz w:val="24"/>
        </w:rPr>
        <w:t>AL</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r>
      <w:r w:rsidRPr="005414BD">
        <w:rPr>
          <w:rFonts w:ascii="Times New Roman" w:hAnsi="Times New Roman" w:cs="Times New Roman"/>
          <w:sz w:val="24"/>
        </w:rPr>
        <w:t xml:space="preserve">HONORABLE MAGISTRADO JUEZ PRESIDENTE DE LA </w:t>
      </w:r>
    </w:p>
    <w:p w:rsidR="000443D2" w:rsidRDefault="000443D2" w:rsidP="0015290F">
      <w:pPr>
        <w:spacing w:after="0" w:line="240" w:lineRule="auto"/>
        <w:ind w:left="2124"/>
        <w:contextualSpacing/>
        <w:jc w:val="both"/>
        <w:rPr>
          <w:rFonts w:ascii="Times New Roman" w:hAnsi="Times New Roman" w:cs="Times New Roman"/>
          <w:sz w:val="24"/>
        </w:rPr>
      </w:pPr>
      <w:r w:rsidRPr="005414BD">
        <w:rPr>
          <w:rFonts w:ascii="Times New Roman" w:hAnsi="Times New Roman" w:cs="Times New Roman"/>
          <w:sz w:val="24"/>
        </w:rPr>
        <w:t>SALA DE LA CÀMARA DE LO PENAL DE LA CORTE DE APELACIÓN DEL DEPARTAMENTO JUDICIAL</w:t>
      </w:r>
      <w:r>
        <w:rPr>
          <w:rFonts w:ascii="Times New Roman" w:hAnsi="Times New Roman" w:cs="Times New Roman"/>
          <w:sz w:val="24"/>
        </w:rPr>
        <w:t xml:space="preserve"> DEL DISRITO NACIONAL</w:t>
      </w:r>
      <w:r w:rsidRPr="005414BD">
        <w:rPr>
          <w:rFonts w:ascii="Times New Roman" w:hAnsi="Times New Roman" w:cs="Times New Roman"/>
          <w:sz w:val="24"/>
        </w:rPr>
        <w:t>, Y LOS DEMÀS JUECES QUE LA INTEGRAN</w:t>
      </w:r>
      <w:r>
        <w:rPr>
          <w:rFonts w:ascii="Times New Roman" w:hAnsi="Times New Roman" w:cs="Times New Roman"/>
          <w:sz w:val="24"/>
        </w:rPr>
        <w:t xml:space="preserve">. </w:t>
      </w:r>
    </w:p>
    <w:p w:rsidR="000443D2" w:rsidRDefault="000443D2" w:rsidP="0015290F">
      <w:pPr>
        <w:spacing w:after="0" w:line="240" w:lineRule="auto"/>
        <w:contextualSpacing/>
        <w:jc w:val="both"/>
        <w:rPr>
          <w:rFonts w:ascii="Times New Roman" w:hAnsi="Times New Roman" w:cs="Times New Roman"/>
          <w:sz w:val="24"/>
        </w:rPr>
      </w:pPr>
    </w:p>
    <w:p w:rsidR="005E60A8"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VIA</w:t>
      </w:r>
      <w:r>
        <w:rPr>
          <w:rFonts w:ascii="Times New Roman" w:hAnsi="Times New Roman" w:cs="Times New Roman"/>
          <w:sz w:val="24"/>
        </w:rPr>
        <w:tab/>
      </w:r>
      <w:r>
        <w:rPr>
          <w:rFonts w:ascii="Times New Roman" w:hAnsi="Times New Roman" w:cs="Times New Roman"/>
          <w:sz w:val="24"/>
        </w:rPr>
        <w:tab/>
        <w:t>:</w:t>
      </w:r>
      <w:r>
        <w:rPr>
          <w:rFonts w:ascii="Times New Roman" w:hAnsi="Times New Roman" w:cs="Times New Roman"/>
          <w:sz w:val="24"/>
        </w:rPr>
        <w:tab/>
      </w:r>
      <w:r w:rsidR="00DA5959">
        <w:rPr>
          <w:rFonts w:ascii="Times New Roman" w:hAnsi="Times New Roman" w:cs="Times New Roman"/>
          <w:sz w:val="24"/>
        </w:rPr>
        <w:t>SECRETARIA</w:t>
      </w:r>
      <w:r w:rsidRPr="005414BD">
        <w:rPr>
          <w:rFonts w:ascii="Times New Roman" w:hAnsi="Times New Roman" w:cs="Times New Roman"/>
          <w:sz w:val="24"/>
        </w:rPr>
        <w:t xml:space="preserve"> </w:t>
      </w:r>
      <w:r>
        <w:rPr>
          <w:rFonts w:ascii="Times New Roman" w:hAnsi="Times New Roman" w:cs="Times New Roman"/>
          <w:sz w:val="24"/>
        </w:rPr>
        <w:t xml:space="preserve">GENERAL </w:t>
      </w:r>
      <w:r w:rsidR="005E60A8">
        <w:rPr>
          <w:rFonts w:ascii="Times New Roman" w:hAnsi="Times New Roman" w:cs="Times New Roman"/>
          <w:sz w:val="24"/>
        </w:rPr>
        <w:t xml:space="preserve">DEL SEGUNDO TRIBUNAL </w:t>
      </w:r>
    </w:p>
    <w:p w:rsidR="000443D2" w:rsidRPr="005414BD" w:rsidRDefault="005E60A8" w:rsidP="0015290F">
      <w:pPr>
        <w:spacing w:after="0" w:line="240" w:lineRule="auto"/>
        <w:ind w:left="2124"/>
        <w:contextualSpacing/>
        <w:jc w:val="both"/>
        <w:rPr>
          <w:rFonts w:ascii="Times New Roman" w:hAnsi="Times New Roman" w:cs="Times New Roman"/>
          <w:sz w:val="24"/>
        </w:rPr>
      </w:pPr>
      <w:r>
        <w:rPr>
          <w:rFonts w:ascii="Times New Roman" w:hAnsi="Times New Roman" w:cs="Times New Roman"/>
          <w:sz w:val="24"/>
        </w:rPr>
        <w:t xml:space="preserve">COLEGIADO DE </w:t>
      </w:r>
      <w:r w:rsidR="00DA5959">
        <w:rPr>
          <w:rFonts w:ascii="Times New Roman" w:hAnsi="Times New Roman" w:cs="Times New Roman"/>
          <w:sz w:val="24"/>
        </w:rPr>
        <w:t>PRIMER</w:t>
      </w:r>
      <w:r>
        <w:rPr>
          <w:rFonts w:ascii="Times New Roman" w:hAnsi="Times New Roman" w:cs="Times New Roman"/>
          <w:sz w:val="24"/>
        </w:rPr>
        <w:t xml:space="preserve"> INSTANCIA DEL DISTRITO NACIONAL</w:t>
      </w:r>
      <w:r w:rsidR="000443D2">
        <w:rPr>
          <w:rFonts w:ascii="Times New Roman" w:hAnsi="Times New Roman" w:cs="Times New Roman"/>
          <w:sz w:val="24"/>
        </w:rPr>
        <w:t>.</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ASUNTO</w:t>
      </w:r>
      <w:r>
        <w:rPr>
          <w:rFonts w:ascii="Times New Roman" w:hAnsi="Times New Roman" w:cs="Times New Roman"/>
          <w:sz w:val="24"/>
        </w:rPr>
        <w:tab/>
        <w:t>:</w:t>
      </w:r>
      <w:r>
        <w:rPr>
          <w:rFonts w:ascii="Times New Roman" w:hAnsi="Times New Roman" w:cs="Times New Roman"/>
          <w:sz w:val="24"/>
        </w:rPr>
        <w:tab/>
      </w:r>
      <w:r w:rsidRPr="005414BD">
        <w:rPr>
          <w:rFonts w:ascii="Times New Roman" w:hAnsi="Times New Roman" w:cs="Times New Roman"/>
          <w:sz w:val="24"/>
        </w:rPr>
        <w:t xml:space="preserve">INTERPOSICION DE FORMAL RECURSO DE APELACIÓN </w:t>
      </w:r>
    </w:p>
    <w:p w:rsidR="000443D2" w:rsidRDefault="000443D2" w:rsidP="0015290F">
      <w:pPr>
        <w:spacing w:after="0" w:line="240" w:lineRule="auto"/>
        <w:ind w:left="2124"/>
        <w:contextualSpacing/>
        <w:jc w:val="both"/>
        <w:rPr>
          <w:rFonts w:ascii="Times New Roman" w:hAnsi="Times New Roman" w:cs="Times New Roman"/>
          <w:sz w:val="24"/>
        </w:rPr>
      </w:pPr>
      <w:r w:rsidRPr="005414BD">
        <w:rPr>
          <w:rFonts w:ascii="Times New Roman" w:hAnsi="Times New Roman" w:cs="Times New Roman"/>
          <w:sz w:val="24"/>
        </w:rPr>
        <w:t xml:space="preserve">EN CONTRA DE LA </w:t>
      </w:r>
      <w:r w:rsidR="005E60A8">
        <w:rPr>
          <w:rFonts w:ascii="Times New Roman" w:hAnsi="Times New Roman" w:cs="Times New Roman"/>
          <w:sz w:val="24"/>
        </w:rPr>
        <w:t>SENTENCIA</w:t>
      </w:r>
      <w:r w:rsidRPr="005414BD">
        <w:rPr>
          <w:rFonts w:ascii="Times New Roman" w:hAnsi="Times New Roman" w:cs="Times New Roman"/>
          <w:sz w:val="24"/>
        </w:rPr>
        <w:t xml:space="preserve"> NÙM. </w:t>
      </w:r>
      <w:r w:rsidR="005E60A8">
        <w:rPr>
          <w:rFonts w:ascii="Times New Roman" w:hAnsi="Times New Roman" w:cs="Times New Roman"/>
          <w:sz w:val="24"/>
        </w:rPr>
        <w:t xml:space="preserve">2017-SENN-00221, EXPEDIENTE NUM.062-2017-EPEN-00224, </w:t>
      </w:r>
      <w:r w:rsidRPr="005414BD">
        <w:rPr>
          <w:rFonts w:ascii="Times New Roman" w:hAnsi="Times New Roman" w:cs="Times New Roman"/>
          <w:sz w:val="24"/>
        </w:rPr>
        <w:t xml:space="preserve">DE FECHA </w:t>
      </w:r>
      <w:r w:rsidR="005E60A8">
        <w:rPr>
          <w:rFonts w:ascii="Times New Roman" w:hAnsi="Times New Roman" w:cs="Times New Roman"/>
          <w:sz w:val="24"/>
        </w:rPr>
        <w:t>VEINTITRES</w:t>
      </w:r>
      <w:r w:rsidRPr="005414BD">
        <w:rPr>
          <w:rFonts w:ascii="Times New Roman" w:hAnsi="Times New Roman" w:cs="Times New Roman"/>
          <w:sz w:val="24"/>
        </w:rPr>
        <w:t xml:space="preserve"> (</w:t>
      </w:r>
      <w:r>
        <w:rPr>
          <w:rFonts w:ascii="Times New Roman" w:hAnsi="Times New Roman" w:cs="Times New Roman"/>
          <w:sz w:val="24"/>
        </w:rPr>
        <w:t>2</w:t>
      </w:r>
      <w:r w:rsidR="005E60A8">
        <w:rPr>
          <w:rFonts w:ascii="Times New Roman" w:hAnsi="Times New Roman" w:cs="Times New Roman"/>
          <w:sz w:val="24"/>
        </w:rPr>
        <w:t>3</w:t>
      </w:r>
      <w:r w:rsidRPr="005414BD">
        <w:rPr>
          <w:rFonts w:ascii="Times New Roman" w:hAnsi="Times New Roman" w:cs="Times New Roman"/>
          <w:sz w:val="24"/>
        </w:rPr>
        <w:t xml:space="preserve">) DEL MES DE </w:t>
      </w:r>
      <w:r w:rsidR="005E60A8">
        <w:rPr>
          <w:rFonts w:ascii="Times New Roman" w:hAnsi="Times New Roman" w:cs="Times New Roman"/>
          <w:sz w:val="24"/>
        </w:rPr>
        <w:t xml:space="preserve">NOVIEMBRE </w:t>
      </w:r>
      <w:r w:rsidRPr="005414BD">
        <w:rPr>
          <w:rFonts w:ascii="Times New Roman" w:hAnsi="Times New Roman" w:cs="Times New Roman"/>
          <w:sz w:val="24"/>
        </w:rPr>
        <w:t>DEL A</w:t>
      </w:r>
      <w:r>
        <w:rPr>
          <w:rFonts w:ascii="Times New Roman" w:hAnsi="Times New Roman" w:cs="Times New Roman"/>
          <w:sz w:val="24"/>
        </w:rPr>
        <w:t>Ñ</w:t>
      </w:r>
      <w:r w:rsidRPr="005414BD">
        <w:rPr>
          <w:rFonts w:ascii="Times New Roman" w:hAnsi="Times New Roman" w:cs="Times New Roman"/>
          <w:sz w:val="24"/>
        </w:rPr>
        <w:t xml:space="preserve">O DOS MIL </w:t>
      </w:r>
      <w:r>
        <w:rPr>
          <w:rFonts w:ascii="Times New Roman" w:hAnsi="Times New Roman" w:cs="Times New Roman"/>
          <w:sz w:val="24"/>
        </w:rPr>
        <w:t xml:space="preserve">DIECISIETE </w:t>
      </w:r>
      <w:r w:rsidRPr="005414BD">
        <w:rPr>
          <w:rFonts w:ascii="Times New Roman" w:hAnsi="Times New Roman" w:cs="Times New Roman"/>
          <w:sz w:val="24"/>
        </w:rPr>
        <w:t>(201</w:t>
      </w:r>
      <w:r>
        <w:rPr>
          <w:rFonts w:ascii="Times New Roman" w:hAnsi="Times New Roman" w:cs="Times New Roman"/>
          <w:sz w:val="24"/>
        </w:rPr>
        <w:t>7</w:t>
      </w:r>
      <w:r w:rsidRPr="005414BD">
        <w:rPr>
          <w:rFonts w:ascii="Times New Roman" w:hAnsi="Times New Roman" w:cs="Times New Roman"/>
          <w:sz w:val="24"/>
        </w:rPr>
        <w:t xml:space="preserve">), DICTADO POR LA </w:t>
      </w:r>
      <w:r w:rsidR="00DA5959">
        <w:rPr>
          <w:rFonts w:ascii="Times New Roman" w:hAnsi="Times New Roman" w:cs="Times New Roman"/>
          <w:sz w:val="24"/>
        </w:rPr>
        <w:t>SECRETARIA</w:t>
      </w:r>
      <w:r w:rsidR="005E60A8" w:rsidRPr="005E60A8">
        <w:rPr>
          <w:rFonts w:ascii="Times New Roman" w:hAnsi="Times New Roman" w:cs="Times New Roman"/>
          <w:sz w:val="24"/>
        </w:rPr>
        <w:t xml:space="preserve"> GENERAL DEL SEGUNDO TRIBUNAL COLEGIADO DE </w:t>
      </w:r>
      <w:r w:rsidR="00DA5959">
        <w:rPr>
          <w:rFonts w:ascii="Times New Roman" w:hAnsi="Times New Roman" w:cs="Times New Roman"/>
          <w:sz w:val="24"/>
        </w:rPr>
        <w:t>PRIMER</w:t>
      </w:r>
      <w:r w:rsidR="005E60A8" w:rsidRPr="005E60A8">
        <w:rPr>
          <w:rFonts w:ascii="Times New Roman" w:hAnsi="Times New Roman" w:cs="Times New Roman"/>
          <w:sz w:val="24"/>
        </w:rPr>
        <w:t xml:space="preserve"> INSTANCIA DEL DISTRITO NACIONAL </w:t>
      </w:r>
      <w:r>
        <w:rPr>
          <w:rFonts w:ascii="Times New Roman" w:hAnsi="Times New Roman" w:cs="Times New Roman"/>
          <w:sz w:val="24"/>
        </w:rPr>
        <w:t>QUE DICTO</w:t>
      </w:r>
      <w:r w:rsidR="005E60A8">
        <w:rPr>
          <w:rFonts w:ascii="Times New Roman" w:hAnsi="Times New Roman" w:cs="Times New Roman"/>
          <w:sz w:val="24"/>
        </w:rPr>
        <w:t xml:space="preserve"> LA CONDENA DE 20 AÑOS EN CONTRA DE LOS CIUDADANOS JOEL ANTONIO FELIZ Y KELVIN BATISTA</w:t>
      </w:r>
      <w:r>
        <w:rPr>
          <w:rFonts w:ascii="Times New Roman" w:hAnsi="Times New Roman" w:cs="Times New Roman"/>
          <w:sz w:val="24"/>
        </w:rPr>
        <w:t xml:space="preserve">.- </w:t>
      </w:r>
    </w:p>
    <w:p w:rsidR="000443D2"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IMPUTADO</w:t>
      </w:r>
      <w:r>
        <w:rPr>
          <w:rFonts w:ascii="Times New Roman" w:hAnsi="Times New Roman" w:cs="Times New Roman"/>
          <w:sz w:val="24"/>
        </w:rPr>
        <w:tab/>
        <w:t>:</w:t>
      </w:r>
      <w:r>
        <w:rPr>
          <w:rFonts w:ascii="Times New Roman" w:hAnsi="Times New Roman" w:cs="Times New Roman"/>
          <w:sz w:val="24"/>
        </w:rPr>
        <w:tab/>
      </w:r>
      <w:r w:rsidR="005E60A8">
        <w:rPr>
          <w:rFonts w:ascii="Times New Roman" w:hAnsi="Times New Roman" w:cs="Times New Roman"/>
          <w:b/>
          <w:sz w:val="24"/>
        </w:rPr>
        <w:t>JOEL ANTONIO FELIZ Y KELVIN BATISTA</w:t>
      </w:r>
      <w:r>
        <w:rPr>
          <w:rFonts w:ascii="Times New Roman" w:hAnsi="Times New Roman" w:cs="Times New Roman"/>
          <w:sz w:val="24"/>
        </w:rPr>
        <w:t xml:space="preserve">  </w:t>
      </w:r>
    </w:p>
    <w:p w:rsidR="000443D2" w:rsidRDefault="000443D2" w:rsidP="0015290F">
      <w:pPr>
        <w:spacing w:after="0" w:line="240" w:lineRule="auto"/>
        <w:contextualSpacing/>
        <w:jc w:val="both"/>
        <w:rPr>
          <w:rFonts w:ascii="Times New Roman" w:hAnsi="Times New Roman" w:cs="Times New Roman"/>
          <w:sz w:val="24"/>
        </w:rPr>
      </w:pPr>
    </w:p>
    <w:p w:rsidR="000443D2" w:rsidRPr="00211A0B" w:rsidRDefault="000443D2" w:rsidP="0015290F">
      <w:pPr>
        <w:spacing w:after="0" w:line="240" w:lineRule="auto"/>
        <w:contextualSpacing/>
        <w:jc w:val="both"/>
        <w:rPr>
          <w:rFonts w:ascii="Times New Roman" w:hAnsi="Times New Roman" w:cs="Times New Roman"/>
          <w:b/>
          <w:sz w:val="24"/>
        </w:rPr>
      </w:pPr>
      <w:r>
        <w:rPr>
          <w:rFonts w:ascii="Times New Roman" w:hAnsi="Times New Roman" w:cs="Times New Roman"/>
          <w:sz w:val="24"/>
        </w:rPr>
        <w:t>ABOGADO</w:t>
      </w:r>
      <w:r>
        <w:rPr>
          <w:rFonts w:ascii="Times New Roman" w:hAnsi="Times New Roman" w:cs="Times New Roman"/>
          <w:sz w:val="24"/>
        </w:rPr>
        <w:tab/>
        <w:t>:</w:t>
      </w:r>
      <w:r>
        <w:rPr>
          <w:rFonts w:ascii="Times New Roman" w:hAnsi="Times New Roman" w:cs="Times New Roman"/>
          <w:sz w:val="24"/>
        </w:rPr>
        <w:tab/>
      </w:r>
      <w:r w:rsidRPr="00211A0B">
        <w:rPr>
          <w:rFonts w:ascii="Times New Roman" w:hAnsi="Times New Roman" w:cs="Times New Roman"/>
          <w:b/>
          <w:sz w:val="24"/>
        </w:rPr>
        <w:t>LIC. FRANCISCO NUÑEZ</w:t>
      </w:r>
      <w:r>
        <w:rPr>
          <w:rFonts w:ascii="Times New Roman" w:hAnsi="Times New Roman" w:cs="Times New Roman"/>
          <w:b/>
          <w:sz w:val="24"/>
        </w:rPr>
        <w:t xml:space="preserve"> </w:t>
      </w:r>
      <w:r w:rsidR="005E60A8" w:rsidRPr="00211A0B">
        <w:rPr>
          <w:rFonts w:ascii="Times New Roman" w:hAnsi="Times New Roman" w:cs="Times New Roman"/>
          <w:b/>
          <w:sz w:val="24"/>
        </w:rPr>
        <w:t>SANCHEZ</w:t>
      </w:r>
      <w:r w:rsidRPr="00211A0B">
        <w:rPr>
          <w:rFonts w:ascii="Times New Roman" w:hAnsi="Times New Roman" w:cs="Times New Roman"/>
          <w:b/>
          <w:sz w:val="24"/>
        </w:rPr>
        <w:t xml:space="preserve"> </w:t>
      </w:r>
    </w:p>
    <w:p w:rsidR="000443D2" w:rsidRPr="00AB000E" w:rsidRDefault="005E60A8" w:rsidP="0015290F">
      <w:pPr>
        <w:spacing w:after="0" w:line="240" w:lineRule="auto"/>
        <w:contextualSpacing/>
        <w:jc w:val="both"/>
        <w:rPr>
          <w:rFonts w:ascii="Times New Roman" w:hAnsi="Times New Roman" w:cs="Times New Roman"/>
          <w:sz w:val="24"/>
        </w:rPr>
      </w:pPr>
      <w:r>
        <w:rPr>
          <w:rFonts w:ascii="Times New Roman" w:hAnsi="Times New Roman" w:cs="Times New Roman"/>
          <w:sz w:val="24"/>
        </w:rPr>
        <w:t>RECURRENTE</w:t>
      </w:r>
      <w:r w:rsidR="000443D2">
        <w:rPr>
          <w:rFonts w:ascii="Times New Roman" w:hAnsi="Times New Roman" w:cs="Times New Roman"/>
          <w:sz w:val="24"/>
        </w:rPr>
        <w:tab/>
      </w:r>
      <w:r w:rsidR="000443D2" w:rsidRPr="00AB000E">
        <w:rPr>
          <w:rFonts w:ascii="Times New Roman" w:hAnsi="Times New Roman" w:cs="Times New Roman"/>
          <w:sz w:val="24"/>
        </w:rPr>
        <w:t xml:space="preserve"> </w:t>
      </w:r>
    </w:p>
    <w:p w:rsidR="000443D2"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REFERENCIA</w:t>
      </w:r>
      <w:r>
        <w:rPr>
          <w:rFonts w:ascii="Times New Roman" w:hAnsi="Times New Roman" w:cs="Times New Roman"/>
          <w:sz w:val="24"/>
        </w:rPr>
        <w:tab/>
      </w:r>
      <w:r w:rsidR="005E60A8">
        <w:rPr>
          <w:rFonts w:ascii="Times New Roman" w:hAnsi="Times New Roman" w:cs="Times New Roman"/>
          <w:sz w:val="24"/>
        </w:rPr>
        <w:t>Art.265, 266, 379 y 385 del Código Procesal Penal</w:t>
      </w:r>
      <w:r w:rsidRPr="003E1713">
        <w:rPr>
          <w:rFonts w:ascii="Times New Roman" w:hAnsi="Times New Roman" w:cs="Times New Roman"/>
          <w:sz w:val="24"/>
        </w:rPr>
        <w:t>,</w:t>
      </w:r>
      <w:r>
        <w:rPr>
          <w:rFonts w:ascii="Times New Roman" w:hAnsi="Times New Roman" w:cs="Times New Roman"/>
          <w:sz w:val="24"/>
        </w:rPr>
        <w:t xml:space="preserve"> </w:t>
      </w:r>
    </w:p>
    <w:p w:rsidR="000443D2" w:rsidRDefault="000443D2" w:rsidP="0015290F">
      <w:pPr>
        <w:spacing w:after="0" w:line="240" w:lineRule="auto"/>
        <w:ind w:left="2124" w:hanging="2124"/>
        <w:contextualSpacing/>
        <w:jc w:val="both"/>
        <w:rPr>
          <w:rFonts w:ascii="Times New Roman" w:hAnsi="Times New Roman" w:cs="Times New Roman"/>
          <w:sz w:val="24"/>
        </w:rPr>
      </w:pPr>
      <w:r w:rsidRPr="005414BD">
        <w:rPr>
          <w:rFonts w:ascii="Times New Roman" w:hAnsi="Times New Roman" w:cs="Times New Roman"/>
          <w:sz w:val="24"/>
        </w:rPr>
        <w:t>LEGAL</w:t>
      </w:r>
      <w:r>
        <w:rPr>
          <w:rFonts w:ascii="Times New Roman" w:hAnsi="Times New Roman" w:cs="Times New Roman"/>
          <w:sz w:val="24"/>
        </w:rPr>
        <w:t xml:space="preserve"> </w:t>
      </w:r>
      <w:r>
        <w:rPr>
          <w:rFonts w:ascii="Times New Roman" w:hAnsi="Times New Roman" w:cs="Times New Roman"/>
          <w:sz w:val="24"/>
        </w:rPr>
        <w:tab/>
      </w:r>
      <w:r w:rsidR="005E60A8">
        <w:rPr>
          <w:rFonts w:ascii="Times New Roman" w:hAnsi="Times New Roman" w:cs="Times New Roman"/>
          <w:sz w:val="24"/>
        </w:rPr>
        <w:t>art.66 y 67 de la Ley 631-2016, sobre Regularización de Arma</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HONORABLES MAGISTRADOS:</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3E1713">
        <w:rPr>
          <w:rFonts w:ascii="Times New Roman" w:hAnsi="Times New Roman" w:cs="Times New Roman"/>
          <w:sz w:val="24"/>
        </w:rPr>
        <w:t>Quien</w:t>
      </w:r>
      <w:r w:rsidR="005E60A8">
        <w:rPr>
          <w:rFonts w:ascii="Times New Roman" w:hAnsi="Times New Roman" w:cs="Times New Roman"/>
          <w:sz w:val="24"/>
        </w:rPr>
        <w:t>es</w:t>
      </w:r>
      <w:r w:rsidRPr="003E1713">
        <w:rPr>
          <w:rFonts w:ascii="Times New Roman" w:hAnsi="Times New Roman" w:cs="Times New Roman"/>
          <w:sz w:val="24"/>
        </w:rPr>
        <w:t xml:space="preserve"> suscribe</w:t>
      </w:r>
      <w:r w:rsidR="005E60A8">
        <w:rPr>
          <w:rFonts w:ascii="Times New Roman" w:hAnsi="Times New Roman" w:cs="Times New Roman"/>
          <w:sz w:val="24"/>
        </w:rPr>
        <w:t xml:space="preserve">n los </w:t>
      </w:r>
      <w:r w:rsidRPr="003E1713">
        <w:rPr>
          <w:rFonts w:ascii="Times New Roman" w:hAnsi="Times New Roman" w:cs="Times New Roman"/>
          <w:sz w:val="24"/>
        </w:rPr>
        <w:t>señor</w:t>
      </w:r>
      <w:r w:rsidR="005E60A8">
        <w:rPr>
          <w:rFonts w:ascii="Times New Roman" w:hAnsi="Times New Roman" w:cs="Times New Roman"/>
          <w:sz w:val="24"/>
        </w:rPr>
        <w:t>es</w:t>
      </w:r>
      <w:r w:rsidRPr="003E1713">
        <w:rPr>
          <w:rFonts w:ascii="Times New Roman" w:hAnsi="Times New Roman" w:cs="Times New Roman"/>
          <w:sz w:val="24"/>
        </w:rPr>
        <w:t xml:space="preserve"> </w:t>
      </w:r>
      <w:r w:rsidR="005E60A8">
        <w:rPr>
          <w:rFonts w:ascii="Times New Roman" w:hAnsi="Times New Roman" w:cs="Times New Roman"/>
          <w:b/>
          <w:sz w:val="24"/>
        </w:rPr>
        <w:t>JOEL ANTONIO FELIZ y KELVIN BATISTA</w:t>
      </w:r>
      <w:r w:rsidRPr="003E1713">
        <w:rPr>
          <w:rFonts w:ascii="Times New Roman" w:hAnsi="Times New Roman" w:cs="Times New Roman"/>
          <w:sz w:val="24"/>
        </w:rPr>
        <w:t>, de nacionalidad dominicana, mayor</w:t>
      </w:r>
      <w:r w:rsidR="005E60A8">
        <w:rPr>
          <w:rFonts w:ascii="Times New Roman" w:hAnsi="Times New Roman" w:cs="Times New Roman"/>
          <w:sz w:val="24"/>
        </w:rPr>
        <w:t>es</w:t>
      </w:r>
      <w:r w:rsidRPr="003E1713">
        <w:rPr>
          <w:rFonts w:ascii="Times New Roman" w:hAnsi="Times New Roman" w:cs="Times New Roman"/>
          <w:sz w:val="24"/>
        </w:rPr>
        <w:t xml:space="preserve"> de edad, soltero</w:t>
      </w:r>
      <w:r w:rsidR="005E60A8">
        <w:rPr>
          <w:rFonts w:ascii="Times New Roman" w:hAnsi="Times New Roman" w:cs="Times New Roman"/>
          <w:sz w:val="24"/>
        </w:rPr>
        <w:t>s</w:t>
      </w:r>
      <w:r w:rsidRPr="003E1713">
        <w:rPr>
          <w:rFonts w:ascii="Times New Roman" w:hAnsi="Times New Roman" w:cs="Times New Roman"/>
          <w:sz w:val="24"/>
        </w:rPr>
        <w:t>, domiciliado</w:t>
      </w:r>
      <w:r w:rsidR="005E60A8">
        <w:rPr>
          <w:rFonts w:ascii="Times New Roman" w:hAnsi="Times New Roman" w:cs="Times New Roman"/>
          <w:sz w:val="24"/>
        </w:rPr>
        <w:t>s</w:t>
      </w:r>
      <w:r w:rsidRPr="003E1713">
        <w:rPr>
          <w:rFonts w:ascii="Times New Roman" w:hAnsi="Times New Roman" w:cs="Times New Roman"/>
          <w:sz w:val="24"/>
        </w:rPr>
        <w:t xml:space="preserve"> y residente </w:t>
      </w:r>
      <w:r w:rsidR="005E60A8">
        <w:rPr>
          <w:rFonts w:ascii="Times New Roman" w:hAnsi="Times New Roman" w:cs="Times New Roman"/>
          <w:sz w:val="24"/>
        </w:rPr>
        <w:t>el primero en la Av. Paseo de los Reyes Católico, Edif.18, Apto.202, sector Cristo Rey, Santo Domingo, Distrito Nacional y el segundo en la Calle Los Rieles No.5, sector los Alcarrizos, Municipio de Santo Domingo Oeste, Provincia Santo Domingo</w:t>
      </w:r>
      <w:r w:rsidRPr="003E1713">
        <w:rPr>
          <w:rFonts w:ascii="Times New Roman" w:hAnsi="Times New Roman" w:cs="Times New Roman"/>
          <w:sz w:val="24"/>
        </w:rPr>
        <w:t>, quien</w:t>
      </w:r>
      <w:r w:rsidR="005E60A8">
        <w:rPr>
          <w:rFonts w:ascii="Times New Roman" w:hAnsi="Times New Roman" w:cs="Times New Roman"/>
          <w:sz w:val="24"/>
        </w:rPr>
        <w:t>es</w:t>
      </w:r>
      <w:r w:rsidRPr="003E1713">
        <w:rPr>
          <w:rFonts w:ascii="Times New Roman" w:hAnsi="Times New Roman" w:cs="Times New Roman"/>
          <w:sz w:val="24"/>
        </w:rPr>
        <w:t xml:space="preserve"> a su vez tiene como </w:t>
      </w:r>
      <w:r w:rsidR="005E60A8">
        <w:rPr>
          <w:rFonts w:ascii="Times New Roman" w:hAnsi="Times New Roman" w:cs="Times New Roman"/>
          <w:sz w:val="24"/>
        </w:rPr>
        <w:t>abogado constituido y apoderado a</w:t>
      </w:r>
      <w:r w:rsidRPr="003E1713">
        <w:rPr>
          <w:rFonts w:ascii="Times New Roman" w:hAnsi="Times New Roman" w:cs="Times New Roman"/>
          <w:sz w:val="24"/>
        </w:rPr>
        <w:t xml:space="preserve">l </w:t>
      </w:r>
      <w:r w:rsidRPr="003E1713">
        <w:rPr>
          <w:rFonts w:ascii="Times New Roman" w:hAnsi="Times New Roman" w:cs="Times New Roman"/>
          <w:b/>
          <w:sz w:val="24"/>
        </w:rPr>
        <w:t>LIC. FRANCISCO NUÑEZ SANCHEZ,</w:t>
      </w:r>
      <w:r w:rsidRPr="003E1713">
        <w:rPr>
          <w:rFonts w:ascii="Times New Roman" w:hAnsi="Times New Roman" w:cs="Times New Roman"/>
          <w:sz w:val="24"/>
        </w:rPr>
        <w:t xml:space="preserve"> dominicano, mayor de edad, portador de la cédula de identidad y electoral </w:t>
      </w:r>
      <w:r w:rsidRPr="006A17A2">
        <w:rPr>
          <w:rFonts w:ascii="Times New Roman" w:hAnsi="Times New Roman" w:cs="Times New Roman"/>
          <w:b/>
          <w:sz w:val="24"/>
        </w:rPr>
        <w:t>No. 001-1680555-7,</w:t>
      </w:r>
      <w:r w:rsidRPr="003E1713">
        <w:rPr>
          <w:rFonts w:ascii="Times New Roman" w:hAnsi="Times New Roman" w:cs="Times New Roman"/>
          <w:sz w:val="24"/>
        </w:rPr>
        <w:t xml:space="preserve"> domiciliado y residente en La Avenida independencia No.1606, Sector la Feria Santo Domingo, Distrito</w:t>
      </w:r>
      <w:r>
        <w:rPr>
          <w:rFonts w:ascii="Times New Roman" w:hAnsi="Times New Roman" w:cs="Times New Roman"/>
          <w:sz w:val="24"/>
        </w:rPr>
        <w:t xml:space="preserve"> Nacional, Republica Dominicana</w:t>
      </w:r>
      <w:r w:rsidRPr="005414BD">
        <w:rPr>
          <w:rFonts w:ascii="Times New Roman" w:hAnsi="Times New Roman" w:cs="Times New Roman"/>
          <w:sz w:val="24"/>
        </w:rPr>
        <w:t>; por medio de la presente tiene a bien exponeros y solicitaros muy respetuosamente lo siguiente:</w:t>
      </w:r>
    </w:p>
    <w:p w:rsidR="006A17A2" w:rsidRDefault="006A17A2" w:rsidP="0015290F">
      <w:pPr>
        <w:spacing w:after="0" w:line="240" w:lineRule="auto"/>
        <w:contextualSpacing/>
        <w:jc w:val="both"/>
        <w:rPr>
          <w:rFonts w:ascii="Times New Roman" w:hAnsi="Times New Roman" w:cs="Times New Roman"/>
          <w:sz w:val="24"/>
        </w:rPr>
      </w:pPr>
    </w:p>
    <w:p w:rsidR="0015290F" w:rsidRDefault="006A17A2" w:rsidP="0015290F">
      <w:pPr>
        <w:spacing w:after="0" w:line="240" w:lineRule="auto"/>
        <w:contextualSpacing/>
        <w:jc w:val="center"/>
        <w:rPr>
          <w:rFonts w:ascii="Times New Roman" w:hAnsi="Times New Roman" w:cs="Times New Roman"/>
          <w:b/>
          <w:sz w:val="24"/>
          <w:u w:val="single"/>
        </w:rPr>
      </w:pPr>
      <w:r w:rsidRPr="006A17A2">
        <w:rPr>
          <w:rFonts w:ascii="Times New Roman" w:hAnsi="Times New Roman" w:cs="Times New Roman"/>
          <w:b/>
          <w:sz w:val="24"/>
          <w:u w:val="single"/>
        </w:rPr>
        <w:t>RELACIONES DE HECHOS</w:t>
      </w:r>
    </w:p>
    <w:p w:rsidR="0015290F" w:rsidRDefault="0015290F" w:rsidP="0015290F">
      <w:pPr>
        <w:spacing w:after="0" w:line="240" w:lineRule="auto"/>
        <w:contextualSpacing/>
        <w:jc w:val="both"/>
        <w:rPr>
          <w:rFonts w:ascii="Times New Roman" w:hAnsi="Times New Roman" w:cs="Times New Roman"/>
          <w:b/>
          <w:sz w:val="24"/>
          <w:u w:val="single"/>
        </w:rPr>
      </w:pPr>
    </w:p>
    <w:p w:rsidR="006A17A2" w:rsidRDefault="006A17A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sidRPr="006A17A2">
        <w:rPr>
          <w:rFonts w:ascii="Times New Roman" w:hAnsi="Times New Roman" w:cs="Times New Roman"/>
          <w:b/>
          <w:sz w:val="24"/>
        </w:rPr>
        <w:t xml:space="preserve"> </w:t>
      </w:r>
      <w:r w:rsidRPr="006A17A2">
        <w:rPr>
          <w:rFonts w:ascii="Times New Roman" w:hAnsi="Times New Roman" w:cs="Times New Roman"/>
          <w:sz w:val="24"/>
        </w:rPr>
        <w:t xml:space="preserve">en fecha dos (02) del mes de agosto del año dos mil diecisiete (2012), el Sexto Juzgado de la Instrucción del Distrito Nacional, emitió la Resolución núm. 062-SAPR-2017-00204, contentiva de un auto de apertura a juicio, en contra de los ciudadanos Joel Antonio Feliz y Kelvin Batista, por presunta violación a las disposiciones de los artículos </w:t>
      </w:r>
      <w:r w:rsidRPr="006A17A2">
        <w:rPr>
          <w:rFonts w:ascii="Times New Roman" w:hAnsi="Times New Roman" w:cs="Times New Roman"/>
          <w:sz w:val="24"/>
        </w:rPr>
        <w:lastRenderedPageBreak/>
        <w:t>265, 266, 379 y 382 del Código Penal Dominicano, y artículos 82 y 86 de la Ley 631-16, para el Control y Regulación de Armas, Municiones y Materiales Relacionados.</w:t>
      </w:r>
    </w:p>
    <w:p w:rsidR="006A17A2" w:rsidRPr="006A17A2" w:rsidRDefault="006A17A2" w:rsidP="0015290F">
      <w:pPr>
        <w:spacing w:after="0" w:line="240" w:lineRule="auto"/>
        <w:contextualSpacing/>
        <w:jc w:val="both"/>
        <w:rPr>
          <w:rFonts w:ascii="Times New Roman" w:hAnsi="Times New Roman" w:cs="Times New Roman"/>
          <w:sz w:val="24"/>
        </w:rPr>
      </w:pPr>
    </w:p>
    <w:p w:rsidR="006A17A2" w:rsidRDefault="006A17A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sidRPr="006A17A2">
        <w:rPr>
          <w:rFonts w:ascii="Times New Roman" w:hAnsi="Times New Roman" w:cs="Times New Roman"/>
          <w:b/>
          <w:sz w:val="24"/>
        </w:rPr>
        <w:t xml:space="preserve"> </w:t>
      </w:r>
      <w:r w:rsidRPr="006A17A2">
        <w:rPr>
          <w:rFonts w:ascii="Times New Roman" w:hAnsi="Times New Roman" w:cs="Times New Roman"/>
          <w:sz w:val="24"/>
        </w:rPr>
        <w:t xml:space="preserve">mediante auto de asignación de fecha cinco (05) del mes de septiembre del año dos mil diecisiete (2017), emitido por Presidencia de la Cámara Penal del Juzgado de </w:t>
      </w:r>
      <w:r w:rsidR="00DA5959">
        <w:rPr>
          <w:rFonts w:ascii="Times New Roman" w:hAnsi="Times New Roman" w:cs="Times New Roman"/>
          <w:sz w:val="24"/>
        </w:rPr>
        <w:t>PRIMER</w:t>
      </w:r>
      <w:r w:rsidRPr="006A17A2">
        <w:rPr>
          <w:rFonts w:ascii="Times New Roman" w:hAnsi="Times New Roman" w:cs="Times New Roman"/>
          <w:sz w:val="24"/>
        </w:rPr>
        <w:t xml:space="preserve"> Instancia del Distrito Nacional, apoderó a éste tribunal rara conocer sobre el presente caso; acto seguido y dentro de las cuarenta y ocho horas de recibidas las actuaciones, la Jueza Presidente de éste Segundo Tribunal Colegiado fijó mediante auto, la audiencia pública para el día doce (12) del mes de octubre del año dos mil diecisiete (2017), a las 9:00 horas de la mañana; con el correspondiente señalamiento de que disponen de un plazo de cinco (5) días a partir de la fecha del requerimiento para que en virtud del artículo 305 del Código Procesal Penal, procedan a presentar las excepciones, cuestiones incidentales que fueren de lugar, así como el orden en el que pretenden presentar sus pruebas, y las direcciones del domicilio y residencia de los testigos que pretenden sean escuchad: s en el juicio.</w:t>
      </w:r>
    </w:p>
    <w:p w:rsidR="006A17A2" w:rsidRDefault="006A17A2" w:rsidP="0015290F">
      <w:pPr>
        <w:spacing w:after="0" w:line="240" w:lineRule="auto"/>
        <w:contextualSpacing/>
        <w:jc w:val="both"/>
        <w:rPr>
          <w:rFonts w:ascii="Times New Roman" w:hAnsi="Times New Roman" w:cs="Times New Roman"/>
          <w:sz w:val="24"/>
        </w:rPr>
      </w:pPr>
    </w:p>
    <w:p w:rsidR="006A17A2" w:rsidRDefault="006A17A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sidRPr="006A17A2">
        <w:rPr>
          <w:rFonts w:ascii="Times New Roman" w:hAnsi="Times New Roman" w:cs="Times New Roman"/>
          <w:sz w:val="24"/>
        </w:rPr>
        <w:t xml:space="preserve"> </w:t>
      </w:r>
      <w:r>
        <w:rPr>
          <w:rFonts w:ascii="Times New Roman" w:hAnsi="Times New Roman" w:cs="Times New Roman"/>
          <w:sz w:val="24"/>
        </w:rPr>
        <w:t>e</w:t>
      </w:r>
      <w:r w:rsidRPr="006A17A2">
        <w:rPr>
          <w:rFonts w:ascii="Times New Roman" w:hAnsi="Times New Roman" w:cs="Times New Roman"/>
          <w:sz w:val="24"/>
        </w:rPr>
        <w:t>n el juicio celebrado el día do</w:t>
      </w:r>
      <w:r>
        <w:rPr>
          <w:rFonts w:ascii="Times New Roman" w:hAnsi="Times New Roman" w:cs="Times New Roman"/>
          <w:sz w:val="24"/>
        </w:rPr>
        <w:t>c</w:t>
      </w:r>
      <w:r w:rsidRPr="006A17A2">
        <w:rPr>
          <w:rFonts w:ascii="Times New Roman" w:hAnsi="Times New Roman" w:cs="Times New Roman"/>
          <w:sz w:val="24"/>
        </w:rPr>
        <w:t>e (12) del mes de octubre del año dos red Arriarle (2017)</w:t>
      </w:r>
      <w:r>
        <w:rPr>
          <w:rFonts w:ascii="Times New Roman" w:hAnsi="Times New Roman" w:cs="Times New Roman"/>
          <w:sz w:val="24"/>
        </w:rPr>
        <w:t xml:space="preserve"> se empezó a conocer el fiado de</w:t>
      </w:r>
      <w:r w:rsidRPr="006A17A2">
        <w:rPr>
          <w:rFonts w:ascii="Times New Roman" w:hAnsi="Times New Roman" w:cs="Times New Roman"/>
          <w:sz w:val="24"/>
        </w:rPr>
        <w:t xml:space="preserve"> presente</w:t>
      </w:r>
      <w:r w:rsidR="0015290F">
        <w:rPr>
          <w:rFonts w:ascii="Times New Roman" w:hAnsi="Times New Roman" w:cs="Times New Roman"/>
          <w:sz w:val="24"/>
        </w:rPr>
        <w:t xml:space="preserve"> asunto, siendo necesario recesar la misma para el </w:t>
      </w:r>
      <w:r>
        <w:rPr>
          <w:rFonts w:ascii="Times New Roman" w:hAnsi="Times New Roman" w:cs="Times New Roman"/>
          <w:sz w:val="24"/>
        </w:rPr>
        <w:t>día veintitrés (23) de octub</w:t>
      </w:r>
      <w:r w:rsidRPr="006A17A2">
        <w:rPr>
          <w:rFonts w:ascii="Times New Roman" w:hAnsi="Times New Roman" w:cs="Times New Roman"/>
          <w:sz w:val="24"/>
        </w:rPr>
        <w:t>re</w:t>
      </w:r>
      <w:r>
        <w:rPr>
          <w:rFonts w:ascii="Times New Roman" w:hAnsi="Times New Roman" w:cs="Times New Roman"/>
          <w:sz w:val="24"/>
        </w:rPr>
        <w:t xml:space="preserve"> del año 2017, </w:t>
      </w:r>
      <w:r w:rsidRPr="006A17A2">
        <w:rPr>
          <w:rFonts w:ascii="Times New Roman" w:hAnsi="Times New Roman" w:cs="Times New Roman"/>
          <w:sz w:val="24"/>
        </w:rPr>
        <w:t>desarrollándose la</w:t>
      </w:r>
      <w:r w:rsidR="0015290F">
        <w:rPr>
          <w:rFonts w:ascii="Times New Roman" w:hAnsi="Times New Roman" w:cs="Times New Roman"/>
          <w:sz w:val="24"/>
        </w:rPr>
        <w:t xml:space="preserve"> audiencia </w:t>
      </w:r>
      <w:r w:rsidRPr="006A17A2">
        <w:rPr>
          <w:rFonts w:ascii="Times New Roman" w:hAnsi="Times New Roman" w:cs="Times New Roman"/>
          <w:sz w:val="24"/>
        </w:rPr>
        <w:t xml:space="preserve">actas transcritas que se anexas a </w:t>
      </w:r>
      <w:r w:rsidR="0015290F">
        <w:rPr>
          <w:rFonts w:ascii="Times New Roman" w:hAnsi="Times New Roman" w:cs="Times New Roman"/>
          <w:sz w:val="24"/>
        </w:rPr>
        <w:t>la glosa: decidiendo como consta</w:t>
      </w:r>
      <w:r w:rsidRPr="006A17A2">
        <w:rPr>
          <w:rFonts w:ascii="Times New Roman" w:hAnsi="Times New Roman" w:cs="Times New Roman"/>
          <w:sz w:val="24"/>
        </w:rPr>
        <w:t xml:space="preserve"> en </w:t>
      </w:r>
      <w:r w:rsidR="0015290F">
        <w:rPr>
          <w:rFonts w:ascii="Times New Roman" w:hAnsi="Times New Roman" w:cs="Times New Roman"/>
          <w:sz w:val="24"/>
        </w:rPr>
        <w:t>la</w:t>
      </w:r>
      <w:r w:rsidRPr="006A17A2">
        <w:rPr>
          <w:rFonts w:ascii="Times New Roman" w:hAnsi="Times New Roman" w:cs="Times New Roman"/>
          <w:sz w:val="24"/>
        </w:rPr>
        <w:t xml:space="preserve">s </w:t>
      </w:r>
      <w:r w:rsidR="0015290F">
        <w:rPr>
          <w:rFonts w:ascii="Times New Roman" w:hAnsi="Times New Roman" w:cs="Times New Roman"/>
          <w:sz w:val="24"/>
        </w:rPr>
        <w:t xml:space="preserve">motivaciones </w:t>
      </w:r>
      <w:r w:rsidRPr="006A17A2">
        <w:rPr>
          <w:rFonts w:ascii="Times New Roman" w:hAnsi="Times New Roman" w:cs="Times New Roman"/>
          <w:sz w:val="24"/>
        </w:rPr>
        <w:t>y el dispositivo que</w:t>
      </w:r>
      <w:r w:rsidR="0015290F">
        <w:rPr>
          <w:rFonts w:ascii="Times New Roman" w:hAnsi="Times New Roman" w:cs="Times New Roman"/>
          <w:sz w:val="24"/>
        </w:rPr>
        <w:t xml:space="preserve"> </w:t>
      </w:r>
      <w:r w:rsidRPr="006A17A2">
        <w:rPr>
          <w:rFonts w:ascii="Times New Roman" w:hAnsi="Times New Roman" w:cs="Times New Roman"/>
          <w:sz w:val="24"/>
        </w:rPr>
        <w:t>esto</w:t>
      </w:r>
      <w:r w:rsidR="0015290F">
        <w:rPr>
          <w:rFonts w:ascii="Times New Roman" w:hAnsi="Times New Roman" w:cs="Times New Roman"/>
          <w:sz w:val="24"/>
        </w:rPr>
        <w:t xml:space="preserve"> sentencia ordenándose a la secreta</w:t>
      </w:r>
      <w:r w:rsidRPr="006A17A2">
        <w:rPr>
          <w:rFonts w:ascii="Times New Roman" w:hAnsi="Times New Roman" w:cs="Times New Roman"/>
          <w:sz w:val="24"/>
        </w:rPr>
        <w:t>ria a las partes</w:t>
      </w:r>
      <w:r w:rsidR="0015290F">
        <w:rPr>
          <w:rFonts w:ascii="Times New Roman" w:hAnsi="Times New Roman" w:cs="Times New Roman"/>
          <w:sz w:val="24"/>
        </w:rPr>
        <w:t xml:space="preserve"> presentes y representadas</w:t>
      </w:r>
      <w:r w:rsidRPr="006A17A2">
        <w:rPr>
          <w:rFonts w:ascii="Times New Roman" w:hAnsi="Times New Roman" w:cs="Times New Roman"/>
          <w:sz w:val="24"/>
        </w:rPr>
        <w:t xml:space="preserve"> la sentencia integra luego de ser leída</w:t>
      </w:r>
      <w:r w:rsidR="0015290F">
        <w:rPr>
          <w:rFonts w:ascii="Times New Roman" w:hAnsi="Times New Roman" w:cs="Times New Roman"/>
          <w:sz w:val="24"/>
        </w:rPr>
        <w:t>.</w:t>
      </w:r>
      <w:r>
        <w:rPr>
          <w:rFonts w:ascii="Times New Roman" w:hAnsi="Times New Roman" w:cs="Times New Roman"/>
          <w:sz w:val="24"/>
        </w:rPr>
        <w:t xml:space="preserve"> </w:t>
      </w:r>
    </w:p>
    <w:p w:rsidR="0015290F" w:rsidRDefault="0015290F" w:rsidP="0015290F">
      <w:pPr>
        <w:spacing w:after="0" w:line="240" w:lineRule="auto"/>
        <w:contextualSpacing/>
        <w:jc w:val="both"/>
        <w:rPr>
          <w:rFonts w:ascii="Times New Roman" w:hAnsi="Times New Roman" w:cs="Times New Roman"/>
          <w:sz w:val="24"/>
        </w:rPr>
      </w:pPr>
    </w:p>
    <w:p w:rsidR="0015290F" w:rsidRPr="0015290F" w:rsidRDefault="0015290F" w:rsidP="0015290F">
      <w:pPr>
        <w:spacing w:after="0" w:line="240" w:lineRule="auto"/>
        <w:contextualSpacing/>
        <w:jc w:val="center"/>
        <w:rPr>
          <w:rFonts w:ascii="Times New Roman" w:hAnsi="Times New Roman" w:cs="Times New Roman"/>
          <w:sz w:val="24"/>
          <w:u w:val="single"/>
        </w:rPr>
      </w:pPr>
      <w:r w:rsidRPr="0015290F">
        <w:rPr>
          <w:rFonts w:ascii="Times New Roman" w:hAnsi="Times New Roman" w:cs="Times New Roman"/>
          <w:b/>
          <w:sz w:val="24"/>
          <w:u w:val="single"/>
        </w:rPr>
        <w:t>EL TRIBUNAL FALLA:</w:t>
      </w:r>
    </w:p>
    <w:p w:rsid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15290F">
        <w:rPr>
          <w:rFonts w:ascii="Times New Roman" w:hAnsi="Times New Roman" w:cs="Times New Roman"/>
          <w:b/>
          <w:sz w:val="24"/>
        </w:rPr>
        <w:t>PRIMERO: DECLARA</w:t>
      </w:r>
      <w:r w:rsidRPr="0015290F">
        <w:rPr>
          <w:rFonts w:ascii="Times New Roman" w:hAnsi="Times New Roman" w:cs="Times New Roman"/>
          <w:sz w:val="24"/>
        </w:rPr>
        <w:t xml:space="preserve"> los acusados Joel Antonio Feliz y Kevin Batista, de generales que constan, CULPABLE de incurrir en violación de los artículos 265, 266, 379 y 382 del Código Penal Dominicano, que tipifican la asociación de malhechores y el robo ejerciendo violencia, así como lo establecido en los artículos 82 y 86 de la Ley 631-16, para el Control y Regulación de Armas, Municiones y Materiales Relacionados, que tipifica y sanciona el uso de arma blanca en consecuencia los CONDENA a cumplir la pena privativa de libertad de veinte (20) años de reclusión mayor, a ser cumplidos en la Penitenciaría Nacional de la Victoria.</w:t>
      </w:r>
    </w:p>
    <w:p w:rsidR="0015290F" w:rsidRP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15290F">
        <w:rPr>
          <w:rFonts w:ascii="Times New Roman" w:hAnsi="Times New Roman" w:cs="Times New Roman"/>
          <w:b/>
          <w:sz w:val="24"/>
        </w:rPr>
        <w:t>SEGUNDO</w:t>
      </w:r>
      <w:r w:rsidRPr="0015290F">
        <w:rPr>
          <w:rFonts w:ascii="Times New Roman" w:hAnsi="Times New Roman" w:cs="Times New Roman"/>
          <w:sz w:val="24"/>
        </w:rPr>
        <w:t>: Declara las costas penales de oficio.</w:t>
      </w:r>
    </w:p>
    <w:p w:rsid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15290F">
        <w:rPr>
          <w:rFonts w:ascii="Times New Roman" w:hAnsi="Times New Roman" w:cs="Times New Roman"/>
          <w:b/>
          <w:sz w:val="24"/>
        </w:rPr>
        <w:t>TERCERO</w:t>
      </w:r>
      <w:r w:rsidRPr="0015290F">
        <w:rPr>
          <w:rFonts w:ascii="Times New Roman" w:hAnsi="Times New Roman" w:cs="Times New Roman"/>
          <w:sz w:val="24"/>
        </w:rPr>
        <w:t>: En el aspecto civil, en cuanto a la forma declara como buena y válida la demanda civil interpuesta por el señor Inocencio Rosó Rosario, en su calidad de víctima, por haber sido hecha de conformidad con la Ley; En cuanto al fondo acoge la mis</w:t>
      </w:r>
      <w:r>
        <w:rPr>
          <w:rFonts w:ascii="Times New Roman" w:hAnsi="Times New Roman" w:cs="Times New Roman"/>
          <w:sz w:val="24"/>
        </w:rPr>
        <w:t xml:space="preserve">ma y condena a los justiciable  </w:t>
      </w:r>
      <w:r w:rsidRPr="0015290F">
        <w:rPr>
          <w:rFonts w:ascii="Times New Roman" w:hAnsi="Times New Roman" w:cs="Times New Roman"/>
          <w:sz w:val="24"/>
        </w:rPr>
        <w:t xml:space="preserve">Joel Antonio Feliz Kelvin Batista, al </w:t>
      </w:r>
      <w:r>
        <w:rPr>
          <w:rFonts w:ascii="Times New Roman" w:hAnsi="Times New Roman" w:cs="Times New Roman"/>
          <w:sz w:val="24"/>
        </w:rPr>
        <w:t xml:space="preserve">pago de la suma cien mil pesos </w:t>
      </w:r>
      <w:r w:rsidRPr="0015290F">
        <w:rPr>
          <w:rFonts w:ascii="Times New Roman" w:hAnsi="Times New Roman" w:cs="Times New Roman"/>
          <w:sz w:val="24"/>
        </w:rPr>
        <w:t>(RD$ 100,000.00) a favor del señor Inocencio Rosó Rosario, como justa indemnización por los daños y perjuicios sufridos por el hecho personal de los imputados.</w:t>
      </w:r>
    </w:p>
    <w:p w:rsidR="0015290F" w:rsidRP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15290F">
        <w:rPr>
          <w:rFonts w:ascii="Times New Roman" w:hAnsi="Times New Roman" w:cs="Times New Roman"/>
          <w:b/>
          <w:sz w:val="24"/>
        </w:rPr>
        <w:t>CUARTO</w:t>
      </w:r>
      <w:r w:rsidRPr="0015290F">
        <w:rPr>
          <w:rFonts w:ascii="Times New Roman" w:hAnsi="Times New Roman" w:cs="Times New Roman"/>
          <w:sz w:val="24"/>
        </w:rPr>
        <w:t>: Declara las costas civiles de oficio.</w:t>
      </w:r>
    </w:p>
    <w:p w:rsidR="0015290F" w:rsidRP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15290F">
        <w:rPr>
          <w:rFonts w:ascii="Times New Roman" w:hAnsi="Times New Roman" w:cs="Times New Roman"/>
          <w:b/>
          <w:sz w:val="24"/>
        </w:rPr>
        <w:t>QUINTO</w:t>
      </w:r>
      <w:r w:rsidRPr="0015290F">
        <w:rPr>
          <w:rFonts w:ascii="Times New Roman" w:hAnsi="Times New Roman" w:cs="Times New Roman"/>
          <w:sz w:val="24"/>
        </w:rPr>
        <w:t>: Ordena que la presente sentencia sea notificada al Juez de la Ejecución de Pena correspondiente.</w:t>
      </w:r>
    </w:p>
    <w:p w:rsid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Pr>
          <w:rFonts w:ascii="Times New Roman" w:hAnsi="Times New Roman" w:cs="Times New Roman"/>
          <w:sz w:val="24"/>
        </w:rPr>
        <w:t xml:space="preserve"> el ilícito penal cometido por lo imputados en una distribución del derecho según nuestra normativa procesal penal sobre la distribución sobre cada uno de los hechos en cuestión tiene un rango específico para determinar el grado de penalidad al final en un juicio de fondo. </w:t>
      </w:r>
    </w:p>
    <w:p w:rsidR="0015290F" w:rsidRDefault="0015290F" w:rsidP="0015290F">
      <w:pPr>
        <w:spacing w:after="0" w:line="240" w:lineRule="auto"/>
        <w:contextualSpacing/>
        <w:jc w:val="both"/>
        <w:rPr>
          <w:rFonts w:ascii="Times New Roman" w:hAnsi="Times New Roman" w:cs="Times New Roman"/>
          <w:sz w:val="24"/>
        </w:rPr>
      </w:pPr>
    </w:p>
    <w:p w:rsidR="0015290F" w:rsidRDefault="0015290F"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sidR="00786158">
        <w:rPr>
          <w:rFonts w:ascii="Times New Roman" w:hAnsi="Times New Roman" w:cs="Times New Roman"/>
          <w:sz w:val="24"/>
        </w:rPr>
        <w:t xml:space="preserve"> el </w:t>
      </w:r>
      <w:r w:rsidR="00786158" w:rsidRPr="00786158">
        <w:rPr>
          <w:rFonts w:ascii="Times New Roman" w:hAnsi="Times New Roman" w:cs="Times New Roman"/>
          <w:sz w:val="24"/>
        </w:rPr>
        <w:t>Art 309</w:t>
      </w:r>
      <w:r w:rsidR="00786158">
        <w:rPr>
          <w:rFonts w:ascii="Times New Roman" w:hAnsi="Times New Roman" w:cs="Times New Roman"/>
          <w:sz w:val="24"/>
        </w:rPr>
        <w:t>, del Código Penal Dominicano.</w:t>
      </w:r>
      <w:r w:rsidR="00786158" w:rsidRPr="00786158">
        <w:rPr>
          <w:rFonts w:ascii="Times New Roman" w:hAnsi="Times New Roman" w:cs="Times New Roman"/>
          <w:sz w:val="24"/>
        </w:rPr>
        <w:t xml:space="preserve"> El que voluntariamente infiere heridas, diere golpes, cometiere actos de violencia o vías de hecho, si de ellos resultare al agraviado(a) una enfermedad o imposibilidad de dedicarse al trabajo durante más de veinte días, será castigado(a) con la pena de prisión de seis meses o dos años, y multa de quinientos a cinco mil pesos. Podrá además condenársele a la privación de los derechos mencionados en el artículo 42, durante un año a lo menos, y cinco a lo más. Cuando las violencias arriba expresadas hayan producido mutilación, amputación o privación del uso de un miembro, pérdida de la vista, de un ojo, u otras discapacidades, se impondrá al culpable la pena de reclusión. Si las heridas o los golpes inferidos voluntariamente han ocasionado la muerte del agraviado(a), la pena será de reclusión, aun cuando la intención del agresor(a) no haya sido causar la muerte de aquél.</w:t>
      </w:r>
      <w:r>
        <w:rPr>
          <w:rFonts w:ascii="Times New Roman" w:hAnsi="Times New Roman" w:cs="Times New Roman"/>
          <w:sz w:val="24"/>
        </w:rPr>
        <w:t xml:space="preserve">  </w:t>
      </w:r>
    </w:p>
    <w:p w:rsidR="0015290F" w:rsidRDefault="0015290F" w:rsidP="0015290F">
      <w:pPr>
        <w:spacing w:after="0" w:line="240" w:lineRule="auto"/>
        <w:contextualSpacing/>
        <w:jc w:val="both"/>
        <w:rPr>
          <w:rFonts w:ascii="Times New Roman" w:hAnsi="Times New Roman" w:cs="Times New Roman"/>
          <w:sz w:val="24"/>
        </w:rPr>
      </w:pPr>
    </w:p>
    <w:p w:rsidR="00786158" w:rsidRDefault="00786158"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Pr>
          <w:rFonts w:ascii="Times New Roman" w:hAnsi="Times New Roman" w:cs="Times New Roman"/>
          <w:sz w:val="24"/>
        </w:rPr>
        <w:t xml:space="preserve"> una de las parte del ilícito penal refiere que fue un golpe y heridas, robo esta que ha sido por la suma de RD$1,200.00 pesos moneda en curso legal, y que las lecciones sufrida por el querellante según consta en el certificado médico no.57111 con un periodo de curación de 10 a 21 días, si nos dirigimos al Código Penal Dominicano específicamente en art.309 y siguiente se podrán observar las sanciones penales por dicho hecho cometidos habla de una sanción de seis meses a dos años de reclusión mayor y si es con forcejeo y agravante pues el mismo artículo especifica que la sanción penal es de cinco a diez años; es decir  que una condena de veinte años está en suma exceso para el ilícito penal.</w:t>
      </w:r>
    </w:p>
    <w:p w:rsidR="00786158" w:rsidRDefault="00786158" w:rsidP="0015290F">
      <w:pPr>
        <w:spacing w:after="0" w:line="240" w:lineRule="auto"/>
        <w:contextualSpacing/>
        <w:jc w:val="both"/>
        <w:rPr>
          <w:rFonts w:ascii="Times New Roman" w:hAnsi="Times New Roman" w:cs="Times New Roman"/>
          <w:sz w:val="24"/>
        </w:rPr>
      </w:pPr>
    </w:p>
    <w:p w:rsidR="00786158" w:rsidRDefault="00786158"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Pr>
          <w:rFonts w:ascii="Times New Roman" w:hAnsi="Times New Roman" w:cs="Times New Roman"/>
          <w:sz w:val="24"/>
        </w:rPr>
        <w:t xml:space="preserve"> de igual manera la indemnización para la actoria civil y querellante por la suma de CIEN MIL PESOS DOMINICANO (RD$100,000.00) para una persona que no tiene recurso, está muy alta, con el recurso de apelación no queremos negar los hecho ilícito cometido, si queremos que el Tribunal este conteste de que hay sanciones penal que son acogida para el ilícito cometido y otras que están muy elevada por los ilícitos antes ya mencionado.</w:t>
      </w:r>
    </w:p>
    <w:p w:rsidR="00786158" w:rsidRDefault="00786158" w:rsidP="0015290F">
      <w:pPr>
        <w:spacing w:after="0" w:line="240" w:lineRule="auto"/>
        <w:contextualSpacing/>
        <w:jc w:val="both"/>
        <w:rPr>
          <w:rFonts w:ascii="Times New Roman" w:hAnsi="Times New Roman" w:cs="Times New Roman"/>
          <w:sz w:val="24"/>
        </w:rPr>
      </w:pPr>
    </w:p>
    <w:p w:rsidR="00DA5959" w:rsidRDefault="00786158"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Pr>
          <w:rFonts w:ascii="Times New Roman" w:hAnsi="Times New Roman" w:cs="Times New Roman"/>
          <w:sz w:val="24"/>
        </w:rPr>
        <w:t xml:space="preserve"> este nuestra parecer de que se le imponga una sanción penal justificada dentro del rango de los hechos sin violentarse </w:t>
      </w:r>
      <w:r w:rsidR="00DA5959">
        <w:rPr>
          <w:rFonts w:ascii="Times New Roman" w:hAnsi="Times New Roman" w:cs="Times New Roman"/>
          <w:sz w:val="24"/>
        </w:rPr>
        <w:t xml:space="preserve">los derechos constitucionales de los imputados lo que es un precedente el sentenciar a dos ciudadanos por un ilícito penal mínimo con una condena tan grandes. </w:t>
      </w:r>
    </w:p>
    <w:p w:rsidR="00DA5959" w:rsidRDefault="00DA5959" w:rsidP="0015290F">
      <w:pPr>
        <w:spacing w:after="0" w:line="240" w:lineRule="auto"/>
        <w:contextualSpacing/>
        <w:jc w:val="both"/>
        <w:rPr>
          <w:rFonts w:ascii="Times New Roman" w:hAnsi="Times New Roman" w:cs="Times New Roman"/>
          <w:sz w:val="24"/>
        </w:rPr>
      </w:pPr>
    </w:p>
    <w:p w:rsidR="00786158" w:rsidRDefault="00DA5959"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b/>
          <w:sz w:val="24"/>
        </w:rPr>
        <w:t xml:space="preserve">POR CUANTO: </w:t>
      </w:r>
      <w:r w:rsidRPr="005414BD">
        <w:rPr>
          <w:rFonts w:ascii="Times New Roman" w:hAnsi="Times New Roman" w:cs="Times New Roman"/>
          <w:sz w:val="24"/>
        </w:rPr>
        <w:t>A que</w:t>
      </w:r>
      <w:r>
        <w:rPr>
          <w:rFonts w:ascii="Times New Roman" w:hAnsi="Times New Roman" w:cs="Times New Roman"/>
          <w:sz w:val="24"/>
        </w:rPr>
        <w:t xml:space="preserve"> de solicitar al tribunal la modificación y/o reducción de la condena a una condena más aplicable a los hechos cometidos, es decir la cual solicitaremos en nuestra conclusiones al final, de igual manera recordar al tribunal que tiene la facilidad de agregar a dicho pedimento lo que es un penal abreviado; es decir una condena de veinte años suspendida a los cinco años y los demás con trabajo social y presentación periódico bajo firma todos los días treinta de cada mes y/o lo que disponga el tribunal.  </w:t>
      </w:r>
      <w:r w:rsidR="00786158">
        <w:rPr>
          <w:rFonts w:ascii="Times New Roman" w:hAnsi="Times New Roman" w:cs="Times New Roman"/>
          <w:sz w:val="24"/>
        </w:rPr>
        <w:t xml:space="preserve">     </w:t>
      </w:r>
    </w:p>
    <w:p w:rsidR="0015290F" w:rsidRDefault="0015290F" w:rsidP="0015290F">
      <w:pPr>
        <w:spacing w:after="0" w:line="240" w:lineRule="auto"/>
        <w:contextualSpacing/>
        <w:jc w:val="both"/>
        <w:rPr>
          <w:rFonts w:ascii="Times New Roman" w:hAnsi="Times New Roman" w:cs="Times New Roman"/>
          <w:sz w:val="24"/>
        </w:rPr>
      </w:pPr>
    </w:p>
    <w:p w:rsidR="000443D2" w:rsidRPr="00C35E75" w:rsidRDefault="000443D2" w:rsidP="0015290F">
      <w:pPr>
        <w:spacing w:after="0" w:line="240" w:lineRule="auto"/>
        <w:contextualSpacing/>
        <w:jc w:val="center"/>
        <w:rPr>
          <w:rFonts w:ascii="Times New Roman" w:hAnsi="Times New Roman" w:cs="Times New Roman"/>
          <w:b/>
          <w:sz w:val="24"/>
          <w:u w:val="single"/>
        </w:rPr>
      </w:pPr>
      <w:r w:rsidRPr="00C35E75">
        <w:rPr>
          <w:rFonts w:ascii="Times New Roman" w:hAnsi="Times New Roman" w:cs="Times New Roman"/>
          <w:b/>
          <w:sz w:val="24"/>
          <w:u w:val="single"/>
        </w:rPr>
        <w:lastRenderedPageBreak/>
        <w:t>CONSIDERACIONES DE DERECHO</w:t>
      </w:r>
    </w:p>
    <w:p w:rsidR="000443D2" w:rsidRPr="005414BD" w:rsidRDefault="000443D2" w:rsidP="0015290F">
      <w:pPr>
        <w:spacing w:after="0" w:line="240" w:lineRule="auto"/>
        <w:contextualSpacing/>
        <w:jc w:val="both"/>
        <w:rPr>
          <w:rFonts w:ascii="Times New Roman" w:hAnsi="Times New Roman" w:cs="Times New Roman"/>
          <w:sz w:val="24"/>
        </w:rPr>
      </w:pPr>
    </w:p>
    <w:p w:rsidR="00DA5959" w:rsidRDefault="00DA5959" w:rsidP="0015290F">
      <w:pPr>
        <w:spacing w:after="0" w:line="240" w:lineRule="auto"/>
        <w:contextualSpacing/>
        <w:jc w:val="both"/>
        <w:rPr>
          <w:rFonts w:ascii="Times New Roman" w:hAnsi="Times New Roman" w:cs="Times New Roman"/>
          <w:sz w:val="24"/>
        </w:rPr>
      </w:pPr>
      <w:r w:rsidRPr="00EE6023">
        <w:rPr>
          <w:rFonts w:ascii="Times New Roman" w:hAnsi="Times New Roman" w:cs="Times New Roman"/>
          <w:b/>
          <w:sz w:val="24"/>
        </w:rPr>
        <w:t>POR CUANTO:</w:t>
      </w:r>
      <w:r w:rsidRPr="005414BD">
        <w:rPr>
          <w:rFonts w:ascii="Times New Roman" w:hAnsi="Times New Roman" w:cs="Times New Roman"/>
          <w:sz w:val="24"/>
        </w:rPr>
        <w:t xml:space="preserve"> A que</w:t>
      </w:r>
      <w:r>
        <w:rPr>
          <w:rFonts w:ascii="Times New Roman" w:hAnsi="Times New Roman" w:cs="Times New Roman"/>
          <w:sz w:val="24"/>
        </w:rPr>
        <w:t xml:space="preserve"> el </w:t>
      </w:r>
      <w:r w:rsidRPr="00DA5959">
        <w:rPr>
          <w:rFonts w:ascii="Times New Roman" w:hAnsi="Times New Roman" w:cs="Times New Roman"/>
          <w:sz w:val="24"/>
        </w:rPr>
        <w:t>Art 309.- El que voluntariamente infiere heridas, diere golpes, cometiere actos de violencia o vías de hecho, si de ellos resultare al agraviado(a) una enfermedad o imposibilidad de dedicarse al trabajo durante más de veinte días, será castigado(a) con la pena de prisión de seis meses o dos años, y multa de quinientos a cinco mil pesos. Podrá además condenársele a la privación de los derechos mencionados en el artículo 42, durante un año a lo menos, y cinco a lo más. Cuando las violencias arriba expresadas hayan producido mutilación, amputación o privación del uso de un miembro, pérdida de la vista, de un ojo, u otras discapacidades, se impondrá al culpable la pena de reclusión. Si las heridas o los golpes inferidos voluntariamente han ocasionado la muerte del agraviado(a), la pena será de reclusión, aun cuando la intención del agresor(a) no haya sido causar la muerte de aquél.</w:t>
      </w:r>
    </w:p>
    <w:p w:rsidR="00DA5959" w:rsidRDefault="00DA5959" w:rsidP="0015290F">
      <w:pPr>
        <w:spacing w:after="0" w:line="240" w:lineRule="auto"/>
        <w:contextualSpacing/>
        <w:jc w:val="both"/>
        <w:rPr>
          <w:rFonts w:ascii="Times New Roman" w:hAnsi="Times New Roman" w:cs="Times New Roman"/>
          <w:sz w:val="24"/>
        </w:rPr>
      </w:pPr>
    </w:p>
    <w:p w:rsidR="00DA5959" w:rsidRDefault="00DA5959" w:rsidP="00DA5959">
      <w:pPr>
        <w:spacing w:after="0" w:line="240" w:lineRule="auto"/>
        <w:contextualSpacing/>
        <w:jc w:val="both"/>
        <w:rPr>
          <w:rFonts w:ascii="Times New Roman" w:hAnsi="Times New Roman" w:cs="Times New Roman"/>
          <w:sz w:val="24"/>
        </w:rPr>
      </w:pPr>
      <w:r w:rsidRPr="00EE6023">
        <w:rPr>
          <w:rFonts w:ascii="Times New Roman" w:hAnsi="Times New Roman" w:cs="Times New Roman"/>
          <w:b/>
          <w:sz w:val="24"/>
        </w:rPr>
        <w:t>POR CUANTO:</w:t>
      </w:r>
      <w:r w:rsidRPr="005414BD">
        <w:rPr>
          <w:rFonts w:ascii="Times New Roman" w:hAnsi="Times New Roman" w:cs="Times New Roman"/>
          <w:sz w:val="24"/>
        </w:rPr>
        <w:t xml:space="preserve"> A que</w:t>
      </w:r>
      <w:r>
        <w:rPr>
          <w:rFonts w:ascii="Times New Roman" w:hAnsi="Times New Roman" w:cs="Times New Roman"/>
          <w:sz w:val="24"/>
        </w:rPr>
        <w:t xml:space="preserve"> el </w:t>
      </w:r>
      <w:r w:rsidRPr="00DA5959">
        <w:rPr>
          <w:rFonts w:ascii="Times New Roman" w:hAnsi="Times New Roman" w:cs="Times New Roman"/>
          <w:sz w:val="24"/>
        </w:rPr>
        <w:t>Art. 309-7.- El tribunal que conoce y juzga la infracción ratificará la orden de protección, disminuyendo o aumentando, según el caso, su contenido, como pena accesoria. El cumplimiento de la orden de protección será controlado por el tribunal.</w:t>
      </w:r>
    </w:p>
    <w:p w:rsidR="00DA5959" w:rsidRPr="00DA5959" w:rsidRDefault="00DA5959" w:rsidP="00DA5959">
      <w:pPr>
        <w:spacing w:after="0" w:line="240" w:lineRule="auto"/>
        <w:contextualSpacing/>
        <w:jc w:val="both"/>
        <w:rPr>
          <w:rFonts w:ascii="Times New Roman" w:hAnsi="Times New Roman" w:cs="Times New Roman"/>
          <w:sz w:val="24"/>
        </w:rPr>
      </w:pPr>
    </w:p>
    <w:p w:rsidR="00DA5959" w:rsidRDefault="00DA5959" w:rsidP="00DA5959">
      <w:pPr>
        <w:spacing w:after="0" w:line="240" w:lineRule="auto"/>
        <w:contextualSpacing/>
        <w:jc w:val="both"/>
        <w:rPr>
          <w:rFonts w:ascii="Times New Roman" w:hAnsi="Times New Roman" w:cs="Times New Roman"/>
          <w:sz w:val="24"/>
        </w:rPr>
      </w:pPr>
      <w:r w:rsidRPr="00EE6023">
        <w:rPr>
          <w:rFonts w:ascii="Times New Roman" w:hAnsi="Times New Roman" w:cs="Times New Roman"/>
          <w:b/>
          <w:sz w:val="24"/>
        </w:rPr>
        <w:t>POR CUANTO:</w:t>
      </w:r>
      <w:r w:rsidRPr="005414BD">
        <w:rPr>
          <w:rFonts w:ascii="Times New Roman" w:hAnsi="Times New Roman" w:cs="Times New Roman"/>
          <w:sz w:val="24"/>
        </w:rPr>
        <w:t xml:space="preserve"> A que</w:t>
      </w:r>
      <w:r>
        <w:rPr>
          <w:rFonts w:ascii="Times New Roman" w:hAnsi="Times New Roman" w:cs="Times New Roman"/>
          <w:sz w:val="24"/>
        </w:rPr>
        <w:t xml:space="preserve"> el </w:t>
      </w:r>
      <w:r w:rsidRPr="00DA5959">
        <w:rPr>
          <w:rFonts w:ascii="Times New Roman" w:hAnsi="Times New Roman" w:cs="Times New Roman"/>
          <w:sz w:val="24"/>
        </w:rPr>
        <w:t>Art. 310.- Si en el hecho concurren las circunstancias de premeditación o acechanza(sic), la pena será de diez a veinte años de trabajos públicos, cuando se siga la muerte del ofendido; y si esta no resultare, se impondrá al culpable la de tres a diez años de trabajos públicos.</w:t>
      </w:r>
    </w:p>
    <w:p w:rsidR="00DA5959" w:rsidRDefault="00DA5959"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EE6023">
        <w:rPr>
          <w:rFonts w:ascii="Times New Roman" w:hAnsi="Times New Roman" w:cs="Times New Roman"/>
          <w:b/>
          <w:sz w:val="24"/>
        </w:rPr>
        <w:t>POR CUANTO:</w:t>
      </w:r>
      <w:r w:rsidRPr="005414BD">
        <w:rPr>
          <w:rFonts w:ascii="Times New Roman" w:hAnsi="Times New Roman" w:cs="Times New Roman"/>
          <w:sz w:val="24"/>
        </w:rPr>
        <w:t xml:space="preserve"> A que Honorables Magistrados, la Suprema Corte de Justicia mediante su sentencia de fecha 07 de septiembre del año 2005, señalo entre otras cosas: cito: </w:t>
      </w:r>
      <w:r w:rsidRPr="0051018F">
        <w:rPr>
          <w:rFonts w:ascii="Times New Roman" w:hAnsi="Times New Roman" w:cs="Times New Roman"/>
          <w:b/>
          <w:sz w:val="24"/>
        </w:rPr>
        <w:t>CONSIDERANDO</w:t>
      </w:r>
      <w:r w:rsidRPr="005414BD">
        <w:rPr>
          <w:rFonts w:ascii="Times New Roman" w:hAnsi="Times New Roman" w:cs="Times New Roman"/>
          <w:sz w:val="24"/>
        </w:rPr>
        <w:t>: Que por parte de la errónea concepción de presunción de culpabilidad, podría a conducir a desarrollar la idea, de que el indicado o imputado debe destruirla, lo que no se ajusta a la verdad jurídica, toda vez que en un buen derecho realmente no existe tal presunción, sino simple méritos objetivos de posibilidad, que en definitiva solo pueden concretarse afirmativamente en el texto de una sentencia firme de</w:t>
      </w:r>
      <w:r>
        <w:rPr>
          <w:rFonts w:ascii="Times New Roman" w:hAnsi="Times New Roman" w:cs="Times New Roman"/>
          <w:sz w:val="24"/>
        </w:rPr>
        <w:t xml:space="preserve"> </w:t>
      </w:r>
      <w:r w:rsidRPr="005414BD">
        <w:rPr>
          <w:rFonts w:ascii="Times New Roman" w:hAnsi="Times New Roman" w:cs="Times New Roman"/>
          <w:sz w:val="24"/>
        </w:rPr>
        <w:t>culpabilidad, siempre y cuando esa sospecha sea confirmada por la obra de la acusación y la jurisdicción; que por consiguiente, en un perjuicio no se le puede imponer al imputado la carga de probar su inocencia, puesto que el, al llegar al proceso, la posee de pleno derecho, y que, si la acusación no se prueba fehacientemente, con legítimos y objetivos datos probatorios legalmente incorporados al juicio, el procesado debe ser absuelto, en la medida de que son las pruebas, no los jueces, los que lo condenan. Por lo que en el caso de la especia, las pruebas aportadas por el Ministerio Publico, no son suficientes para establecer con certeza la responsabilidad penal del justiciable, fuera de toda duda razonable. Por lo que genera por vía de consecuencia violaciones a la Normativa procesal penal, a la Constitución de la Republica Dominicana, sobre los Derechos fundam</w:t>
      </w:r>
      <w:r>
        <w:rPr>
          <w:rFonts w:ascii="Times New Roman" w:hAnsi="Times New Roman" w:cs="Times New Roman"/>
          <w:sz w:val="24"/>
        </w:rPr>
        <w:t xml:space="preserve">entales del imputado, corno es: </w:t>
      </w:r>
      <w:r w:rsidRPr="00056881">
        <w:rPr>
          <w:rFonts w:ascii="Times New Roman" w:hAnsi="Times New Roman" w:cs="Times New Roman"/>
          <w:sz w:val="24"/>
          <w:u w:val="single"/>
        </w:rPr>
        <w:t>LA CONVENCIÓN AMERICANA DE LOS HECHOS HUMANOS, LOS PACTOS INTERNACIONALES, LOS DERECHOS CIVILES Y POLITICOS</w:t>
      </w:r>
      <w:r w:rsidRPr="00C35E75">
        <w:rPr>
          <w:rFonts w:ascii="Times New Roman" w:hAnsi="Times New Roman" w:cs="Times New Roman"/>
          <w:b/>
          <w:sz w:val="24"/>
          <w:u w:val="single"/>
        </w:rPr>
        <w:t>,</w:t>
      </w:r>
      <w:r w:rsidRPr="005414BD">
        <w:rPr>
          <w:rFonts w:ascii="Times New Roman" w:hAnsi="Times New Roman" w:cs="Times New Roman"/>
          <w:sz w:val="24"/>
        </w:rPr>
        <w:t xml:space="preserve"> corno garantías procesales, de la cual la Republica Dominicana es signataria de las misma, por lo que no existe gravedad en contra del imputado del hecho que se investiga, ya que el mismo al final del proceso será descargado de toda responsabilidad penal.-</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lastRenderedPageBreak/>
        <w:t>POR CUANTO:</w:t>
      </w:r>
      <w:r w:rsidRPr="005414BD">
        <w:rPr>
          <w:rFonts w:ascii="Times New Roman" w:hAnsi="Times New Roman" w:cs="Times New Roman"/>
          <w:sz w:val="24"/>
        </w:rPr>
        <w:t xml:space="preserve"> Que Honorables Magistrados, el artículo 410 del C.P.P., establece: “Decisiones recurribles. Son recurribles ante la Corte de Apelación sólo las decisiones del juez de paz o del juez de la instrucción señaladas expresamente por este código”.-</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411 del C.P.P., establece: “Presentación. La apelación se formaliza presentando un escrito motivado en la secretarla del juez que dictó la decisión, en el término de cinco días a partir de su notificación. Para acreditar el fundamento del recurso, el apelante puede presentar prueba, indicando con precisión lo que se pretende probar. La presentación del recurso no paraliza la investigación ni los procedimientos en curso”.-</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411 del C.P.P., establece: “Medidas. El juez, a solicitud del ministerio público o del querellante, puede imponer al imputado, después de escuchar sus razones, en la forma, bajo las condiciones y por el tiempo que se explica en este código, las siguientes medidas de coerción:</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La presentación de una garantía económica suficiente:</w:t>
      </w:r>
    </w:p>
    <w:p w:rsidR="000443D2"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La prohibición de salir sin autorización del país. de la localidad en la cual reside o del ámbito territorial que fiel el juez:</w:t>
      </w:r>
    </w:p>
    <w:p w:rsidR="000443D2"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La obligación de someterse al cuidado o vigilancia de una persona o institución determinada, que informa regularmente al juez;</w:t>
      </w:r>
    </w:p>
    <w:p w:rsidR="000443D2"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La obligación de presentarse periódicamente ante el juez o ante la autoridad que él designe;</w:t>
      </w:r>
    </w:p>
    <w:p w:rsidR="000443D2"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La colocación de localizadores electrónicos, sin que pueda mediar violencia o lesión a la dignidad o integridad física del imputado;</w:t>
      </w:r>
    </w:p>
    <w:p w:rsidR="000443D2" w:rsidRDefault="000443D2" w:rsidP="0015290F">
      <w:pPr>
        <w:pStyle w:val="Prrafodelista"/>
        <w:numPr>
          <w:ilvl w:val="0"/>
          <w:numId w:val="1"/>
        </w:numPr>
        <w:spacing w:after="0" w:line="240" w:lineRule="auto"/>
        <w:jc w:val="both"/>
        <w:rPr>
          <w:rFonts w:ascii="Times New Roman" w:hAnsi="Times New Roman" w:cs="Times New Roman"/>
          <w:sz w:val="24"/>
        </w:rPr>
      </w:pPr>
      <w:r w:rsidRPr="005414BD">
        <w:rPr>
          <w:rFonts w:ascii="Times New Roman" w:hAnsi="Times New Roman" w:cs="Times New Roman"/>
          <w:sz w:val="24"/>
        </w:rPr>
        <w:t>El arresto domiciliario, en su propio domicilio o en custodia de otra persona, sin vigilancia alguna o con la que el juez disponga;</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En las infracciones de acción privada no se puede ordenar la prisión preventiva ni el arresto domiciliario ni la colocación de localizadores electrónicos.</w:t>
      </w:r>
      <w:r>
        <w:rPr>
          <w:rFonts w:ascii="Times New Roman" w:hAnsi="Times New Roman" w:cs="Times New Roman"/>
          <w:sz w:val="24"/>
        </w:rPr>
        <w:t xml:space="preserve"> </w:t>
      </w:r>
      <w:r w:rsidRPr="005414BD">
        <w:rPr>
          <w:rFonts w:ascii="Times New Roman" w:hAnsi="Times New Roman" w:cs="Times New Roman"/>
          <w:sz w:val="24"/>
        </w:rPr>
        <w:t>En cualquier caso, el juez puede prescindir de toda medida de coerción, cuando la promesa del imputado de someterse al procedimiento sea suficiente para descartar el peligro</w:t>
      </w:r>
      <w:r>
        <w:rPr>
          <w:rFonts w:ascii="Times New Roman" w:hAnsi="Times New Roman" w:cs="Times New Roman"/>
          <w:sz w:val="24"/>
        </w:rPr>
        <w:t xml:space="preserve">. </w:t>
      </w:r>
      <w:r w:rsidRPr="005414BD">
        <w:rPr>
          <w:rFonts w:ascii="Times New Roman" w:hAnsi="Times New Roman" w:cs="Times New Roman"/>
          <w:sz w:val="24"/>
        </w:rPr>
        <w:t xml:space="preserve"> </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143 del C.P.P., establece: “Principios generales. Los actos procesales deben ser cumplidos en los plazos establecidos por este código. Los plazos son perentorios e improrrogables y vencen a las doce de la noche del último día señalado, salvo que la ley permita su prórroga o subordine su vencimiento a determinada actividad o declaración. Los plazos determinados por horas comienzan a correr inmediatamente después de ocurrido el acontecimiento que fija su iniciación, sin interrupción. Los plazos determinados por días comienzan a correr al día siguiente de practicada su notificación. A estos efectos, sólo se computan los días hábiles, salvo disposición contraria de la ley o que se refiera a medidas de coerción, caso en el que se computan días corridos. Los plazos comunes comienzan a correr a partir de la última notificación que se haga a los interesados”.-</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393 del C.P.P., establece: Derecho de recurrir. Las decisiones judiciales sólo son recurribles por los medios y en los </w:t>
      </w:r>
      <w:r w:rsidRPr="005414BD">
        <w:rPr>
          <w:rFonts w:ascii="Times New Roman" w:hAnsi="Times New Roman" w:cs="Times New Roman"/>
          <w:sz w:val="24"/>
        </w:rPr>
        <w:lastRenderedPageBreak/>
        <w:t>casos expresamente establecidos en este código. El derecho de recurrir corresponde a quienes les es expresamente acordado por la ley. Las partes sólo pueden impugnar las decisiones judiciales que les sean desfavorables.</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394 del C.P.P., establece: Recurso del imputado. El defensor puede recurrir por el imputado. El imputado tiene el derecho de recurrir aunque haya contribuido a provocar el vicio objeto del recurso.</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399 del C.P.P., esta</w:t>
      </w:r>
      <w:r>
        <w:rPr>
          <w:rFonts w:ascii="Times New Roman" w:hAnsi="Times New Roman" w:cs="Times New Roman"/>
          <w:sz w:val="24"/>
        </w:rPr>
        <w:t>blece: Condición de presentación</w:t>
      </w:r>
      <w:r w:rsidRPr="005414BD">
        <w:rPr>
          <w:rFonts w:ascii="Times New Roman" w:hAnsi="Times New Roman" w:cs="Times New Roman"/>
          <w:sz w:val="24"/>
        </w:rPr>
        <w:t>. Los recursos se presentan en las condiciones de tiempo y forma que se determinan en este código, con indicación específica y motivada de los puntos impugnados de la decisión.</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400 del C.P.P., establece: Competencia. El recurso atribuye al tribunal que decide el conocimiento del proceso, exclusivamente en cuanto a los puntos de la decisión que han sido impugnados. Sin embargo, tiene competencia para revisar, en ocasión de cualquier recurso, las cuestiones de índole constitucional aun cuando no hayan sido impugnadas por quien presentó el recurso.</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241 del C.P.P., establece: “Cese de la prisión preventiva. La prisión preventiva finaliza cuando:</w:t>
      </w:r>
    </w:p>
    <w:p w:rsidR="000443D2" w:rsidRPr="005414BD" w:rsidRDefault="000443D2" w:rsidP="0015290F">
      <w:pPr>
        <w:pStyle w:val="Prrafodelista"/>
        <w:numPr>
          <w:ilvl w:val="0"/>
          <w:numId w:val="2"/>
        </w:numPr>
        <w:spacing w:after="0" w:line="240" w:lineRule="auto"/>
        <w:jc w:val="both"/>
        <w:rPr>
          <w:rFonts w:ascii="Times New Roman" w:hAnsi="Times New Roman" w:cs="Times New Roman"/>
          <w:sz w:val="24"/>
        </w:rPr>
      </w:pPr>
      <w:r w:rsidRPr="005414BD">
        <w:rPr>
          <w:rFonts w:ascii="Times New Roman" w:hAnsi="Times New Roman" w:cs="Times New Roman"/>
          <w:sz w:val="24"/>
        </w:rPr>
        <w:t>nuevos elementos demuestren que no concurren las razones que la motivaron o tornen conveniente su sustitución por otra medida;</w:t>
      </w:r>
    </w:p>
    <w:p w:rsidR="000443D2" w:rsidRDefault="000443D2" w:rsidP="0015290F">
      <w:pPr>
        <w:pStyle w:val="Prrafodelista"/>
        <w:numPr>
          <w:ilvl w:val="0"/>
          <w:numId w:val="2"/>
        </w:numPr>
        <w:spacing w:after="0" w:line="240" w:lineRule="auto"/>
        <w:jc w:val="both"/>
        <w:rPr>
          <w:rFonts w:ascii="Times New Roman" w:hAnsi="Times New Roman" w:cs="Times New Roman"/>
          <w:sz w:val="24"/>
        </w:rPr>
      </w:pPr>
      <w:r w:rsidRPr="005414BD">
        <w:rPr>
          <w:rFonts w:ascii="Times New Roman" w:hAnsi="Times New Roman" w:cs="Times New Roman"/>
          <w:sz w:val="24"/>
        </w:rPr>
        <w:t>Su duración supere o equivalga a la cuantía mínima de la pena imponible, considerándose incluso la aplicación de las reglas relativas al perdón judicial o a la libertad condicional;</w:t>
      </w:r>
    </w:p>
    <w:p w:rsidR="000443D2" w:rsidRDefault="000443D2" w:rsidP="0015290F">
      <w:pPr>
        <w:pStyle w:val="Prrafodelista"/>
        <w:numPr>
          <w:ilvl w:val="0"/>
          <w:numId w:val="2"/>
        </w:numPr>
        <w:spacing w:after="0" w:line="240" w:lineRule="auto"/>
        <w:jc w:val="both"/>
        <w:rPr>
          <w:rFonts w:ascii="Times New Roman" w:hAnsi="Times New Roman" w:cs="Times New Roman"/>
          <w:sz w:val="24"/>
        </w:rPr>
      </w:pPr>
      <w:r w:rsidRPr="005414BD">
        <w:rPr>
          <w:rFonts w:ascii="Times New Roman" w:hAnsi="Times New Roman" w:cs="Times New Roman"/>
          <w:sz w:val="24"/>
        </w:rPr>
        <w:t>Su duración exceda de doce meses;</w:t>
      </w:r>
    </w:p>
    <w:p w:rsidR="000443D2" w:rsidRPr="005414BD" w:rsidRDefault="000443D2" w:rsidP="0015290F">
      <w:pPr>
        <w:pStyle w:val="Prrafodelista"/>
        <w:numPr>
          <w:ilvl w:val="0"/>
          <w:numId w:val="2"/>
        </w:numPr>
        <w:spacing w:after="0" w:line="240" w:lineRule="auto"/>
        <w:jc w:val="both"/>
        <w:rPr>
          <w:rFonts w:ascii="Times New Roman" w:hAnsi="Times New Roman" w:cs="Times New Roman"/>
          <w:sz w:val="24"/>
        </w:rPr>
      </w:pPr>
      <w:r w:rsidRPr="005414BD">
        <w:rPr>
          <w:rFonts w:ascii="Times New Roman" w:hAnsi="Times New Roman" w:cs="Times New Roman"/>
          <w:sz w:val="24"/>
        </w:rPr>
        <w:t>Se agraven las condiciones carcelarias de modo que la prisión preventiva se convierta en una forma de castigo anticipado o trato cruel, inhumano o degradante”.-</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245 del C.P.P., establece: “Recurso. Todas las decisiones judiciales relativas a las medidas de coerción reguladas por este Libro son apelables. La presentación del recurso no suspende la ejecución de la resolución”.-</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xml:space="preserve"> Que Honorables Magistrados, el artículo 399 del C.P.P., establece: “Condición</w:t>
      </w:r>
      <w:r>
        <w:rPr>
          <w:rFonts w:ascii="Times New Roman" w:hAnsi="Times New Roman" w:cs="Times New Roman"/>
          <w:sz w:val="24"/>
        </w:rPr>
        <w:t xml:space="preserve"> </w:t>
      </w:r>
      <w:r w:rsidRPr="005414BD">
        <w:rPr>
          <w:rFonts w:ascii="Times New Roman" w:hAnsi="Times New Roman" w:cs="Times New Roman"/>
          <w:sz w:val="24"/>
        </w:rPr>
        <w:t>de presentación. Los recursos se presentan en las condiciones de tiempo y forma que se determinan en este código, con indicación específica y motivada de los puntos impugnados de la decisión”.-</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415 del C.P.P., establece: “Decisión. La Corte de Apelación resuelve, mediante decisión motivada, con la prueba que se incorpore y los testigos que se hallen presentes. Al decidir, la Corte de Apelación puede:</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pStyle w:val="Prrafodelista"/>
        <w:numPr>
          <w:ilvl w:val="0"/>
          <w:numId w:val="3"/>
        </w:numPr>
        <w:spacing w:after="0" w:line="240" w:lineRule="auto"/>
        <w:jc w:val="both"/>
        <w:rPr>
          <w:rFonts w:ascii="Times New Roman" w:hAnsi="Times New Roman" w:cs="Times New Roman"/>
          <w:sz w:val="24"/>
        </w:rPr>
      </w:pPr>
      <w:r w:rsidRPr="005414BD">
        <w:rPr>
          <w:rFonts w:ascii="Times New Roman" w:hAnsi="Times New Roman" w:cs="Times New Roman"/>
          <w:sz w:val="24"/>
        </w:rPr>
        <w:t>Desestimar el recurso, en cuyo caso la decisión es confirmada; o</w:t>
      </w:r>
    </w:p>
    <w:p w:rsidR="000443D2" w:rsidRPr="005414BD" w:rsidRDefault="000443D2" w:rsidP="0015290F">
      <w:pPr>
        <w:pStyle w:val="Prrafodelista"/>
        <w:numPr>
          <w:ilvl w:val="0"/>
          <w:numId w:val="3"/>
        </w:numPr>
        <w:spacing w:after="0" w:line="240" w:lineRule="auto"/>
        <w:jc w:val="both"/>
        <w:rPr>
          <w:rFonts w:ascii="Times New Roman" w:hAnsi="Times New Roman" w:cs="Times New Roman"/>
          <w:sz w:val="24"/>
        </w:rPr>
      </w:pPr>
      <w:r w:rsidRPr="005414BD">
        <w:rPr>
          <w:rFonts w:ascii="Times New Roman" w:hAnsi="Times New Roman" w:cs="Times New Roman"/>
          <w:sz w:val="24"/>
        </w:rPr>
        <w:t>Declarar con lugar el recurso, en cuyo caso revoca o modifica parcial o totalmente la decisión y dieta una propia sobre el asunto”.-</w:t>
      </w:r>
    </w:p>
    <w:p w:rsidR="000443D2"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411 del C.P.P., establece: Presentación. La apelación se formaliza presentando un escrito motivado en la secretarla del juez que dictó la decisión, en el término de cinco días a partir de su notificación. Para acreditar el fundamento del recurso, el apelante puede presentar prueba, indicando con precisión lo que se pretende probar.</w:t>
      </w:r>
      <w:r>
        <w:rPr>
          <w:rFonts w:ascii="Times New Roman" w:hAnsi="Times New Roman" w:cs="Times New Roman"/>
          <w:sz w:val="24"/>
        </w:rPr>
        <w:t xml:space="preserve"> </w:t>
      </w:r>
      <w:r w:rsidRPr="005414BD">
        <w:rPr>
          <w:rFonts w:ascii="Times New Roman" w:hAnsi="Times New Roman" w:cs="Times New Roman"/>
          <w:sz w:val="24"/>
        </w:rPr>
        <w:t>La presentación del recurso no paraliza la investigación ni los procedimientos en curso.</w:t>
      </w:r>
    </w:p>
    <w:p w:rsidR="000443D2" w:rsidRDefault="000443D2" w:rsidP="0015290F">
      <w:pPr>
        <w:spacing w:after="0" w:line="240" w:lineRule="auto"/>
        <w:contextualSpacing/>
        <w:jc w:val="both"/>
        <w:rPr>
          <w:rFonts w:ascii="Times New Roman" w:hAnsi="Times New Roman" w:cs="Times New Roman"/>
          <w:b/>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416 del C.P.P., establece: Decisiones recurribles. El recurso de apelación es admisible contra la sentencia de absolución o condena.</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417 del C.P.P., establece: Motivos. El recurso sólo puede fundarse en:</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pStyle w:val="Prrafodelista"/>
        <w:numPr>
          <w:ilvl w:val="0"/>
          <w:numId w:val="4"/>
        </w:numPr>
        <w:spacing w:after="0" w:line="240" w:lineRule="auto"/>
        <w:jc w:val="both"/>
        <w:rPr>
          <w:rFonts w:ascii="Times New Roman" w:hAnsi="Times New Roman" w:cs="Times New Roman"/>
          <w:sz w:val="24"/>
        </w:rPr>
      </w:pPr>
      <w:r w:rsidRPr="005414BD">
        <w:rPr>
          <w:rFonts w:ascii="Times New Roman" w:hAnsi="Times New Roman" w:cs="Times New Roman"/>
          <w:sz w:val="24"/>
        </w:rPr>
        <w:t>La violación de normas relativas a la oralidad, inmediación, contradicción, concentración y publicidad del juicio;</w:t>
      </w:r>
    </w:p>
    <w:p w:rsidR="000443D2" w:rsidRDefault="000443D2" w:rsidP="0015290F">
      <w:pPr>
        <w:pStyle w:val="Prrafodelista"/>
        <w:numPr>
          <w:ilvl w:val="0"/>
          <w:numId w:val="4"/>
        </w:numPr>
        <w:spacing w:after="0" w:line="240" w:lineRule="auto"/>
        <w:jc w:val="both"/>
        <w:rPr>
          <w:rFonts w:ascii="Times New Roman" w:hAnsi="Times New Roman" w:cs="Times New Roman"/>
          <w:sz w:val="24"/>
        </w:rPr>
      </w:pPr>
      <w:r w:rsidRPr="005414BD">
        <w:rPr>
          <w:rFonts w:ascii="Times New Roman" w:hAnsi="Times New Roman" w:cs="Times New Roman"/>
          <w:sz w:val="24"/>
        </w:rPr>
        <w:t>La falta, contradicción o ilógica manifiesta en la motivación de la sentencia, o cuando ésta se funde en prueba obtenida ilegalmente o incorporada con violación a los principios del juicio oral;</w:t>
      </w:r>
    </w:p>
    <w:p w:rsidR="000443D2" w:rsidRDefault="000443D2" w:rsidP="0015290F">
      <w:pPr>
        <w:pStyle w:val="Prrafodelista"/>
        <w:numPr>
          <w:ilvl w:val="0"/>
          <w:numId w:val="4"/>
        </w:numPr>
        <w:spacing w:after="0" w:line="240" w:lineRule="auto"/>
        <w:jc w:val="both"/>
        <w:rPr>
          <w:rFonts w:ascii="Times New Roman" w:hAnsi="Times New Roman" w:cs="Times New Roman"/>
          <w:sz w:val="24"/>
        </w:rPr>
      </w:pPr>
      <w:r w:rsidRPr="005414BD">
        <w:rPr>
          <w:rFonts w:ascii="Times New Roman" w:hAnsi="Times New Roman" w:cs="Times New Roman"/>
          <w:sz w:val="24"/>
        </w:rPr>
        <w:t>El quebrantamiento u omisión de formas sustanciales de los actos, que ocasionen indefensión;</w:t>
      </w:r>
    </w:p>
    <w:p w:rsidR="000443D2" w:rsidRPr="005414BD" w:rsidRDefault="000443D2" w:rsidP="0015290F">
      <w:pPr>
        <w:pStyle w:val="Prrafodelista"/>
        <w:numPr>
          <w:ilvl w:val="0"/>
          <w:numId w:val="4"/>
        </w:numPr>
        <w:spacing w:after="0" w:line="240" w:lineRule="auto"/>
        <w:jc w:val="both"/>
        <w:rPr>
          <w:rFonts w:ascii="Times New Roman" w:hAnsi="Times New Roman" w:cs="Times New Roman"/>
          <w:sz w:val="24"/>
        </w:rPr>
      </w:pPr>
      <w:r w:rsidRPr="005414BD">
        <w:rPr>
          <w:rFonts w:ascii="Times New Roman" w:hAnsi="Times New Roman" w:cs="Times New Roman"/>
          <w:sz w:val="24"/>
        </w:rPr>
        <w:t>La violación de la ley por inobservancia o errónea aplicación de una norma jurídica;</w:t>
      </w:r>
    </w:p>
    <w:p w:rsidR="000443D2" w:rsidRDefault="000443D2" w:rsidP="0015290F">
      <w:pPr>
        <w:spacing w:after="0" w:line="240" w:lineRule="auto"/>
        <w:contextualSpacing/>
        <w:jc w:val="both"/>
        <w:rPr>
          <w:rFonts w:ascii="Times New Roman" w:hAnsi="Times New Roman" w:cs="Times New Roman"/>
          <w:b/>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418 del C.P.P., establece: Presentación. La apelación se formaliza presentando un escrito motivado en la secretarla del juez o tribunal que dictó la sentencia, en el término de diez días a partir de su notificación. En el escrito de apelación se expresa concreta y separadamente cada motivo con sus fundamentos, la norma violada y la solución pretendida. Fuera de esta oportunidad, no puede aducirse otro motivo.</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414BD">
        <w:rPr>
          <w:rFonts w:ascii="Times New Roman" w:hAnsi="Times New Roman" w:cs="Times New Roman"/>
          <w:sz w:val="24"/>
        </w:rPr>
        <w:t>Para acreditar un defecto del procedimiento el recurso versará sobre la omisión, inexactitud o falsedad del acta del debate o de la sentencia, para lo cual el apelante presenta prueba en el escrito, indicando con precisión lo que pretende probar.</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POR CUANTO</w:t>
      </w:r>
      <w:r w:rsidRPr="005414BD">
        <w:rPr>
          <w:rFonts w:ascii="Times New Roman" w:hAnsi="Times New Roman" w:cs="Times New Roman"/>
          <w:sz w:val="24"/>
        </w:rPr>
        <w:t>: Que Honorables Magistrados, el artículo 245 del C.P.P., establece: Recurso. Todas las decisiones judiciales relativas a las medidas de coerción reguladas por este Libro son apelables. La presentación del recurso no suspende la ejecución de la resolución.</w:t>
      </w:r>
    </w:p>
    <w:p w:rsidR="0015290F" w:rsidRDefault="0015290F"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b/>
          <w:sz w:val="24"/>
        </w:rPr>
      </w:pPr>
      <w:r w:rsidRPr="003E3C43">
        <w:rPr>
          <w:rFonts w:ascii="Times New Roman" w:hAnsi="Times New Roman" w:cs="Times New Roman"/>
          <w:b/>
          <w:sz w:val="24"/>
        </w:rPr>
        <w:t>POR TODO LOS ANTES EXPUESTO HONORABLES MAGISTRADOS, Y VISTOS</w:t>
      </w:r>
    </w:p>
    <w:p w:rsidR="0015290F" w:rsidRPr="003E3C43" w:rsidRDefault="0015290F" w:rsidP="0015290F">
      <w:pPr>
        <w:spacing w:after="0" w:line="240" w:lineRule="auto"/>
        <w:contextualSpacing/>
        <w:jc w:val="both"/>
        <w:rPr>
          <w:rFonts w:ascii="Times New Roman" w:hAnsi="Times New Roman" w:cs="Times New Roman"/>
          <w:b/>
          <w:sz w:val="24"/>
        </w:rPr>
      </w:pPr>
    </w:p>
    <w:p w:rsidR="000443D2" w:rsidRDefault="00DA5959" w:rsidP="0015290F">
      <w:pPr>
        <w:jc w:val="both"/>
        <w:rPr>
          <w:rFonts w:ascii="Times New Roman" w:hAnsi="Times New Roman" w:cs="Times New Roman"/>
          <w:sz w:val="24"/>
        </w:rPr>
      </w:pPr>
      <w:r w:rsidRPr="00DA5959">
        <w:rPr>
          <w:rFonts w:ascii="Times New Roman" w:hAnsi="Times New Roman" w:cs="Times New Roman"/>
          <w:sz w:val="24"/>
        </w:rPr>
        <w:t>Art.265, 266, 379 y 385 del Código Procesal Penal y art.66 y 67 de la Ley 631-2016, sobre Regularización de Arma</w:t>
      </w:r>
      <w:r>
        <w:rPr>
          <w:rFonts w:ascii="Times New Roman" w:hAnsi="Times New Roman" w:cs="Times New Roman"/>
          <w:sz w:val="24"/>
        </w:rPr>
        <w:t xml:space="preserve">. Art. 309, 309-10 y 309-11, del Código Penal Dominicano </w:t>
      </w:r>
      <w:r w:rsidR="000443D2" w:rsidRPr="005414BD">
        <w:rPr>
          <w:rFonts w:ascii="Times New Roman" w:hAnsi="Times New Roman" w:cs="Times New Roman"/>
          <w:sz w:val="24"/>
        </w:rPr>
        <w:t>y la resolución 1731-2005 de</w:t>
      </w:r>
      <w:r w:rsidR="000443D2">
        <w:rPr>
          <w:rFonts w:ascii="Times New Roman" w:hAnsi="Times New Roman" w:cs="Times New Roman"/>
          <w:sz w:val="24"/>
        </w:rPr>
        <w:t xml:space="preserve"> </w:t>
      </w:r>
      <w:r w:rsidR="000443D2" w:rsidRPr="005414BD">
        <w:rPr>
          <w:rFonts w:ascii="Times New Roman" w:hAnsi="Times New Roman" w:cs="Times New Roman"/>
          <w:sz w:val="24"/>
        </w:rPr>
        <w:t xml:space="preserve">la suprema corte de justicia, las resoluciones </w:t>
      </w:r>
      <w:proofErr w:type="spellStart"/>
      <w:r w:rsidR="000443D2" w:rsidRPr="005414BD">
        <w:rPr>
          <w:rFonts w:ascii="Times New Roman" w:hAnsi="Times New Roman" w:cs="Times New Roman"/>
          <w:sz w:val="24"/>
        </w:rPr>
        <w:t>nums</w:t>
      </w:r>
      <w:proofErr w:type="spellEnd"/>
      <w:r w:rsidR="000443D2" w:rsidRPr="005414BD">
        <w:rPr>
          <w:rFonts w:ascii="Times New Roman" w:hAnsi="Times New Roman" w:cs="Times New Roman"/>
          <w:sz w:val="24"/>
        </w:rPr>
        <w:t xml:space="preserve">. 1731 del año 2005 y 58-2010, de la suprema corte de justicia, sobre los criterios que los jueces deben </w:t>
      </w:r>
      <w:r w:rsidR="000443D2" w:rsidRPr="005414BD">
        <w:rPr>
          <w:rFonts w:ascii="Times New Roman" w:hAnsi="Times New Roman" w:cs="Times New Roman"/>
          <w:sz w:val="24"/>
        </w:rPr>
        <w:lastRenderedPageBreak/>
        <w:t>tomar, en consideración para la imposición o variación de la medida de coerción co</w:t>
      </w:r>
      <w:r w:rsidR="000443D2">
        <w:rPr>
          <w:rFonts w:ascii="Times New Roman" w:hAnsi="Times New Roman" w:cs="Times New Roman"/>
          <w:sz w:val="24"/>
        </w:rPr>
        <w:t>nsistente en prisión preventiva en contra</w:t>
      </w:r>
      <w:r w:rsidR="000443D2" w:rsidRPr="005414BD">
        <w:rPr>
          <w:rFonts w:ascii="Times New Roman" w:hAnsi="Times New Roman" w:cs="Times New Roman"/>
          <w:sz w:val="24"/>
        </w:rPr>
        <w:t xml:space="preserve"> el imputado </w:t>
      </w:r>
      <w:r w:rsidR="005E60A8">
        <w:rPr>
          <w:rFonts w:ascii="Times New Roman" w:hAnsi="Times New Roman" w:cs="Times New Roman"/>
          <w:b/>
          <w:sz w:val="24"/>
        </w:rPr>
        <w:t>JOEL ANTONIO FELIZ Y KELVIN BATISTA</w:t>
      </w:r>
      <w:r w:rsidR="000443D2">
        <w:rPr>
          <w:rFonts w:ascii="Times New Roman" w:hAnsi="Times New Roman" w:cs="Times New Roman"/>
          <w:sz w:val="24"/>
        </w:rPr>
        <w:t xml:space="preserve">, </w:t>
      </w:r>
      <w:r w:rsidR="000443D2" w:rsidRPr="005414BD">
        <w:rPr>
          <w:rFonts w:ascii="Times New Roman" w:hAnsi="Times New Roman" w:cs="Times New Roman"/>
          <w:sz w:val="24"/>
        </w:rPr>
        <w:t>le solicita muy respetuosamente a este honorable tribunal, lo siguiente:</w:t>
      </w:r>
    </w:p>
    <w:p w:rsidR="000443D2" w:rsidRDefault="000443D2" w:rsidP="0015290F">
      <w:pPr>
        <w:spacing w:after="0" w:line="240" w:lineRule="auto"/>
        <w:contextualSpacing/>
        <w:jc w:val="both"/>
        <w:rPr>
          <w:rFonts w:ascii="Times New Roman" w:hAnsi="Times New Roman" w:cs="Times New Roman"/>
          <w:sz w:val="24"/>
        </w:rPr>
      </w:pPr>
      <w:r w:rsidRPr="005A4518">
        <w:rPr>
          <w:rFonts w:ascii="Times New Roman" w:hAnsi="Times New Roman" w:cs="Times New Roman"/>
          <w:b/>
          <w:sz w:val="24"/>
        </w:rPr>
        <w:t>PRIMERO</w:t>
      </w:r>
      <w:r w:rsidRPr="005414BD">
        <w:rPr>
          <w:rFonts w:ascii="Times New Roman" w:hAnsi="Times New Roman" w:cs="Times New Roman"/>
          <w:sz w:val="24"/>
        </w:rPr>
        <w:t xml:space="preserve">: Que está Honorable Corte de Apelación apoderada, DECLARE admisible, en cuanto a la forma, el presente Recurso de Apelación, contra de la </w:t>
      </w:r>
      <w:r w:rsidR="00DA5959" w:rsidRPr="00DA5959">
        <w:rPr>
          <w:rFonts w:ascii="Times New Roman" w:hAnsi="Times New Roman" w:cs="Times New Roman"/>
          <w:sz w:val="24"/>
        </w:rPr>
        <w:t>SENTENCIA NÙM. 2017-SENN-00221, EXPEDIENTE NUM.062-2017-EPEN-00224, DE FECHA VEINTITRES (23) DEL MES DE NOVIEMBRE DEL AÑO DOS MIL DIECISIETE (2017), DICTAD</w:t>
      </w:r>
      <w:r w:rsidR="00DA5959">
        <w:rPr>
          <w:rFonts w:ascii="Times New Roman" w:hAnsi="Times New Roman" w:cs="Times New Roman"/>
          <w:sz w:val="24"/>
        </w:rPr>
        <w:t>A</w:t>
      </w:r>
      <w:r w:rsidR="00DA5959" w:rsidRPr="00DA5959">
        <w:rPr>
          <w:rFonts w:ascii="Times New Roman" w:hAnsi="Times New Roman" w:cs="Times New Roman"/>
          <w:sz w:val="24"/>
        </w:rPr>
        <w:t xml:space="preserve"> POR LA </w:t>
      </w:r>
      <w:r w:rsidR="00DA5959">
        <w:rPr>
          <w:rFonts w:ascii="Times New Roman" w:hAnsi="Times New Roman" w:cs="Times New Roman"/>
          <w:sz w:val="24"/>
        </w:rPr>
        <w:t>SECRETARIA</w:t>
      </w:r>
      <w:r w:rsidR="00DA5959" w:rsidRPr="00DA5959">
        <w:rPr>
          <w:rFonts w:ascii="Times New Roman" w:hAnsi="Times New Roman" w:cs="Times New Roman"/>
          <w:sz w:val="24"/>
        </w:rPr>
        <w:t xml:space="preserve"> GENERAL DEL SEGUNDO TRIBUNAL COLEGIADO DE </w:t>
      </w:r>
      <w:r w:rsidR="00DA5959">
        <w:rPr>
          <w:rFonts w:ascii="Times New Roman" w:hAnsi="Times New Roman" w:cs="Times New Roman"/>
          <w:sz w:val="24"/>
        </w:rPr>
        <w:t>PRIMER</w:t>
      </w:r>
      <w:r w:rsidR="00DA5959" w:rsidRPr="00DA5959">
        <w:rPr>
          <w:rFonts w:ascii="Times New Roman" w:hAnsi="Times New Roman" w:cs="Times New Roman"/>
          <w:sz w:val="24"/>
        </w:rPr>
        <w:t xml:space="preserve"> INSTANCIA DEL DISTRITO NACIONAL</w:t>
      </w:r>
      <w:r w:rsidRPr="005414BD">
        <w:rPr>
          <w:rFonts w:ascii="Times New Roman" w:hAnsi="Times New Roman" w:cs="Times New Roman"/>
          <w:sz w:val="24"/>
        </w:rPr>
        <w:t xml:space="preserve">, la cual </w:t>
      </w:r>
      <w:r w:rsidR="00DA5959">
        <w:rPr>
          <w:rFonts w:ascii="Times New Roman" w:hAnsi="Times New Roman" w:cs="Times New Roman"/>
          <w:sz w:val="24"/>
        </w:rPr>
        <w:t xml:space="preserve">impuso la condena más alta a un ilícito penal mínimo </w:t>
      </w:r>
      <w:r w:rsidRPr="005414BD">
        <w:rPr>
          <w:rFonts w:ascii="Times New Roman" w:hAnsi="Times New Roman" w:cs="Times New Roman"/>
          <w:sz w:val="24"/>
        </w:rPr>
        <w:t>a</w:t>
      </w:r>
      <w:r w:rsidR="00DA5959">
        <w:rPr>
          <w:rFonts w:ascii="Times New Roman" w:hAnsi="Times New Roman" w:cs="Times New Roman"/>
          <w:sz w:val="24"/>
        </w:rPr>
        <w:t xml:space="preserve"> </w:t>
      </w:r>
      <w:r w:rsidRPr="005414BD">
        <w:rPr>
          <w:rFonts w:ascii="Times New Roman" w:hAnsi="Times New Roman" w:cs="Times New Roman"/>
          <w:sz w:val="24"/>
        </w:rPr>
        <w:t>l</w:t>
      </w:r>
      <w:r w:rsidR="00DA5959">
        <w:rPr>
          <w:rFonts w:ascii="Times New Roman" w:hAnsi="Times New Roman" w:cs="Times New Roman"/>
          <w:sz w:val="24"/>
        </w:rPr>
        <w:t>os</w:t>
      </w:r>
      <w:r w:rsidRPr="005414BD">
        <w:rPr>
          <w:rFonts w:ascii="Times New Roman" w:hAnsi="Times New Roman" w:cs="Times New Roman"/>
          <w:sz w:val="24"/>
        </w:rPr>
        <w:t xml:space="preserve"> imputado</w:t>
      </w:r>
      <w:r w:rsidR="00DA5959">
        <w:rPr>
          <w:rFonts w:ascii="Times New Roman" w:hAnsi="Times New Roman" w:cs="Times New Roman"/>
          <w:sz w:val="24"/>
        </w:rPr>
        <w:t>s</w:t>
      </w:r>
      <w:r w:rsidRPr="005414BD">
        <w:rPr>
          <w:rFonts w:ascii="Times New Roman" w:hAnsi="Times New Roman" w:cs="Times New Roman"/>
          <w:sz w:val="24"/>
        </w:rPr>
        <w:t xml:space="preserve"> </w:t>
      </w:r>
      <w:r w:rsidR="005E60A8">
        <w:rPr>
          <w:rFonts w:ascii="Times New Roman" w:hAnsi="Times New Roman" w:cs="Times New Roman"/>
          <w:b/>
          <w:sz w:val="24"/>
        </w:rPr>
        <w:t>JOEL ANTONIO FELIZ Y KELVIN BATISTA</w:t>
      </w:r>
      <w:r w:rsidRPr="005414BD">
        <w:rPr>
          <w:rFonts w:ascii="Times New Roman" w:hAnsi="Times New Roman" w:cs="Times New Roman"/>
          <w:sz w:val="24"/>
        </w:rPr>
        <w:t xml:space="preserve">, por haber sido interpuesto en tiempo hábil y conforme a la Ley que rige la materia. </w:t>
      </w:r>
    </w:p>
    <w:p w:rsidR="00DA5959" w:rsidRDefault="00DA5959"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50675D">
        <w:rPr>
          <w:rFonts w:ascii="Times New Roman" w:hAnsi="Times New Roman" w:cs="Times New Roman"/>
          <w:b/>
          <w:sz w:val="24"/>
        </w:rPr>
        <w:t>SEGUNDO</w:t>
      </w:r>
      <w:r w:rsidRPr="005414BD">
        <w:rPr>
          <w:rFonts w:ascii="Times New Roman" w:hAnsi="Times New Roman" w:cs="Times New Roman"/>
          <w:sz w:val="24"/>
        </w:rPr>
        <w:t xml:space="preserve">: Que está Honorable Corte apoderada, al DECLARAR con lugar el presente Recurso de Apelación MODIFIQUE O REVOQUE la resolución que dictó </w:t>
      </w:r>
      <w:r w:rsidR="00DA5959">
        <w:rPr>
          <w:rFonts w:ascii="Times New Roman" w:hAnsi="Times New Roman" w:cs="Times New Roman"/>
          <w:sz w:val="24"/>
        </w:rPr>
        <w:t xml:space="preserve">la condena, </w:t>
      </w:r>
      <w:r w:rsidRPr="005414BD">
        <w:rPr>
          <w:rFonts w:ascii="Times New Roman" w:hAnsi="Times New Roman" w:cs="Times New Roman"/>
          <w:sz w:val="24"/>
        </w:rPr>
        <w:t xml:space="preserve">consistente en </w:t>
      </w:r>
      <w:r w:rsidR="00DA5959">
        <w:rPr>
          <w:rFonts w:ascii="Times New Roman" w:hAnsi="Times New Roman" w:cs="Times New Roman"/>
          <w:sz w:val="24"/>
        </w:rPr>
        <w:t>veinte años</w:t>
      </w:r>
      <w:r w:rsidRPr="005414BD">
        <w:rPr>
          <w:rFonts w:ascii="Times New Roman" w:hAnsi="Times New Roman" w:cs="Times New Roman"/>
          <w:sz w:val="24"/>
        </w:rPr>
        <w:t xml:space="preserve"> </w:t>
      </w:r>
      <w:r w:rsidR="00DA5959">
        <w:rPr>
          <w:rFonts w:ascii="Times New Roman" w:hAnsi="Times New Roman" w:cs="Times New Roman"/>
          <w:sz w:val="24"/>
        </w:rPr>
        <w:t xml:space="preserve">de prisión en contra </w:t>
      </w:r>
      <w:r w:rsidRPr="005414BD">
        <w:rPr>
          <w:rFonts w:ascii="Times New Roman" w:hAnsi="Times New Roman" w:cs="Times New Roman"/>
          <w:sz w:val="24"/>
        </w:rPr>
        <w:t>l</w:t>
      </w:r>
      <w:r w:rsidR="00DA5959">
        <w:rPr>
          <w:rFonts w:ascii="Times New Roman" w:hAnsi="Times New Roman" w:cs="Times New Roman"/>
          <w:sz w:val="24"/>
        </w:rPr>
        <w:t>os</w:t>
      </w:r>
      <w:r w:rsidRPr="005414BD">
        <w:rPr>
          <w:rFonts w:ascii="Times New Roman" w:hAnsi="Times New Roman" w:cs="Times New Roman"/>
          <w:sz w:val="24"/>
        </w:rPr>
        <w:t xml:space="preserve"> imputado</w:t>
      </w:r>
      <w:r w:rsidR="00DA5959">
        <w:rPr>
          <w:rFonts w:ascii="Times New Roman" w:hAnsi="Times New Roman" w:cs="Times New Roman"/>
          <w:sz w:val="24"/>
        </w:rPr>
        <w:t>s</w:t>
      </w:r>
      <w:r w:rsidRPr="005414BD">
        <w:rPr>
          <w:rFonts w:ascii="Times New Roman" w:hAnsi="Times New Roman" w:cs="Times New Roman"/>
          <w:sz w:val="24"/>
        </w:rPr>
        <w:t xml:space="preserve"> </w:t>
      </w:r>
      <w:r w:rsidR="005E60A8">
        <w:rPr>
          <w:rFonts w:ascii="Times New Roman" w:hAnsi="Times New Roman" w:cs="Times New Roman"/>
          <w:b/>
          <w:sz w:val="24"/>
        </w:rPr>
        <w:t>JOEL ANTONIO FELIZ Y KELVIN BATISTA</w:t>
      </w:r>
      <w:r w:rsidR="00DA5959">
        <w:rPr>
          <w:rFonts w:ascii="Times New Roman" w:hAnsi="Times New Roman" w:cs="Times New Roman"/>
          <w:sz w:val="24"/>
        </w:rPr>
        <w:t>, a través de la</w:t>
      </w:r>
      <w:r w:rsidR="00DA5959" w:rsidRPr="005414BD">
        <w:rPr>
          <w:rFonts w:ascii="Times New Roman" w:hAnsi="Times New Roman" w:cs="Times New Roman"/>
          <w:sz w:val="24"/>
        </w:rPr>
        <w:t xml:space="preserve"> </w:t>
      </w:r>
      <w:r w:rsidR="00DA5959" w:rsidRPr="00DA5959">
        <w:rPr>
          <w:rFonts w:ascii="Times New Roman" w:hAnsi="Times New Roman" w:cs="Times New Roman"/>
          <w:sz w:val="24"/>
        </w:rPr>
        <w:t xml:space="preserve">SENTENCIA NÙM. 2017-SENN-00221, EXPEDIENTE NUM.062-2017-EPEN-00224, DE FECHA VEINTITRES (23) DEL MES DE NOVIEMBRE DEL AÑO DOS MIL DIECISIETE (2017), DICTADO POR LA </w:t>
      </w:r>
      <w:r w:rsidR="00DA5959">
        <w:rPr>
          <w:rFonts w:ascii="Times New Roman" w:hAnsi="Times New Roman" w:cs="Times New Roman"/>
          <w:sz w:val="24"/>
        </w:rPr>
        <w:t>SECRETARIA</w:t>
      </w:r>
      <w:r w:rsidR="00DA5959" w:rsidRPr="00DA5959">
        <w:rPr>
          <w:rFonts w:ascii="Times New Roman" w:hAnsi="Times New Roman" w:cs="Times New Roman"/>
          <w:sz w:val="24"/>
        </w:rPr>
        <w:t xml:space="preserve"> GENERAL DEL SEGUNDO TRIBUNAL COLEGIADO DE </w:t>
      </w:r>
      <w:r w:rsidR="00DA5959">
        <w:rPr>
          <w:rFonts w:ascii="Times New Roman" w:hAnsi="Times New Roman" w:cs="Times New Roman"/>
          <w:sz w:val="24"/>
        </w:rPr>
        <w:t>PRIMER</w:t>
      </w:r>
      <w:r w:rsidR="00DA5959" w:rsidRPr="00DA5959">
        <w:rPr>
          <w:rFonts w:ascii="Times New Roman" w:hAnsi="Times New Roman" w:cs="Times New Roman"/>
          <w:sz w:val="24"/>
        </w:rPr>
        <w:t xml:space="preserve"> INSTANCIA DEL DISTRITO NACIONAL</w:t>
      </w:r>
      <w:r w:rsidR="00DA5959">
        <w:rPr>
          <w:rFonts w:ascii="Times New Roman" w:hAnsi="Times New Roman" w:cs="Times New Roman"/>
          <w:sz w:val="24"/>
        </w:rPr>
        <w:t xml:space="preserve"> </w:t>
      </w:r>
      <w:r w:rsidRPr="005414BD">
        <w:rPr>
          <w:rFonts w:ascii="Times New Roman" w:hAnsi="Times New Roman" w:cs="Times New Roman"/>
          <w:sz w:val="24"/>
        </w:rPr>
        <w:t xml:space="preserve">y en consecuencia MODIFICAR O </w:t>
      </w:r>
      <w:r>
        <w:rPr>
          <w:rFonts w:ascii="Times New Roman" w:hAnsi="Times New Roman" w:cs="Times New Roman"/>
          <w:sz w:val="24"/>
        </w:rPr>
        <w:t>VARIAR la</w:t>
      </w:r>
      <w:r w:rsidR="00DA5959">
        <w:rPr>
          <w:rFonts w:ascii="Times New Roman" w:hAnsi="Times New Roman" w:cs="Times New Roman"/>
          <w:sz w:val="24"/>
        </w:rPr>
        <w:t xml:space="preserve"> sanción penal  por una más acorde al ilícito penal, es decir  a cinco (5) años</w:t>
      </w:r>
      <w:r w:rsidRPr="005414BD">
        <w:rPr>
          <w:rFonts w:ascii="Times New Roman" w:hAnsi="Times New Roman" w:cs="Times New Roman"/>
          <w:sz w:val="24"/>
        </w:rPr>
        <w:t>.</w:t>
      </w:r>
    </w:p>
    <w:p w:rsidR="00DA5959" w:rsidRDefault="00DA5959" w:rsidP="0015290F">
      <w:pPr>
        <w:spacing w:after="0" w:line="240" w:lineRule="auto"/>
        <w:contextualSpacing/>
        <w:jc w:val="both"/>
        <w:rPr>
          <w:rFonts w:ascii="Times New Roman" w:hAnsi="Times New Roman" w:cs="Times New Roman"/>
          <w:sz w:val="24"/>
        </w:rPr>
      </w:pPr>
    </w:p>
    <w:p w:rsidR="00DA5959" w:rsidRDefault="00DA5959" w:rsidP="0015290F">
      <w:pPr>
        <w:spacing w:after="0" w:line="240" w:lineRule="auto"/>
        <w:contextualSpacing/>
        <w:jc w:val="both"/>
        <w:rPr>
          <w:rFonts w:ascii="Times New Roman" w:hAnsi="Times New Roman" w:cs="Times New Roman"/>
          <w:sz w:val="24"/>
        </w:rPr>
      </w:pPr>
      <w:r w:rsidRPr="00DA5959">
        <w:rPr>
          <w:rFonts w:ascii="Times New Roman" w:hAnsi="Times New Roman" w:cs="Times New Roman"/>
          <w:b/>
          <w:sz w:val="24"/>
        </w:rPr>
        <w:t>TERCERO</w:t>
      </w:r>
      <w:r>
        <w:rPr>
          <w:rFonts w:ascii="Times New Roman" w:hAnsi="Times New Roman" w:cs="Times New Roman"/>
          <w:sz w:val="24"/>
        </w:rPr>
        <w:t xml:space="preserve">: En que caso de que el tribunal entienda que debe de existir una sanción penal provisto en el código penal dominicano, pues que se aplique el penal abreviado, con una condena de los mismo veinte años pero suspendiéndolo a cinco (5) años, de igual manera solicitamos la reducción de la indemnización otorgada a la actoria civil y querellante a la minina de </w:t>
      </w:r>
      <w:r w:rsidR="0018418A" w:rsidRPr="0018418A">
        <w:rPr>
          <w:rFonts w:ascii="Times New Roman" w:hAnsi="Times New Roman" w:cs="Times New Roman"/>
          <w:b/>
          <w:sz w:val="24"/>
        </w:rPr>
        <w:t>CINCO MIL (RD$5,000.00) A VEINTE MIL (RD$20,000.00) PESOS</w:t>
      </w:r>
      <w:r w:rsidR="0018418A">
        <w:rPr>
          <w:rFonts w:ascii="Times New Roman" w:hAnsi="Times New Roman" w:cs="Times New Roman"/>
          <w:sz w:val="24"/>
        </w:rPr>
        <w:t xml:space="preserve"> </w:t>
      </w:r>
      <w:r>
        <w:rPr>
          <w:rFonts w:ascii="Times New Roman" w:hAnsi="Times New Roman" w:cs="Times New Roman"/>
          <w:sz w:val="24"/>
        </w:rPr>
        <w:t xml:space="preserve">para darle cumplimiento.    </w:t>
      </w:r>
    </w:p>
    <w:p w:rsidR="000443D2" w:rsidRPr="005414BD"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r w:rsidRPr="00092F69">
        <w:rPr>
          <w:rFonts w:ascii="Times New Roman" w:hAnsi="Times New Roman" w:cs="Times New Roman"/>
          <w:b/>
          <w:sz w:val="24"/>
        </w:rPr>
        <w:t>Y HARÉIS SANA Y JUSTA ADMINISTRACIÓN DE JUSTICIA.</w:t>
      </w:r>
      <w:r w:rsidRPr="005414BD">
        <w:rPr>
          <w:rFonts w:ascii="Times New Roman" w:hAnsi="Times New Roman" w:cs="Times New Roman"/>
          <w:sz w:val="24"/>
        </w:rPr>
        <w:t xml:space="preserve"> En la Ciu</w:t>
      </w:r>
      <w:r w:rsidR="00DA5959">
        <w:rPr>
          <w:rFonts w:ascii="Times New Roman" w:hAnsi="Times New Roman" w:cs="Times New Roman"/>
          <w:sz w:val="24"/>
        </w:rPr>
        <w:t xml:space="preserve">dad de Santo Domingo de Guzmán, Distrito Nacional </w:t>
      </w:r>
      <w:r w:rsidRPr="005414BD">
        <w:rPr>
          <w:rFonts w:ascii="Times New Roman" w:hAnsi="Times New Roman" w:cs="Times New Roman"/>
          <w:sz w:val="24"/>
        </w:rPr>
        <w:t xml:space="preserve">Capital de la Republica Dominicana, a los </w:t>
      </w:r>
      <w:r w:rsidR="00DA5959">
        <w:rPr>
          <w:rFonts w:ascii="Times New Roman" w:hAnsi="Times New Roman" w:cs="Times New Roman"/>
          <w:sz w:val="24"/>
        </w:rPr>
        <w:t xml:space="preserve">doce </w:t>
      </w:r>
      <w:r w:rsidRPr="005414BD">
        <w:rPr>
          <w:rFonts w:ascii="Times New Roman" w:hAnsi="Times New Roman" w:cs="Times New Roman"/>
          <w:sz w:val="24"/>
        </w:rPr>
        <w:t>(</w:t>
      </w:r>
      <w:r w:rsidR="00DA5959">
        <w:rPr>
          <w:rFonts w:ascii="Times New Roman" w:hAnsi="Times New Roman" w:cs="Times New Roman"/>
          <w:sz w:val="24"/>
        </w:rPr>
        <w:t xml:space="preserve">12) del mes de Diciembre </w:t>
      </w:r>
      <w:r w:rsidRPr="005414BD">
        <w:rPr>
          <w:rFonts w:ascii="Times New Roman" w:hAnsi="Times New Roman" w:cs="Times New Roman"/>
          <w:sz w:val="24"/>
        </w:rPr>
        <w:t xml:space="preserve">del año Dos Mil </w:t>
      </w:r>
      <w:r>
        <w:rPr>
          <w:rFonts w:ascii="Times New Roman" w:hAnsi="Times New Roman" w:cs="Times New Roman"/>
          <w:sz w:val="24"/>
        </w:rPr>
        <w:t>diecisiete</w:t>
      </w:r>
      <w:r w:rsidRPr="005414BD">
        <w:rPr>
          <w:rFonts w:ascii="Times New Roman" w:hAnsi="Times New Roman" w:cs="Times New Roman"/>
          <w:sz w:val="24"/>
        </w:rPr>
        <w:t xml:space="preserve"> (201</w:t>
      </w:r>
      <w:r>
        <w:rPr>
          <w:rFonts w:ascii="Times New Roman" w:hAnsi="Times New Roman" w:cs="Times New Roman"/>
          <w:sz w:val="24"/>
        </w:rPr>
        <w:t>7</w:t>
      </w:r>
      <w:r w:rsidRPr="005414BD">
        <w:rPr>
          <w:rFonts w:ascii="Times New Roman" w:hAnsi="Times New Roman" w:cs="Times New Roman"/>
          <w:sz w:val="24"/>
        </w:rPr>
        <w:t>)</w:t>
      </w:r>
      <w:r>
        <w:rPr>
          <w:rFonts w:ascii="Times New Roman" w:hAnsi="Times New Roman" w:cs="Times New Roman"/>
          <w:sz w:val="24"/>
        </w:rPr>
        <w:t>.-</w:t>
      </w: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p>
    <w:p w:rsidR="000443D2" w:rsidRDefault="000443D2" w:rsidP="0015290F">
      <w:pPr>
        <w:spacing w:after="0" w:line="240" w:lineRule="auto"/>
        <w:contextualSpacing/>
        <w:jc w:val="both"/>
        <w:rPr>
          <w:rFonts w:ascii="Times New Roman" w:hAnsi="Times New Roman" w:cs="Times New Roman"/>
          <w:sz w:val="24"/>
        </w:rPr>
      </w:pPr>
    </w:p>
    <w:p w:rsidR="000443D2" w:rsidRPr="005414BD" w:rsidRDefault="000443D2" w:rsidP="0015290F">
      <w:pPr>
        <w:spacing w:after="0" w:line="240" w:lineRule="auto"/>
        <w:contextualSpacing/>
        <w:jc w:val="both"/>
        <w:rPr>
          <w:rFonts w:ascii="Times New Roman" w:hAnsi="Times New Roman" w:cs="Times New Roman"/>
          <w:sz w:val="24"/>
        </w:rPr>
      </w:pPr>
    </w:p>
    <w:p w:rsidR="000443D2" w:rsidRPr="004B3615" w:rsidRDefault="000443D2" w:rsidP="00DA5959">
      <w:pPr>
        <w:spacing w:after="0" w:line="240" w:lineRule="auto"/>
        <w:contextualSpacing/>
        <w:jc w:val="center"/>
        <w:rPr>
          <w:rFonts w:ascii="Times New Roman" w:hAnsi="Times New Roman" w:cs="Times New Roman"/>
          <w:b/>
          <w:sz w:val="24"/>
          <w:u w:val="single"/>
        </w:rPr>
      </w:pPr>
      <w:r w:rsidRPr="004B3615">
        <w:rPr>
          <w:rFonts w:ascii="Times New Roman" w:hAnsi="Times New Roman" w:cs="Times New Roman"/>
          <w:b/>
          <w:sz w:val="24"/>
          <w:u w:val="single"/>
        </w:rPr>
        <w:t xml:space="preserve">LIC. FRANCISCO </w:t>
      </w:r>
      <w:r w:rsidR="00DA5959" w:rsidRPr="004B3615">
        <w:rPr>
          <w:rFonts w:ascii="Times New Roman" w:hAnsi="Times New Roman" w:cs="Times New Roman"/>
          <w:b/>
          <w:sz w:val="24"/>
          <w:u w:val="single"/>
        </w:rPr>
        <w:t>NUÑEZ SANCHEZ</w:t>
      </w:r>
    </w:p>
    <w:p w:rsidR="000443D2" w:rsidRDefault="000443D2" w:rsidP="00DA5959">
      <w:pPr>
        <w:spacing w:after="0" w:line="240" w:lineRule="auto"/>
        <w:contextualSpacing/>
        <w:jc w:val="center"/>
        <w:rPr>
          <w:rFonts w:ascii="Times New Roman" w:hAnsi="Times New Roman" w:cs="Times New Roman"/>
          <w:sz w:val="24"/>
        </w:rPr>
      </w:pPr>
      <w:r w:rsidRPr="005414BD">
        <w:rPr>
          <w:rFonts w:ascii="Times New Roman" w:hAnsi="Times New Roman" w:cs="Times New Roman"/>
          <w:sz w:val="24"/>
        </w:rPr>
        <w:t xml:space="preserve">Abogado </w:t>
      </w:r>
      <w:r w:rsidR="00DA5959">
        <w:rPr>
          <w:rFonts w:ascii="Times New Roman" w:hAnsi="Times New Roman" w:cs="Times New Roman"/>
          <w:sz w:val="24"/>
        </w:rPr>
        <w:t>Apoderado</w:t>
      </w:r>
    </w:p>
    <w:p w:rsidR="0018418A" w:rsidRDefault="0018418A" w:rsidP="0015290F">
      <w:pPr>
        <w:spacing w:after="0" w:line="240" w:lineRule="auto"/>
        <w:contextualSpacing/>
        <w:jc w:val="both"/>
        <w:rPr>
          <w:rFonts w:ascii="Times New Roman" w:hAnsi="Times New Roman" w:cs="Times New Roman"/>
          <w:sz w:val="24"/>
        </w:rPr>
        <w:sectPr w:rsidR="0018418A" w:rsidSect="0018418A">
          <w:footerReference w:type="default" r:id="rId7"/>
          <w:pgSz w:w="12242" w:h="15842" w:code="125"/>
          <w:pgMar w:top="1417" w:right="1701" w:bottom="1417" w:left="1701" w:header="708" w:footer="708" w:gutter="0"/>
          <w:cols w:space="708"/>
          <w:docGrid w:linePitch="360"/>
        </w:sectPr>
      </w:pPr>
    </w:p>
    <w:p w:rsidR="0018418A" w:rsidRPr="0018418A" w:rsidRDefault="0018418A" w:rsidP="0018418A">
      <w:pPr>
        <w:spacing w:after="0" w:line="240" w:lineRule="auto"/>
        <w:contextualSpacing/>
        <w:jc w:val="center"/>
        <w:rPr>
          <w:rFonts w:ascii="Times New Roman" w:hAnsi="Times New Roman" w:cs="Times New Roman"/>
          <w:b/>
          <w:sz w:val="28"/>
          <w:u w:val="single"/>
        </w:rPr>
      </w:pPr>
      <w:r w:rsidRPr="0018418A">
        <w:rPr>
          <w:rFonts w:ascii="Times New Roman" w:hAnsi="Times New Roman" w:cs="Times New Roman"/>
          <w:b/>
          <w:sz w:val="28"/>
          <w:u w:val="single"/>
        </w:rPr>
        <w:lastRenderedPageBreak/>
        <w:t xml:space="preserve">ACTO DE NOTIFICACIÓN </w:t>
      </w:r>
      <w:r w:rsidR="005A01DB">
        <w:rPr>
          <w:rFonts w:ascii="Times New Roman" w:hAnsi="Times New Roman" w:cs="Times New Roman"/>
          <w:b/>
          <w:sz w:val="28"/>
          <w:u w:val="single"/>
        </w:rPr>
        <w:t>DE RECURSO APELACION</w:t>
      </w:r>
    </w:p>
    <w:p w:rsidR="0018418A" w:rsidRPr="005A01DB" w:rsidRDefault="0018418A" w:rsidP="0018418A">
      <w:pPr>
        <w:spacing w:after="0" w:line="240" w:lineRule="auto"/>
        <w:contextualSpacing/>
        <w:jc w:val="both"/>
        <w:rPr>
          <w:rFonts w:ascii="Times New Roman" w:hAnsi="Times New Roman" w:cs="Times New Roman"/>
          <w:sz w:val="18"/>
        </w:rPr>
      </w:pPr>
    </w:p>
    <w:p w:rsid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Acto Núm.____________</w:t>
      </w:r>
    </w:p>
    <w:p w:rsidR="0018418A" w:rsidRP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En el Municipio de Santo Domingo Este, Provincia Santo Domingo, República Dominicana, a los _________ (      ) del mes de _____________ del año dos mil diecisiete (2017).</w:t>
      </w:r>
    </w:p>
    <w:p w:rsidR="0018418A" w:rsidRDefault="0018418A" w:rsidP="0018418A">
      <w:pPr>
        <w:spacing w:after="0" w:line="240" w:lineRule="auto"/>
        <w:contextualSpacing/>
        <w:jc w:val="both"/>
        <w:rPr>
          <w:rFonts w:ascii="Times New Roman" w:hAnsi="Times New Roman" w:cs="Times New Roman"/>
          <w:sz w:val="28"/>
        </w:rPr>
      </w:pPr>
      <w:r w:rsidRPr="005A01DB">
        <w:rPr>
          <w:rFonts w:ascii="Times New Roman" w:hAnsi="Times New Roman" w:cs="Times New Roman"/>
          <w:b/>
          <w:sz w:val="28"/>
        </w:rPr>
        <w:t>ACTUANDO</w:t>
      </w:r>
      <w:r w:rsidRPr="0018418A">
        <w:rPr>
          <w:rFonts w:ascii="Times New Roman" w:hAnsi="Times New Roman" w:cs="Times New Roman"/>
          <w:sz w:val="28"/>
        </w:rPr>
        <w:t xml:space="preserve"> a requerimiento de los señores </w:t>
      </w:r>
      <w:r w:rsidRPr="0018418A">
        <w:rPr>
          <w:rFonts w:ascii="Times New Roman" w:hAnsi="Times New Roman" w:cs="Times New Roman"/>
          <w:b/>
          <w:sz w:val="28"/>
        </w:rPr>
        <w:t>JOEL ANTONIO FELIZ y KELVIN BATISTA,</w:t>
      </w:r>
      <w:r w:rsidRPr="0018418A">
        <w:rPr>
          <w:rFonts w:ascii="Times New Roman" w:hAnsi="Times New Roman" w:cs="Times New Roman"/>
          <w:sz w:val="28"/>
        </w:rPr>
        <w:t xml:space="preserve"> de nacionalidad dominicana, mayores de edad, solteros, domiciliados y residente el primero en la Av. Paseo de los Reyes Católico, Edif.18, Apto.202, sector Cristo Rey, Santo Domingo, Distrito Nacional y el segundo en la Calle Los Rieles No.5, sector los Alcarrizos, Municipio de Santo Domingo Oeste, Provincia Santo Domingo, quienes a su vez tiene como abogado constituido y apoderado al </w:t>
      </w:r>
      <w:r w:rsidRPr="0018418A">
        <w:rPr>
          <w:rFonts w:ascii="Times New Roman" w:hAnsi="Times New Roman" w:cs="Times New Roman"/>
          <w:b/>
          <w:sz w:val="28"/>
        </w:rPr>
        <w:t>LIC. FRANCISCO NUÑEZ SANCHEZ,</w:t>
      </w:r>
      <w:r w:rsidRPr="0018418A">
        <w:rPr>
          <w:rFonts w:ascii="Times New Roman" w:hAnsi="Times New Roman" w:cs="Times New Roman"/>
          <w:sz w:val="28"/>
        </w:rPr>
        <w:t xml:space="preserve"> dominicano, mayor de edad, portador de la cédula de identidad y electoral </w:t>
      </w:r>
      <w:r w:rsidRPr="0018418A">
        <w:rPr>
          <w:rFonts w:ascii="Times New Roman" w:hAnsi="Times New Roman" w:cs="Times New Roman"/>
          <w:b/>
          <w:sz w:val="28"/>
        </w:rPr>
        <w:t>No.001-1680555-7,</w:t>
      </w:r>
      <w:r w:rsidRPr="0018418A">
        <w:rPr>
          <w:rFonts w:ascii="Times New Roman" w:hAnsi="Times New Roman" w:cs="Times New Roman"/>
          <w:sz w:val="28"/>
        </w:rPr>
        <w:t xml:space="preserve"> domiciliado y residente en La Avenida independencia No.1606, Sector la Feria Santo Domingo, Distrito Nacional, Republica Dominicana, lugar donde mi requeriente hacer formal elección de domicilio para los fines y consecuencia legales. </w:t>
      </w:r>
    </w:p>
    <w:p w:rsidR="0018418A" w:rsidRP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Yo</w:t>
      </w:r>
      <w:proofErr w:type="gramStart"/>
      <w:r w:rsidRPr="0018418A">
        <w:rPr>
          <w:rFonts w:ascii="Times New Roman" w:hAnsi="Times New Roman" w:cs="Times New Roman"/>
          <w:sz w:val="28"/>
        </w:rPr>
        <w:t>,</w:t>
      </w:r>
      <w:r>
        <w:rPr>
          <w:rFonts w:ascii="Times New Roman" w:hAnsi="Times New Roman" w:cs="Times New Roman"/>
          <w:sz w:val="28"/>
        </w:rPr>
        <w:t>_</w:t>
      </w:r>
      <w:proofErr w:type="gramEnd"/>
      <w:r>
        <w:rPr>
          <w:rFonts w:ascii="Times New Roman" w:hAnsi="Times New Roman" w:cs="Times New Roman"/>
          <w:sz w:val="28"/>
        </w:rPr>
        <w:t>___________________________________________________________</w:t>
      </w:r>
      <w:r w:rsidRPr="0018418A">
        <w:rPr>
          <w:rFonts w:ascii="Times New Roman" w:hAnsi="Times New Roman" w:cs="Times New Roman"/>
          <w:sz w:val="28"/>
        </w:rPr>
        <w:t xml:space="preserve"> ____________________________________________________________</w:t>
      </w:r>
    </w:p>
    <w:p w:rsidR="0018418A" w:rsidRP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____________________________________________________________________________________________________________________________________________________________________________________________</w:t>
      </w:r>
    </w:p>
    <w:p w:rsidR="0018418A" w:rsidRP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 xml:space="preserve">Expresamente y en virtud del anterior requerimiento me he trasladado dentro de los límites de mi jurdiiccion </w:t>
      </w:r>
      <w:r w:rsidRPr="0018418A">
        <w:rPr>
          <w:rFonts w:ascii="Times New Roman" w:hAnsi="Times New Roman" w:cs="Times New Roman"/>
          <w:b/>
          <w:sz w:val="28"/>
        </w:rPr>
        <w:t>PRIMERO</w:t>
      </w:r>
      <w:r w:rsidRPr="0018418A">
        <w:rPr>
          <w:rFonts w:ascii="Times New Roman" w:hAnsi="Times New Roman" w:cs="Times New Roman"/>
          <w:sz w:val="28"/>
        </w:rPr>
        <w:t xml:space="preserve">: A la Calle Fabio </w:t>
      </w:r>
      <w:proofErr w:type="spellStart"/>
      <w:r w:rsidRPr="0018418A">
        <w:rPr>
          <w:rFonts w:ascii="Times New Roman" w:hAnsi="Times New Roman" w:cs="Times New Roman"/>
          <w:sz w:val="28"/>
        </w:rPr>
        <w:t>Fiallo</w:t>
      </w:r>
      <w:proofErr w:type="spellEnd"/>
      <w:r w:rsidRPr="0018418A">
        <w:rPr>
          <w:rFonts w:ascii="Times New Roman" w:hAnsi="Times New Roman" w:cs="Times New Roman"/>
          <w:sz w:val="28"/>
        </w:rPr>
        <w:t xml:space="preserve">, Santo Domingo 10208, Santo Domingo Distrito Nacional, Republica Dominicana, que es donde tiene se encuentra el Ministerio Publico, departamento de litigación II, que es donde se encuentra la magistrada </w:t>
      </w:r>
      <w:r w:rsidRPr="0018418A">
        <w:rPr>
          <w:rFonts w:ascii="Times New Roman" w:hAnsi="Times New Roman" w:cs="Times New Roman"/>
          <w:b/>
          <w:sz w:val="28"/>
        </w:rPr>
        <w:t>LICDA. MERELINE TEJERA SUERO</w:t>
      </w:r>
      <w:r w:rsidRPr="0018418A">
        <w:rPr>
          <w:rFonts w:ascii="Times New Roman" w:hAnsi="Times New Roman" w:cs="Times New Roman"/>
          <w:sz w:val="28"/>
        </w:rPr>
        <w:t>, y una vez allí, hablando personalmente con _________</w:t>
      </w:r>
      <w:r>
        <w:rPr>
          <w:rFonts w:ascii="Times New Roman" w:hAnsi="Times New Roman" w:cs="Times New Roman"/>
          <w:sz w:val="28"/>
        </w:rPr>
        <w:t>______</w:t>
      </w:r>
      <w:r w:rsidRPr="0018418A">
        <w:rPr>
          <w:rFonts w:ascii="Times New Roman" w:hAnsi="Times New Roman" w:cs="Times New Roman"/>
          <w:sz w:val="28"/>
        </w:rPr>
        <w:t>_____________ quien me dijo ser _</w:t>
      </w:r>
      <w:r>
        <w:rPr>
          <w:rFonts w:ascii="Times New Roman" w:hAnsi="Times New Roman" w:cs="Times New Roman"/>
          <w:sz w:val="28"/>
        </w:rPr>
        <w:t>____________</w:t>
      </w:r>
      <w:r w:rsidRPr="0018418A">
        <w:rPr>
          <w:rFonts w:ascii="Times New Roman" w:hAnsi="Times New Roman" w:cs="Times New Roman"/>
          <w:sz w:val="28"/>
        </w:rPr>
        <w:t xml:space="preserve">_______________de mí requerido, persona con calidad para recibir actos de esta naturaleza. SEGUNDO: A la Av. Prolongación 27 de Febrero Num.5, sector el Abanico de Herrera, Municipio de Santo Domingo Oeste, Provincia que es donde tiene su domicilio el señor </w:t>
      </w:r>
      <w:r w:rsidRPr="0018418A">
        <w:rPr>
          <w:rFonts w:ascii="Times New Roman" w:hAnsi="Times New Roman" w:cs="Times New Roman"/>
          <w:b/>
          <w:sz w:val="28"/>
        </w:rPr>
        <w:t>INOCENCIO ROZO ROSARIO</w:t>
      </w:r>
      <w:r w:rsidRPr="0018418A">
        <w:rPr>
          <w:rFonts w:ascii="Times New Roman" w:hAnsi="Times New Roman" w:cs="Times New Roman"/>
          <w:sz w:val="28"/>
        </w:rPr>
        <w:t>,  y una vez allí, hablando personalmente con ________________</w:t>
      </w:r>
      <w:r>
        <w:rPr>
          <w:rFonts w:ascii="Times New Roman" w:hAnsi="Times New Roman" w:cs="Times New Roman"/>
          <w:sz w:val="28"/>
        </w:rPr>
        <w:t>_________________</w:t>
      </w:r>
      <w:r w:rsidRPr="0018418A">
        <w:rPr>
          <w:rFonts w:ascii="Times New Roman" w:hAnsi="Times New Roman" w:cs="Times New Roman"/>
          <w:sz w:val="28"/>
        </w:rPr>
        <w:t>______ quien me dijo ser ______________</w:t>
      </w:r>
      <w:r>
        <w:rPr>
          <w:rFonts w:ascii="Times New Roman" w:hAnsi="Times New Roman" w:cs="Times New Roman"/>
          <w:sz w:val="28"/>
        </w:rPr>
        <w:t>_____________</w:t>
      </w:r>
      <w:r w:rsidRPr="0018418A">
        <w:rPr>
          <w:rFonts w:ascii="Times New Roman" w:hAnsi="Times New Roman" w:cs="Times New Roman"/>
          <w:sz w:val="28"/>
        </w:rPr>
        <w:t xml:space="preserve">__de mi requerido, persona con calidad para recibir actos de esta naturaleza. LE HE NOTIFICADO a mis requeridos, que </w:t>
      </w:r>
      <w:r w:rsidRPr="0018418A">
        <w:rPr>
          <w:rFonts w:ascii="Times New Roman" w:hAnsi="Times New Roman" w:cs="Times New Roman"/>
          <w:sz w:val="28"/>
        </w:rPr>
        <w:lastRenderedPageBreak/>
        <w:t xml:space="preserve">mi requeriente, por medio del presente acto, le pone en conocimiento lo siguiente: que los ciudadanos interponen formalmente apelación en contra la SENTENCIA NÙM. 2017-SENN-00221, EXPEDIENTE NUM.062-2017-EPEN-00224, DE FECHA VEINTITRES (23) DEL MES DE NOVIEMBRE DEL AÑO DOS MIL DIECISIETE (2017), DICTADO POR LA SECRETARIA GENERAL DEL SEGUNDO TRIBUNAL COLEGIADO DE PRIMER INSTANCIA DEL DISTRITO NACIONAL, para conocimiento y escrito de relaciones de lugar. </w:t>
      </w:r>
    </w:p>
    <w:p w:rsidR="0018418A" w:rsidRP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center"/>
        <w:rPr>
          <w:rFonts w:ascii="Times New Roman" w:hAnsi="Times New Roman" w:cs="Times New Roman"/>
          <w:b/>
          <w:sz w:val="28"/>
        </w:rPr>
      </w:pPr>
      <w:r w:rsidRPr="0018418A">
        <w:rPr>
          <w:rFonts w:ascii="Times New Roman" w:hAnsi="Times New Roman" w:cs="Times New Roman"/>
          <w:b/>
          <w:sz w:val="28"/>
        </w:rPr>
        <w:t>BAJO LA MÁS AMPLIA RESERVAS DE DERECHO Y ACCIONES</w:t>
      </w:r>
    </w:p>
    <w:p w:rsidR="0018418A" w:rsidRP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both"/>
        <w:rPr>
          <w:rFonts w:ascii="Times New Roman" w:hAnsi="Times New Roman" w:cs="Times New Roman"/>
          <w:sz w:val="28"/>
        </w:rPr>
      </w:pPr>
      <w:r w:rsidRPr="0018418A">
        <w:rPr>
          <w:rFonts w:ascii="Times New Roman" w:hAnsi="Times New Roman" w:cs="Times New Roman"/>
          <w:sz w:val="28"/>
        </w:rPr>
        <w:t xml:space="preserve">Y para que mis requeridos </w:t>
      </w:r>
      <w:r w:rsidRPr="0018418A">
        <w:rPr>
          <w:rFonts w:ascii="Times New Roman" w:hAnsi="Times New Roman" w:cs="Times New Roman"/>
          <w:b/>
          <w:sz w:val="28"/>
        </w:rPr>
        <w:t>LICDA. MERELINE TEJERA SUERO (Ministerio Publico) y INOCENCIO ROZO ROSARIO,</w:t>
      </w:r>
      <w:r w:rsidRPr="0018418A">
        <w:rPr>
          <w:rFonts w:ascii="Times New Roman" w:hAnsi="Times New Roman" w:cs="Times New Roman"/>
          <w:sz w:val="28"/>
        </w:rPr>
        <w:t xml:space="preserve"> no pretendan alegar ignorancia o desconocimiento del presente acto, ASÍ SE LO HE NOTIFICADO, DECLARADO Y ADVERTIDO, dejándole en manos de la persona con quien dije haber hablado en el lugar de mis traslado, copia fiel y conforme a su original, el cual consta de dos (2) fojas, </w:t>
      </w:r>
      <w:proofErr w:type="spellStart"/>
      <w:r w:rsidRPr="0018418A">
        <w:rPr>
          <w:rFonts w:ascii="Times New Roman" w:hAnsi="Times New Roman" w:cs="Times New Roman"/>
          <w:sz w:val="28"/>
        </w:rPr>
        <w:t>mas</w:t>
      </w:r>
      <w:proofErr w:type="spellEnd"/>
      <w:r w:rsidRPr="0018418A">
        <w:rPr>
          <w:rFonts w:ascii="Times New Roman" w:hAnsi="Times New Roman" w:cs="Times New Roman"/>
          <w:sz w:val="28"/>
        </w:rPr>
        <w:t xml:space="preserve"> veintiocho (28) páginas de la sentencia; para un total de treinta (30) paginas todas debidamente firmadas, selladas y rubricadas por mí, Alguacil Infrascrito que CERTIFICO Y DOY FE. COSTO RD$___________</w:t>
      </w:r>
    </w:p>
    <w:p w:rsidR="0018418A" w:rsidRDefault="0018418A" w:rsidP="0018418A">
      <w:pPr>
        <w:spacing w:after="0" w:line="240" w:lineRule="auto"/>
        <w:contextualSpacing/>
        <w:jc w:val="both"/>
        <w:rPr>
          <w:rFonts w:ascii="Times New Roman" w:hAnsi="Times New Roman" w:cs="Times New Roman"/>
          <w:sz w:val="28"/>
        </w:rPr>
      </w:pPr>
    </w:p>
    <w:p w:rsid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both"/>
        <w:rPr>
          <w:rFonts w:ascii="Times New Roman" w:hAnsi="Times New Roman" w:cs="Times New Roman"/>
          <w:sz w:val="28"/>
        </w:rPr>
      </w:pPr>
    </w:p>
    <w:p w:rsidR="0018418A" w:rsidRPr="0018418A" w:rsidRDefault="0018418A" w:rsidP="0018418A">
      <w:pPr>
        <w:spacing w:after="0" w:line="240" w:lineRule="auto"/>
        <w:contextualSpacing/>
        <w:jc w:val="center"/>
        <w:rPr>
          <w:rFonts w:ascii="Times New Roman" w:hAnsi="Times New Roman" w:cs="Times New Roman"/>
          <w:sz w:val="28"/>
        </w:rPr>
      </w:pPr>
      <w:r w:rsidRPr="0018418A">
        <w:rPr>
          <w:rFonts w:ascii="Times New Roman" w:hAnsi="Times New Roman" w:cs="Times New Roman"/>
          <w:sz w:val="28"/>
        </w:rPr>
        <w:t>DOY FE:</w:t>
      </w:r>
    </w:p>
    <w:p w:rsidR="0018418A" w:rsidRDefault="0018418A" w:rsidP="0018418A">
      <w:pPr>
        <w:spacing w:after="0" w:line="240" w:lineRule="auto"/>
        <w:contextualSpacing/>
        <w:jc w:val="center"/>
        <w:rPr>
          <w:rFonts w:ascii="Times New Roman" w:hAnsi="Times New Roman" w:cs="Times New Roman"/>
          <w:sz w:val="28"/>
        </w:rPr>
      </w:pPr>
    </w:p>
    <w:p w:rsidR="0018418A" w:rsidRDefault="0018418A" w:rsidP="0018418A">
      <w:pPr>
        <w:spacing w:after="0" w:line="240" w:lineRule="auto"/>
        <w:contextualSpacing/>
        <w:jc w:val="center"/>
        <w:rPr>
          <w:rFonts w:ascii="Times New Roman" w:hAnsi="Times New Roman" w:cs="Times New Roman"/>
          <w:sz w:val="28"/>
        </w:rPr>
      </w:pPr>
    </w:p>
    <w:p w:rsidR="0018418A" w:rsidRDefault="0018418A" w:rsidP="0018418A">
      <w:pPr>
        <w:spacing w:after="0" w:line="240" w:lineRule="auto"/>
        <w:contextualSpacing/>
        <w:jc w:val="center"/>
        <w:rPr>
          <w:rFonts w:ascii="Times New Roman" w:hAnsi="Times New Roman" w:cs="Times New Roman"/>
          <w:sz w:val="28"/>
        </w:rPr>
      </w:pPr>
    </w:p>
    <w:p w:rsidR="0018418A" w:rsidRPr="0018418A" w:rsidRDefault="0018418A" w:rsidP="0018418A">
      <w:pPr>
        <w:spacing w:after="0" w:line="240" w:lineRule="auto"/>
        <w:contextualSpacing/>
        <w:jc w:val="center"/>
        <w:rPr>
          <w:rFonts w:ascii="Times New Roman" w:hAnsi="Times New Roman" w:cs="Times New Roman"/>
          <w:sz w:val="28"/>
        </w:rPr>
      </w:pPr>
    </w:p>
    <w:p w:rsidR="0018418A" w:rsidRPr="0018418A" w:rsidRDefault="0018418A" w:rsidP="0018418A">
      <w:pPr>
        <w:spacing w:after="0" w:line="240" w:lineRule="auto"/>
        <w:contextualSpacing/>
        <w:jc w:val="center"/>
        <w:rPr>
          <w:rFonts w:ascii="Times New Roman" w:hAnsi="Times New Roman" w:cs="Times New Roman"/>
          <w:sz w:val="28"/>
        </w:rPr>
      </w:pPr>
      <w:r w:rsidRPr="0018418A">
        <w:rPr>
          <w:rFonts w:ascii="Times New Roman" w:hAnsi="Times New Roman" w:cs="Times New Roman"/>
          <w:sz w:val="28"/>
        </w:rPr>
        <w:t>___________________</w:t>
      </w:r>
    </w:p>
    <w:p w:rsidR="0018418A" w:rsidRPr="0018418A" w:rsidRDefault="0018418A" w:rsidP="0018418A">
      <w:pPr>
        <w:spacing w:after="0" w:line="240" w:lineRule="auto"/>
        <w:contextualSpacing/>
        <w:jc w:val="center"/>
        <w:rPr>
          <w:rFonts w:ascii="Times New Roman" w:hAnsi="Times New Roman" w:cs="Times New Roman"/>
          <w:sz w:val="28"/>
        </w:rPr>
      </w:pPr>
      <w:r w:rsidRPr="0018418A">
        <w:rPr>
          <w:rFonts w:ascii="Times New Roman" w:hAnsi="Times New Roman" w:cs="Times New Roman"/>
          <w:sz w:val="28"/>
        </w:rPr>
        <w:t>ALGUACIL</w:t>
      </w:r>
    </w:p>
    <w:bookmarkEnd w:id="0"/>
    <w:p w:rsidR="00855F15" w:rsidRPr="0018418A" w:rsidRDefault="00855F15">
      <w:pPr>
        <w:spacing w:after="0" w:line="240" w:lineRule="auto"/>
        <w:contextualSpacing/>
        <w:jc w:val="center"/>
        <w:rPr>
          <w:rFonts w:ascii="Times New Roman" w:hAnsi="Times New Roman" w:cs="Times New Roman"/>
          <w:sz w:val="28"/>
        </w:rPr>
      </w:pPr>
    </w:p>
    <w:sectPr w:rsidR="00855F15" w:rsidRPr="0018418A" w:rsidSect="0018418A">
      <w:pgSz w:w="12242" w:h="15842" w:code="12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57EA" w:rsidRDefault="008857EA" w:rsidP="0015290F">
      <w:pPr>
        <w:spacing w:after="0" w:line="240" w:lineRule="auto"/>
      </w:pPr>
      <w:r>
        <w:separator/>
      </w:r>
    </w:p>
  </w:endnote>
  <w:endnote w:type="continuationSeparator" w:id="0">
    <w:p w:rsidR="008857EA" w:rsidRDefault="008857EA" w:rsidP="0015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7286259"/>
      <w:docPartObj>
        <w:docPartGallery w:val="Page Numbers (Bottom of Page)"/>
        <w:docPartUnique/>
      </w:docPartObj>
    </w:sdtPr>
    <w:sdtEndPr/>
    <w:sdtContent>
      <w:p w:rsidR="0018418A" w:rsidRDefault="0018418A">
        <w:pPr>
          <w:pStyle w:val="Piedepgina"/>
          <w:jc w:val="right"/>
        </w:pPr>
        <w:r>
          <w:fldChar w:fldCharType="begin"/>
        </w:r>
        <w:r>
          <w:instrText>PAGE   \* MERGEFORMAT</w:instrText>
        </w:r>
        <w:r>
          <w:fldChar w:fldCharType="separate"/>
        </w:r>
        <w:r w:rsidR="00855F15">
          <w:rPr>
            <w:noProof/>
          </w:rPr>
          <w:t>10</w:t>
        </w:r>
        <w:r>
          <w:fldChar w:fldCharType="end"/>
        </w:r>
      </w:p>
    </w:sdtContent>
  </w:sdt>
  <w:p w:rsidR="009C271F" w:rsidRDefault="008857E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57EA" w:rsidRDefault="008857EA" w:rsidP="0015290F">
      <w:pPr>
        <w:spacing w:after="0" w:line="240" w:lineRule="auto"/>
      </w:pPr>
      <w:r>
        <w:separator/>
      </w:r>
    </w:p>
  </w:footnote>
  <w:footnote w:type="continuationSeparator" w:id="0">
    <w:p w:rsidR="008857EA" w:rsidRDefault="008857EA" w:rsidP="001529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CD2403"/>
    <w:multiLevelType w:val="hybridMultilevel"/>
    <w:tmpl w:val="655AB6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9E3239E"/>
    <w:multiLevelType w:val="hybridMultilevel"/>
    <w:tmpl w:val="CFD6B9D0"/>
    <w:lvl w:ilvl="0" w:tplc="BD66A01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AD6C2E"/>
    <w:multiLevelType w:val="hybridMultilevel"/>
    <w:tmpl w:val="950689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8A74D29"/>
    <w:multiLevelType w:val="hybridMultilevel"/>
    <w:tmpl w:val="347CC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74A540E"/>
    <w:multiLevelType w:val="hybridMultilevel"/>
    <w:tmpl w:val="6EBCAE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8506313"/>
    <w:multiLevelType w:val="hybridMultilevel"/>
    <w:tmpl w:val="2074525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3D2"/>
    <w:rsid w:val="000443D2"/>
    <w:rsid w:val="000A6FC4"/>
    <w:rsid w:val="0015290F"/>
    <w:rsid w:val="0018418A"/>
    <w:rsid w:val="005A01DB"/>
    <w:rsid w:val="005D1721"/>
    <w:rsid w:val="005E60A8"/>
    <w:rsid w:val="006A17A2"/>
    <w:rsid w:val="00786158"/>
    <w:rsid w:val="0082544D"/>
    <w:rsid w:val="00855F15"/>
    <w:rsid w:val="008857EA"/>
    <w:rsid w:val="00953290"/>
    <w:rsid w:val="00A63F76"/>
    <w:rsid w:val="00AE3FE6"/>
    <w:rsid w:val="00D20FD3"/>
    <w:rsid w:val="00DA59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D15FF-A588-46E4-A9C7-06850B4B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43D2"/>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43D2"/>
    <w:pPr>
      <w:ind w:left="720"/>
      <w:contextualSpacing/>
    </w:pPr>
  </w:style>
  <w:style w:type="paragraph" w:styleId="Encabezado">
    <w:name w:val="header"/>
    <w:basedOn w:val="Normal"/>
    <w:link w:val="EncabezadoCar"/>
    <w:uiPriority w:val="99"/>
    <w:unhideWhenUsed/>
    <w:rsid w:val="000443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43D2"/>
  </w:style>
  <w:style w:type="paragraph" w:styleId="Piedepgina">
    <w:name w:val="footer"/>
    <w:basedOn w:val="Normal"/>
    <w:link w:val="PiedepginaCar"/>
    <w:uiPriority w:val="99"/>
    <w:unhideWhenUsed/>
    <w:rsid w:val="000443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43D2"/>
  </w:style>
  <w:style w:type="paragraph" w:styleId="Textodeglobo">
    <w:name w:val="Balloon Text"/>
    <w:basedOn w:val="Normal"/>
    <w:link w:val="TextodegloboCar"/>
    <w:uiPriority w:val="99"/>
    <w:semiHidden/>
    <w:unhideWhenUsed/>
    <w:rsid w:val="0018418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8418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4035</Words>
  <Characters>22198</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SANTOS SANTOS</dc:creator>
  <cp:keywords/>
  <dc:description/>
  <cp:lastModifiedBy>JOSE LUIS SANTOS SANTOS</cp:lastModifiedBy>
  <cp:revision>2</cp:revision>
  <cp:lastPrinted>2017-12-12T19:23:00Z</cp:lastPrinted>
  <dcterms:created xsi:type="dcterms:W3CDTF">2017-12-12T17:10:00Z</dcterms:created>
  <dcterms:modified xsi:type="dcterms:W3CDTF">2018-07-19T18:46:00Z</dcterms:modified>
</cp:coreProperties>
</file>