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A602" w14:textId="77777777" w:rsidR="00CE2509" w:rsidRDefault="00F13D94">
      <w:pPr>
        <w:spacing w:after="341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16635459" w14:textId="77777777" w:rsidR="00CE2509" w:rsidRDefault="00F13D94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FB83C32" wp14:editId="49EA1BB0">
            <wp:simplePos x="0" y="0"/>
            <wp:positionH relativeFrom="column">
              <wp:posOffset>3610051</wp:posOffset>
            </wp:positionH>
            <wp:positionV relativeFrom="paragraph">
              <wp:posOffset>-14782</wp:posOffset>
            </wp:positionV>
            <wp:extent cx="2458212" cy="928116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8212" cy="928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7BA7A7F4" w14:textId="77777777" w:rsidR="00CE2509" w:rsidRDefault="00F13D94">
      <w:pPr>
        <w:spacing w:after="41" w:line="250" w:lineRule="auto"/>
        <w:ind w:left="0" w:right="6165" w:firstLine="0"/>
      </w:pPr>
      <w:r>
        <w:rPr>
          <w:sz w:val="20"/>
        </w:rPr>
        <w:t xml:space="preserve">Fakultät für Mathematik und Informatik </w:t>
      </w:r>
      <w:r>
        <w:rPr>
          <w:sz w:val="24"/>
        </w:rPr>
        <w:t xml:space="preserve"> </w:t>
      </w:r>
    </w:p>
    <w:p w14:paraId="69E342BC" w14:textId="77777777" w:rsidR="00CE2509" w:rsidRDefault="00F13D94">
      <w:pPr>
        <w:pStyle w:val="berschrift1"/>
      </w:pPr>
      <w:r>
        <w:t>Studienbüro</w:t>
      </w:r>
      <w:r>
        <w:rPr>
          <w:rFonts w:ascii="Arial" w:eastAsia="Arial" w:hAnsi="Arial" w:cs="Arial"/>
        </w:rPr>
        <w:t xml:space="preserve"> </w:t>
      </w:r>
    </w:p>
    <w:p w14:paraId="4E841351" w14:textId="77777777" w:rsidR="00CE2509" w:rsidRDefault="00F13D94">
      <w:pPr>
        <w:spacing w:after="2" w:line="259" w:lineRule="auto"/>
        <w:ind w:left="-5"/>
      </w:pPr>
      <w:r>
        <w:rPr>
          <w:b/>
          <w:i/>
        </w:rPr>
        <w:t xml:space="preserve">Hinweise zum Anfertigen der Abschlussarbeit  </w:t>
      </w:r>
    </w:p>
    <w:p w14:paraId="3BE5EF48" w14:textId="77777777" w:rsidR="00CE2509" w:rsidRDefault="00F13D94">
      <w:pPr>
        <w:spacing w:after="209" w:line="259" w:lineRule="auto"/>
        <w:ind w:left="-5"/>
      </w:pPr>
      <w:r>
        <w:rPr>
          <w:b/>
          <w:i/>
        </w:rPr>
        <w:t xml:space="preserve">(Diplomarbeit, Bachelorarbeit, Masterarbeit, Examensarbeit) </w:t>
      </w:r>
    </w:p>
    <w:p w14:paraId="7F19635C" w14:textId="77777777" w:rsidR="00CE2509" w:rsidRDefault="00F13D94">
      <w:pPr>
        <w:numPr>
          <w:ilvl w:val="0"/>
          <w:numId w:val="1"/>
        </w:numPr>
        <w:ind w:hanging="360"/>
      </w:pPr>
      <w:r>
        <w:t xml:space="preserve">Anzahl der einzureichenden Exemplare: 2 gedruckte* und 1 elektronisches </w:t>
      </w:r>
    </w:p>
    <w:p w14:paraId="0C05C832" w14:textId="77777777" w:rsidR="00CE2509" w:rsidRDefault="00F13D94">
      <w:pPr>
        <w:ind w:left="730"/>
      </w:pPr>
      <w:r>
        <w:t>(siehe auch Prüfungsordnung für den Studiengang Diplom-Mathematik, -</w:t>
      </w:r>
    </w:p>
    <w:p w14:paraId="54DDDEBC" w14:textId="77777777" w:rsidR="00CE2509" w:rsidRDefault="00F13D94">
      <w:pPr>
        <w:ind w:left="730"/>
      </w:pPr>
      <w:r>
        <w:t>Wirtschaftsmathematik §28 bzw. Bachelor Informatik, Digital Humanities §19 bzw. Master Informatik, Bioinformatik §</w:t>
      </w:r>
      <w:r>
        <w:t xml:space="preserve">19) </w:t>
      </w:r>
    </w:p>
    <w:p w14:paraId="5EB6B174" w14:textId="77777777" w:rsidR="00CE2509" w:rsidRDefault="00F13D94">
      <w:pPr>
        <w:spacing w:after="17" w:line="259" w:lineRule="auto"/>
        <w:ind w:left="720" w:firstLine="0"/>
      </w:pPr>
      <w:r>
        <w:t xml:space="preserve"> </w:t>
      </w:r>
    </w:p>
    <w:p w14:paraId="21C2A335" w14:textId="77777777" w:rsidR="00CE2509" w:rsidRDefault="00F13D94">
      <w:pPr>
        <w:numPr>
          <w:ilvl w:val="0"/>
          <w:numId w:val="1"/>
        </w:numPr>
        <w:ind w:hanging="360"/>
      </w:pPr>
      <w:r>
        <w:t xml:space="preserve">Format DIN A4 gebunden (keine Ringbindung!) </w:t>
      </w:r>
    </w:p>
    <w:p w14:paraId="42FBE997" w14:textId="77777777" w:rsidR="00CE2509" w:rsidRDefault="00F13D94">
      <w:pPr>
        <w:ind w:left="730"/>
      </w:pPr>
      <w:r>
        <w:t xml:space="preserve">Es wird empfohlen, eine elektronische Fassung in den Dokumentenserver einzubringen, siehe </w:t>
      </w:r>
      <w:r>
        <w:t xml:space="preserve"> </w:t>
      </w:r>
      <w:r>
        <w:t xml:space="preserve">http://www.fmi.uni-leipzig.de/Dokumentenserver </w:t>
      </w:r>
    </w:p>
    <w:p w14:paraId="553D2EAE" w14:textId="77777777" w:rsidR="00CE2509" w:rsidRDefault="00F13D94">
      <w:pPr>
        <w:ind w:left="730"/>
      </w:pPr>
      <w:r>
        <w:t>Bitte beachten Sie, dass dies erst nach der Befürwortung durch Ih</w:t>
      </w:r>
      <w:r>
        <w:t xml:space="preserve">ren Erstgutachter erfolgen darf. </w:t>
      </w:r>
    </w:p>
    <w:p w14:paraId="2734A779" w14:textId="77777777" w:rsidR="00CE2509" w:rsidRDefault="00F13D94">
      <w:pPr>
        <w:spacing w:after="17" w:line="259" w:lineRule="auto"/>
        <w:ind w:left="720" w:firstLine="0"/>
      </w:pPr>
      <w:r>
        <w:t xml:space="preserve"> </w:t>
      </w:r>
    </w:p>
    <w:p w14:paraId="2A0993C4" w14:textId="77777777" w:rsidR="00CE2509" w:rsidRDefault="00F13D94">
      <w:pPr>
        <w:numPr>
          <w:ilvl w:val="0"/>
          <w:numId w:val="1"/>
        </w:numPr>
        <w:ind w:hanging="360"/>
      </w:pPr>
      <w:r>
        <w:t xml:space="preserve">Umfang der Arbeit: nach Absprache mit dem Betreuer </w:t>
      </w:r>
    </w:p>
    <w:p w14:paraId="4C7692A1" w14:textId="77777777" w:rsidR="00CE2509" w:rsidRDefault="00F13D94">
      <w:pPr>
        <w:spacing w:after="19" w:line="259" w:lineRule="auto"/>
        <w:ind w:left="0" w:firstLine="0"/>
      </w:pPr>
      <w:r>
        <w:t xml:space="preserve"> </w:t>
      </w:r>
    </w:p>
    <w:p w14:paraId="7BE40ED0" w14:textId="77777777" w:rsidR="00CE2509" w:rsidRDefault="00F13D94">
      <w:pPr>
        <w:numPr>
          <w:ilvl w:val="0"/>
          <w:numId w:val="1"/>
        </w:numPr>
        <w:ind w:hanging="360"/>
      </w:pPr>
      <w:r>
        <w:t xml:space="preserve">Reihenfolge der einzelnen Bestandteile der Arbeit: </w:t>
      </w:r>
    </w:p>
    <w:p w14:paraId="77194A14" w14:textId="77777777" w:rsidR="00CE2509" w:rsidRDefault="00F13D94">
      <w:pPr>
        <w:numPr>
          <w:ilvl w:val="1"/>
          <w:numId w:val="1"/>
        </w:numPr>
        <w:ind w:hanging="360"/>
      </w:pPr>
      <w:r>
        <w:t xml:space="preserve">Deckblatt </w:t>
      </w:r>
    </w:p>
    <w:p w14:paraId="203BDFAC" w14:textId="77777777" w:rsidR="00CE2509" w:rsidRDefault="00F13D94">
      <w:pPr>
        <w:numPr>
          <w:ilvl w:val="1"/>
          <w:numId w:val="1"/>
        </w:numPr>
        <w:ind w:hanging="360"/>
      </w:pPr>
      <w:r>
        <w:t xml:space="preserve">Inhaltsverzeichnis </w:t>
      </w:r>
    </w:p>
    <w:p w14:paraId="34008D72" w14:textId="77777777" w:rsidR="00CE2509" w:rsidRDefault="00F13D94">
      <w:pPr>
        <w:numPr>
          <w:ilvl w:val="1"/>
          <w:numId w:val="1"/>
        </w:numPr>
        <w:ind w:hanging="360"/>
      </w:pPr>
      <w:r>
        <w:t xml:space="preserve">Text (mit Einleitung und Auswertung der gewonnenen Ergebnisse) </w:t>
      </w:r>
    </w:p>
    <w:p w14:paraId="143F1E97" w14:textId="77777777" w:rsidR="00CE2509" w:rsidRDefault="00F13D94">
      <w:pPr>
        <w:numPr>
          <w:ilvl w:val="1"/>
          <w:numId w:val="1"/>
        </w:numPr>
        <w:ind w:hanging="360"/>
      </w:pPr>
      <w:r>
        <w:t xml:space="preserve">Kurzzusammenfassung </w:t>
      </w:r>
    </w:p>
    <w:p w14:paraId="548547F8" w14:textId="77777777" w:rsidR="00CE2509" w:rsidRDefault="00F13D94">
      <w:pPr>
        <w:numPr>
          <w:ilvl w:val="1"/>
          <w:numId w:val="1"/>
        </w:numPr>
        <w:ind w:hanging="360"/>
      </w:pPr>
      <w:r>
        <w:t xml:space="preserve">Literaturverzeichnis </w:t>
      </w:r>
    </w:p>
    <w:p w14:paraId="1826C904" w14:textId="77777777" w:rsidR="00CE2509" w:rsidRDefault="00F13D94">
      <w:pPr>
        <w:numPr>
          <w:ilvl w:val="1"/>
          <w:numId w:val="1"/>
        </w:numPr>
        <w:ind w:hanging="360"/>
      </w:pPr>
      <w:r>
        <w:t xml:space="preserve">Anlagenverzeichnis </w:t>
      </w:r>
    </w:p>
    <w:p w14:paraId="22FA62B7" w14:textId="77777777" w:rsidR="00CE2509" w:rsidRDefault="00F13D94">
      <w:pPr>
        <w:numPr>
          <w:ilvl w:val="1"/>
          <w:numId w:val="1"/>
        </w:numPr>
        <w:ind w:hanging="360"/>
      </w:pPr>
      <w:r>
        <w:t xml:space="preserve">Anlagen  </w:t>
      </w:r>
    </w:p>
    <w:p w14:paraId="7AA9CC29" w14:textId="77777777" w:rsidR="00CE2509" w:rsidRDefault="00F13D94">
      <w:pPr>
        <w:numPr>
          <w:ilvl w:val="1"/>
          <w:numId w:val="1"/>
        </w:numPr>
        <w:ind w:hanging="360"/>
      </w:pPr>
      <w:r>
        <w:t xml:space="preserve">Erklärung </w:t>
      </w:r>
    </w:p>
    <w:p w14:paraId="5F0A3E3F" w14:textId="77777777" w:rsidR="00CE2509" w:rsidRDefault="00F13D94">
      <w:pPr>
        <w:spacing w:after="2" w:line="259" w:lineRule="auto"/>
        <w:ind w:left="0" w:firstLine="0"/>
      </w:pPr>
      <w:r>
        <w:t xml:space="preserve"> </w:t>
      </w:r>
    </w:p>
    <w:p w14:paraId="2702F2BF" w14:textId="77777777" w:rsidR="00CE2509" w:rsidRDefault="00F13D94">
      <w:pPr>
        <w:ind w:left="10"/>
      </w:pPr>
      <w:r>
        <w:t xml:space="preserve">   zu 1. siehe Formblatt; </w:t>
      </w:r>
    </w:p>
    <w:p w14:paraId="37274687" w14:textId="77777777" w:rsidR="00CE2509" w:rsidRDefault="00F13D94">
      <w:pPr>
        <w:ind w:left="10" w:right="2670"/>
      </w:pPr>
      <w:r>
        <w:t xml:space="preserve">   zu 2. Gliederung nach der Dezimalklassifikation mit 1. Beginnend;    zu 3. T</w:t>
      </w:r>
      <w:r>
        <w:t xml:space="preserve">extverarbeitung, einseitig beschrieben; </w:t>
      </w:r>
      <w:r>
        <w:tab/>
        <w:t xml:space="preserve"> </w:t>
      </w:r>
    </w:p>
    <w:p w14:paraId="78C98B45" w14:textId="77777777" w:rsidR="00CE2509" w:rsidRDefault="00F13D94">
      <w:pPr>
        <w:tabs>
          <w:tab w:val="center" w:pos="1757"/>
        </w:tabs>
        <w:ind w:left="0" w:firstLine="0"/>
      </w:pPr>
      <w:r>
        <w:t xml:space="preserve"> </w:t>
      </w:r>
      <w:r>
        <w:tab/>
        <w:t xml:space="preserve">  Innenrand ca. 3 cm; </w:t>
      </w:r>
    </w:p>
    <w:p w14:paraId="66F0DB49" w14:textId="77777777" w:rsidR="00CE2509" w:rsidRDefault="00F13D94">
      <w:pPr>
        <w:tabs>
          <w:tab w:val="center" w:pos="4253"/>
        </w:tabs>
        <w:ind w:left="0" w:firstLine="0"/>
      </w:pPr>
      <w:r>
        <w:t xml:space="preserve"> </w:t>
      </w:r>
      <w:r>
        <w:tab/>
        <w:t xml:space="preserve">  Formeln werden am rechten Rand des Blatttes gekennzeichnet (z.B. 3.2); </w:t>
      </w:r>
    </w:p>
    <w:p w14:paraId="41197E39" w14:textId="77777777" w:rsidR="00CE2509" w:rsidRDefault="00F13D94">
      <w:pPr>
        <w:tabs>
          <w:tab w:val="center" w:pos="3031"/>
        </w:tabs>
        <w:ind w:left="0" w:firstLine="0"/>
      </w:pPr>
      <w:r>
        <w:t xml:space="preserve"> </w:t>
      </w:r>
      <w:r>
        <w:tab/>
        <w:t xml:space="preserve">  Fußnoten von “1“ beginnend durchnummeriert; </w:t>
      </w:r>
    </w:p>
    <w:p w14:paraId="0A0C3078" w14:textId="77777777" w:rsidR="00CE2509" w:rsidRDefault="00F13D94">
      <w:pPr>
        <w:spacing w:after="251"/>
        <w:ind w:left="10" w:right="203"/>
      </w:pPr>
      <w:r>
        <w:t xml:space="preserve">   </w:t>
      </w:r>
      <w:r>
        <w:t>zu 5. Zitate u.ä. sind durch Quellen zu belegen. Ihre Angabe erfolgt durch eckige Klammern im Text (z.B. [3, S.1]). Alle Literaturangaben werden aufgelistet und nummeriert.    zu 6. Anlagen können sein: Tabellen, Grafiken, Abbildungen u.ä.    zu 8. Die Erk</w:t>
      </w:r>
      <w:r>
        <w:t xml:space="preserve">lärung hat folgenden Wortlaut: </w:t>
      </w:r>
    </w:p>
    <w:p w14:paraId="10AC2451" w14:textId="77777777" w:rsidR="00CE2509" w:rsidRDefault="00F13D94">
      <w:pPr>
        <w:spacing w:after="0"/>
        <w:ind w:left="139" w:right="98"/>
        <w:jc w:val="center"/>
      </w:pPr>
      <w:r>
        <w:t xml:space="preserve">„Ich versichere, dass ich die vorliegende Arbeit selbstständig und nur unter Verwendung der angegebenen Quellen und Hilfsmittel angefertigt habe, insbesondere sind wörtliche oder sinngemäße Zitate als solche gekennzeichnet. </w:t>
      </w:r>
      <w:r>
        <w:t xml:space="preserve">Mir ist bekannt, dass Zuwiderhandlung auch nachträglich zur Aberkennung des Abschlusses führen kann. </w:t>
      </w:r>
    </w:p>
    <w:p w14:paraId="36F9FE29" w14:textId="77777777" w:rsidR="00CE2509" w:rsidRDefault="00F13D94">
      <w:pPr>
        <w:spacing w:after="200"/>
        <w:ind w:left="139"/>
        <w:jc w:val="center"/>
      </w:pPr>
      <w:r>
        <w:t xml:space="preserve">Ich versichere, dass das elektronische Exemplar mit den gedruckten Exemplaren übereinstimmt.“ </w:t>
      </w:r>
    </w:p>
    <w:p w14:paraId="2F98305B" w14:textId="77777777" w:rsidR="00CE2509" w:rsidRDefault="00F13D94">
      <w:pPr>
        <w:tabs>
          <w:tab w:val="center" w:pos="1484"/>
          <w:tab w:val="center" w:pos="4650"/>
          <w:tab w:val="center" w:pos="8010"/>
        </w:tabs>
        <w:spacing w:after="212"/>
        <w:ind w:left="0" w:firstLine="0"/>
      </w:pPr>
      <w:r>
        <w:lastRenderedPageBreak/>
        <w:tab/>
      </w:r>
      <w:r>
        <w:t xml:space="preserve">Ort: </w:t>
      </w:r>
      <w:r>
        <w:tab/>
        <w:t xml:space="preserve">Datum: </w:t>
      </w:r>
      <w:r>
        <w:tab/>
        <w:t xml:space="preserve">Unterschrift: </w:t>
      </w:r>
    </w:p>
    <w:p w14:paraId="7C83D524" w14:textId="77777777" w:rsidR="00CE2509" w:rsidRDefault="00F13D94">
      <w:pPr>
        <w:spacing w:after="184" w:line="259" w:lineRule="auto"/>
        <w:ind w:left="0" w:firstLine="0"/>
      </w:pPr>
      <w:r>
        <w:t xml:space="preserve"> </w:t>
      </w:r>
    </w:p>
    <w:p w14:paraId="6894CE38" w14:textId="77777777" w:rsidR="00CE2509" w:rsidRDefault="00F13D94">
      <w:pPr>
        <w:spacing w:after="0" w:line="259" w:lineRule="auto"/>
        <w:ind w:left="0" w:firstLine="0"/>
      </w:pPr>
      <w:r>
        <w:rPr>
          <w:sz w:val="18"/>
        </w:rPr>
        <w:t xml:space="preserve">*die 2 gedruckten Exemplare gehen an die beiden Gutachter (1. Gutachter = Betreuer) </w:t>
      </w:r>
    </w:p>
    <w:sectPr w:rsidR="00CE2509">
      <w:pgSz w:w="11904" w:h="16836"/>
      <w:pgMar w:top="1440" w:right="1220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3EAB"/>
    <w:multiLevelType w:val="hybridMultilevel"/>
    <w:tmpl w:val="E5F47632"/>
    <w:lvl w:ilvl="0" w:tplc="DB5C157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ACD710">
      <w:start w:val="1"/>
      <w:numFmt w:val="decimal"/>
      <w:lvlText w:val="%2."/>
      <w:lvlJc w:val="left"/>
      <w:pPr>
        <w:ind w:left="1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3C7A02">
      <w:start w:val="1"/>
      <w:numFmt w:val="lowerRoman"/>
      <w:lvlText w:val="%3"/>
      <w:lvlJc w:val="left"/>
      <w:pPr>
        <w:ind w:left="1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987ACC">
      <w:start w:val="1"/>
      <w:numFmt w:val="decimal"/>
      <w:lvlText w:val="%4"/>
      <w:lvlJc w:val="left"/>
      <w:pPr>
        <w:ind w:left="2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DCD132">
      <w:start w:val="1"/>
      <w:numFmt w:val="lowerLetter"/>
      <w:lvlText w:val="%5"/>
      <w:lvlJc w:val="left"/>
      <w:pPr>
        <w:ind w:left="3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BA5898">
      <w:start w:val="1"/>
      <w:numFmt w:val="lowerRoman"/>
      <w:lvlText w:val="%6"/>
      <w:lvlJc w:val="left"/>
      <w:pPr>
        <w:ind w:left="4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0C4EC0">
      <w:start w:val="1"/>
      <w:numFmt w:val="decimal"/>
      <w:lvlText w:val="%7"/>
      <w:lvlJc w:val="left"/>
      <w:pPr>
        <w:ind w:left="4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168316">
      <w:start w:val="1"/>
      <w:numFmt w:val="lowerLetter"/>
      <w:lvlText w:val="%8"/>
      <w:lvlJc w:val="left"/>
      <w:pPr>
        <w:ind w:left="5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C46E4E">
      <w:start w:val="1"/>
      <w:numFmt w:val="lowerRoman"/>
      <w:lvlText w:val="%9"/>
      <w:lvlJc w:val="left"/>
      <w:pPr>
        <w:ind w:left="6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09"/>
    <w:rsid w:val="00CE2509"/>
    <w:rsid w:val="00F1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A4CC"/>
  <w15:docId w15:val="{A120F70B-4D31-4E5B-9EA0-2C659423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" w:line="260" w:lineRule="auto"/>
      <w:ind w:left="370" w:hanging="10"/>
    </w:pPr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476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Prüfungsamt</dc:title>
  <dc:subject/>
  <dc:creator>Martin Ullrich</dc:creator>
  <cp:keywords/>
  <cp:lastModifiedBy>Jeremias Aechtner</cp:lastModifiedBy>
  <cp:revision>2</cp:revision>
  <dcterms:created xsi:type="dcterms:W3CDTF">2025-06-30T15:33:00Z</dcterms:created>
  <dcterms:modified xsi:type="dcterms:W3CDTF">2025-06-30T15:33:00Z</dcterms:modified>
</cp:coreProperties>
</file>