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788" w:rsidRDefault="00721BB6">
      <w:pPr>
        <w:spacing w:after="0" w:line="240" w:lineRule="auto"/>
        <w:ind w:left="0" w:right="0" w:firstLine="0"/>
        <w:jc w:val="center"/>
        <w:rPr>
          <w:b/>
          <w:sz w:val="29"/>
        </w:rPr>
      </w:pPr>
      <w:r>
        <w:rPr>
          <w:b/>
          <w:sz w:val="29"/>
        </w:rPr>
        <w:t>OBJECT POOL DESIGN PATTERN</w:t>
      </w:r>
    </w:p>
    <w:p w:rsidR="00721BB6" w:rsidRDefault="00721BB6">
      <w:pPr>
        <w:spacing w:after="0" w:line="240" w:lineRule="auto"/>
        <w:ind w:left="0" w:right="0" w:firstLine="0"/>
        <w:jc w:val="center"/>
        <w:rPr>
          <w:b/>
          <w:sz w:val="29"/>
        </w:rPr>
      </w:pPr>
    </w:p>
    <w:p w:rsidR="00721BB6" w:rsidRDefault="00721BB6">
      <w:pPr>
        <w:spacing w:after="0" w:line="240" w:lineRule="auto"/>
        <w:ind w:left="0" w:right="0" w:firstLine="0"/>
        <w:jc w:val="center"/>
        <w:rPr>
          <w:rFonts w:ascii="Tahoma" w:hAnsi="Tahoma" w:cs="Tahoma"/>
          <w:color w:val="444444"/>
          <w:shd w:val="clear" w:color="auto" w:fill="FFFFFF"/>
        </w:rPr>
      </w:pPr>
      <w:r>
        <w:rPr>
          <w:rFonts w:ascii="Tahoma" w:hAnsi="Tahoma" w:cs="Tahoma"/>
          <w:color w:val="444444"/>
          <w:shd w:val="clear" w:color="auto" w:fill="FFFFFF"/>
        </w:rPr>
        <w:t>Object pooling can offer a significant performance boost; it is most effective in situations where the cost of initializing a class instance is high, the rate of instantiation of a class is high, and the number of instantiations in use at any one time is low.</w:t>
      </w:r>
    </w:p>
    <w:p w:rsidR="00721BB6" w:rsidRDefault="00721BB6" w:rsidP="00721BB6">
      <w:pPr>
        <w:spacing w:after="0" w:line="240" w:lineRule="auto"/>
        <w:ind w:left="0" w:right="0" w:firstLine="0"/>
        <w:rPr>
          <w:rFonts w:ascii="Tahoma" w:hAnsi="Tahoma" w:cs="Tahoma"/>
          <w:color w:val="444444"/>
          <w:shd w:val="clear" w:color="auto" w:fill="FFFFFF"/>
        </w:rPr>
      </w:pPr>
    </w:p>
    <w:p w:rsidR="00721BB6" w:rsidRDefault="00721BB6" w:rsidP="00721BB6">
      <w:pPr>
        <w:spacing w:after="0" w:line="240" w:lineRule="auto"/>
        <w:ind w:left="0" w:right="0" w:firstLine="0"/>
        <w:rPr>
          <w:rFonts w:ascii="Tahoma" w:hAnsi="Tahoma" w:cs="Tahoma"/>
          <w:color w:val="444444"/>
          <w:shd w:val="clear" w:color="auto" w:fill="FFFFFF"/>
        </w:rPr>
      </w:pPr>
    </w:p>
    <w:p w:rsidR="00721BB6" w:rsidRDefault="00721BB6" w:rsidP="00721BB6">
      <w:pPr>
        <w:pStyle w:val="NormalWeb"/>
        <w:shd w:val="clear" w:color="auto" w:fill="FFFFFF"/>
        <w:spacing w:before="0" w:beforeAutospacing="0"/>
        <w:rPr>
          <w:rFonts w:ascii="Tahoma" w:hAnsi="Tahoma" w:cs="Tahoma"/>
          <w:color w:val="444444"/>
        </w:rPr>
      </w:pPr>
      <w:r>
        <w:rPr>
          <w:rFonts w:ascii="Tahoma" w:hAnsi="Tahoma" w:cs="Tahoma"/>
          <w:color w:val="444444"/>
          <w:shd w:val="clear" w:color="auto" w:fill="FFFFFF"/>
        </w:rPr>
        <w:tab/>
      </w:r>
      <w:r>
        <w:rPr>
          <w:rFonts w:ascii="Tahoma" w:hAnsi="Tahoma" w:cs="Tahoma"/>
          <w:color w:val="444444"/>
        </w:rPr>
        <w:t>Object pools (otherwise known as resource pools) are used to manage the object caching. A client with access to a</w:t>
      </w:r>
      <w:r>
        <w:rPr>
          <w:rFonts w:ascii="Tahoma" w:hAnsi="Tahoma" w:cs="Tahoma"/>
          <w:color w:val="444444"/>
        </w:rPr>
        <w:t>n</w:t>
      </w:r>
      <w:bookmarkStart w:id="0" w:name="_GoBack"/>
      <w:bookmarkEnd w:id="0"/>
      <w:r>
        <w:rPr>
          <w:rFonts w:ascii="Tahoma" w:hAnsi="Tahoma" w:cs="Tahoma"/>
          <w:color w:val="444444"/>
        </w:rPr>
        <w:t xml:space="preserve"> Object pool can avoid creating a new Objects by simply asking the pool for one that has already been instantiated instead. Generally the pool will be a growing pool, i.e. the pool itself will create new objects if the pool is empty, or we can have a pool, which restricts the number of objects created.</w:t>
      </w:r>
    </w:p>
    <w:p w:rsidR="00721BB6" w:rsidRDefault="00721BB6" w:rsidP="00721BB6">
      <w:pPr>
        <w:pStyle w:val="NormalWeb"/>
        <w:shd w:val="clear" w:color="auto" w:fill="FFFFFF"/>
        <w:spacing w:before="0" w:beforeAutospacing="0"/>
        <w:rPr>
          <w:rFonts w:ascii="Tahoma" w:hAnsi="Tahoma" w:cs="Tahoma"/>
          <w:color w:val="444444"/>
        </w:rPr>
      </w:pPr>
      <w:r>
        <w:rPr>
          <w:rFonts w:ascii="Tahoma" w:hAnsi="Tahoma" w:cs="Tahoma"/>
          <w:color w:val="444444"/>
        </w:rPr>
        <w:t>It is desirable to keep all Reusable objects that are not currently in use in the same object pool so that they can be managed by one coherent policy. To achieve this, the Reusable Pool class is designed to be a singleton class.</w:t>
      </w:r>
    </w:p>
    <w:p w:rsidR="00721BB6" w:rsidRDefault="00721BB6" w:rsidP="00721BB6">
      <w:pPr>
        <w:spacing w:after="0" w:line="240" w:lineRule="auto"/>
        <w:ind w:left="0" w:right="0" w:firstLine="0"/>
      </w:pPr>
    </w:p>
    <w:p w:rsidR="00721BB6" w:rsidRDefault="00721BB6" w:rsidP="00721BB6">
      <w:pPr>
        <w:pStyle w:val="NormalWeb"/>
        <w:shd w:val="clear" w:color="auto" w:fill="FFFFFF"/>
        <w:spacing w:before="0" w:beforeAutospacing="0"/>
        <w:rPr>
          <w:rFonts w:ascii="Tahoma" w:hAnsi="Tahoma" w:cs="Tahoma"/>
          <w:color w:val="444444"/>
        </w:rPr>
      </w:pPr>
      <w:r>
        <w:rPr>
          <w:rFonts w:ascii="Tahoma" w:hAnsi="Tahoma" w:cs="Tahoma"/>
          <w:color w:val="444444"/>
        </w:rPr>
        <w:t>The Object Pool lets others "check out" objects from its pool, when those objects are no longer needed by their processes, they are returned to the pool in order to be reused.</w:t>
      </w:r>
    </w:p>
    <w:p w:rsidR="00721BB6" w:rsidRDefault="00721BB6" w:rsidP="00721BB6">
      <w:pPr>
        <w:pStyle w:val="NormalWeb"/>
        <w:shd w:val="clear" w:color="auto" w:fill="FFFFFF"/>
        <w:spacing w:before="0" w:beforeAutospacing="0"/>
        <w:rPr>
          <w:rFonts w:ascii="Tahoma" w:hAnsi="Tahoma" w:cs="Tahoma"/>
          <w:color w:val="444444"/>
        </w:rPr>
      </w:pPr>
      <w:r>
        <w:rPr>
          <w:rFonts w:ascii="Tahoma" w:hAnsi="Tahoma" w:cs="Tahoma"/>
          <w:color w:val="444444"/>
        </w:rPr>
        <w:t>However, we don't want a process to have to wait for a particular object to be released, so the Object Pool also instantiates new objects as they are required, but must also implement a facility to clean up unused objects periodically.</w:t>
      </w:r>
    </w:p>
    <w:p w:rsidR="00721BB6" w:rsidRDefault="00721BB6" w:rsidP="00721BB6">
      <w:pPr>
        <w:spacing w:after="0" w:line="240" w:lineRule="auto"/>
        <w:ind w:left="0" w:right="0" w:firstLine="0"/>
        <w:rPr>
          <w:noProof/>
        </w:rPr>
      </w:pPr>
    </w:p>
    <w:p w:rsidR="00721BB6" w:rsidRDefault="00721BB6" w:rsidP="00721BB6">
      <w:pPr>
        <w:spacing w:after="0" w:line="240" w:lineRule="auto"/>
        <w:ind w:left="0" w:right="0" w:firstLine="0"/>
      </w:pPr>
      <w:r>
        <w:rPr>
          <w:noProof/>
        </w:rPr>
        <w:drawing>
          <wp:inline distT="0" distB="0" distL="0" distR="0">
            <wp:extent cx="5731510" cy="1279763"/>
            <wp:effectExtent l="0" t="0" r="2540" b="0"/>
            <wp:docPr id="1" name="Picture 1" descr="Object Poo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Pool sche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79763"/>
                    </a:xfrm>
                    <a:prstGeom prst="rect">
                      <a:avLst/>
                    </a:prstGeom>
                    <a:noFill/>
                    <a:ln>
                      <a:noFill/>
                    </a:ln>
                  </pic:spPr>
                </pic:pic>
              </a:graphicData>
            </a:graphic>
          </wp:inline>
        </w:drawing>
      </w:r>
    </w:p>
    <w:p w:rsidR="00721BB6" w:rsidRDefault="00721BB6" w:rsidP="00721BB6">
      <w:pPr>
        <w:spacing w:after="0" w:line="240" w:lineRule="auto"/>
        <w:ind w:left="0" w:right="0" w:firstLine="0"/>
      </w:pPr>
    </w:p>
    <w:p w:rsidR="00721BB6" w:rsidRDefault="00721BB6" w:rsidP="00721BB6">
      <w:pPr>
        <w:spacing w:after="0" w:line="240" w:lineRule="auto"/>
        <w:ind w:left="0" w:right="0" w:firstLine="0"/>
      </w:pPr>
    </w:p>
    <w:p w:rsidR="00721BB6" w:rsidRDefault="00721BB6" w:rsidP="00721BB6">
      <w:pPr>
        <w:spacing w:after="0" w:line="240" w:lineRule="auto"/>
        <w:ind w:left="0" w:right="0" w:firstLine="0"/>
      </w:pPr>
    </w:p>
    <w:p w:rsidR="00721BB6" w:rsidRDefault="00721BB6" w:rsidP="00721BB6">
      <w:pPr>
        <w:spacing w:after="0" w:line="240" w:lineRule="auto"/>
        <w:ind w:left="0" w:right="0" w:firstLine="0"/>
        <w:rPr>
          <w:rFonts w:ascii="Tahoma" w:hAnsi="Tahoma" w:cs="Tahoma"/>
          <w:color w:val="444444"/>
          <w:shd w:val="clear" w:color="auto" w:fill="FFFFFF"/>
        </w:rPr>
      </w:pPr>
      <w:r>
        <w:rPr>
          <w:rFonts w:ascii="Tahoma" w:hAnsi="Tahoma" w:cs="Tahoma"/>
          <w:color w:val="444444"/>
          <w:shd w:val="clear" w:color="auto" w:fill="FFFFFF"/>
        </w:rPr>
        <w:t>The general idea for the Connection Pool pattern is that if instances of a class can be reused, you avoid creating instances of the class by reusing them.</w:t>
      </w:r>
    </w:p>
    <w:p w:rsidR="00721BB6" w:rsidRDefault="00721BB6" w:rsidP="00721BB6">
      <w:pPr>
        <w:spacing w:after="0" w:line="240" w:lineRule="auto"/>
        <w:ind w:left="0" w:right="0" w:firstLine="0"/>
        <w:rPr>
          <w:rFonts w:ascii="Tahoma" w:hAnsi="Tahoma" w:cs="Tahoma"/>
          <w:color w:val="444444"/>
          <w:shd w:val="clear" w:color="auto" w:fill="FFFFFF"/>
        </w:rPr>
      </w:pPr>
    </w:p>
    <w:p w:rsidR="00721BB6" w:rsidRDefault="00721BB6" w:rsidP="00721BB6">
      <w:pPr>
        <w:spacing w:after="0" w:line="240" w:lineRule="auto"/>
        <w:ind w:left="0" w:right="0" w:firstLine="0"/>
        <w:rPr>
          <w:rFonts w:ascii="Tahoma" w:hAnsi="Tahoma" w:cs="Tahoma"/>
          <w:color w:val="444444"/>
          <w:shd w:val="clear" w:color="auto" w:fill="FFFFFF"/>
        </w:rPr>
      </w:pPr>
    </w:p>
    <w:p w:rsidR="00721BB6" w:rsidRPr="00721BB6" w:rsidRDefault="00721BB6" w:rsidP="00721BB6">
      <w:pPr>
        <w:numPr>
          <w:ilvl w:val="0"/>
          <w:numId w:val="3"/>
        </w:numPr>
        <w:shd w:val="clear" w:color="auto" w:fill="FFFFFF"/>
        <w:spacing w:before="100" w:beforeAutospacing="1" w:after="100" w:afterAutospacing="1" w:line="240" w:lineRule="auto"/>
        <w:ind w:right="0"/>
        <w:jc w:val="left"/>
        <w:rPr>
          <w:rFonts w:ascii="Tahoma" w:eastAsia="Times New Roman" w:hAnsi="Tahoma" w:cs="Tahoma"/>
          <w:color w:val="444444"/>
          <w:szCs w:val="24"/>
        </w:rPr>
      </w:pPr>
      <w:r w:rsidRPr="00721BB6">
        <w:rPr>
          <w:rFonts w:ascii="Consolas" w:eastAsia="Times New Roman" w:hAnsi="Consolas" w:cs="Courier New"/>
          <w:b/>
          <w:bCs/>
          <w:color w:val="444444"/>
          <w:sz w:val="20"/>
          <w:szCs w:val="20"/>
          <w:shd w:val="clear" w:color="auto" w:fill="F6F8F8"/>
        </w:rPr>
        <w:t>Reusable</w:t>
      </w:r>
      <w:r w:rsidRPr="00721BB6">
        <w:rPr>
          <w:rFonts w:ascii="Tahoma" w:eastAsia="Times New Roman" w:hAnsi="Tahoma" w:cs="Tahoma"/>
          <w:color w:val="444444"/>
          <w:szCs w:val="24"/>
        </w:rPr>
        <w:t> - Instances of classes in this role collaborate with other objects for a limited amount of time, then they are no longer needed for that collaboration.</w:t>
      </w:r>
    </w:p>
    <w:p w:rsidR="00721BB6" w:rsidRPr="00721BB6" w:rsidRDefault="00721BB6" w:rsidP="00721BB6">
      <w:pPr>
        <w:numPr>
          <w:ilvl w:val="0"/>
          <w:numId w:val="3"/>
        </w:numPr>
        <w:shd w:val="clear" w:color="auto" w:fill="FFFFFF"/>
        <w:spacing w:before="100" w:beforeAutospacing="1" w:after="100" w:afterAutospacing="1" w:line="240" w:lineRule="auto"/>
        <w:ind w:right="0"/>
        <w:jc w:val="left"/>
        <w:rPr>
          <w:rFonts w:ascii="Tahoma" w:eastAsia="Times New Roman" w:hAnsi="Tahoma" w:cs="Tahoma"/>
          <w:color w:val="444444"/>
          <w:szCs w:val="24"/>
        </w:rPr>
      </w:pPr>
      <w:r w:rsidRPr="00721BB6">
        <w:rPr>
          <w:rFonts w:ascii="Consolas" w:eastAsia="Times New Roman" w:hAnsi="Consolas" w:cs="Courier New"/>
          <w:b/>
          <w:bCs/>
          <w:color w:val="444444"/>
          <w:sz w:val="20"/>
          <w:szCs w:val="20"/>
          <w:shd w:val="clear" w:color="auto" w:fill="F6F8F8"/>
        </w:rPr>
        <w:t>Client</w:t>
      </w:r>
      <w:r w:rsidRPr="00721BB6">
        <w:rPr>
          <w:rFonts w:ascii="Tahoma" w:eastAsia="Times New Roman" w:hAnsi="Tahoma" w:cs="Tahoma"/>
          <w:color w:val="444444"/>
          <w:szCs w:val="24"/>
        </w:rPr>
        <w:t> - Instances of classes in this role use Reusable objects.</w:t>
      </w:r>
    </w:p>
    <w:p w:rsidR="00721BB6" w:rsidRPr="00721BB6" w:rsidRDefault="00721BB6" w:rsidP="00721BB6">
      <w:pPr>
        <w:numPr>
          <w:ilvl w:val="0"/>
          <w:numId w:val="3"/>
        </w:numPr>
        <w:shd w:val="clear" w:color="auto" w:fill="FFFFFF"/>
        <w:spacing w:before="100" w:beforeAutospacing="1" w:after="100" w:afterAutospacing="1" w:line="240" w:lineRule="auto"/>
        <w:ind w:right="0"/>
        <w:jc w:val="left"/>
        <w:rPr>
          <w:rFonts w:ascii="Tahoma" w:eastAsia="Times New Roman" w:hAnsi="Tahoma" w:cs="Tahoma"/>
          <w:color w:val="444444"/>
          <w:szCs w:val="24"/>
        </w:rPr>
      </w:pPr>
      <w:proofErr w:type="spellStart"/>
      <w:r w:rsidRPr="00721BB6">
        <w:rPr>
          <w:rFonts w:ascii="Consolas" w:eastAsia="Times New Roman" w:hAnsi="Consolas" w:cs="Courier New"/>
          <w:b/>
          <w:bCs/>
          <w:color w:val="444444"/>
          <w:sz w:val="20"/>
          <w:szCs w:val="20"/>
          <w:shd w:val="clear" w:color="auto" w:fill="F6F8F8"/>
        </w:rPr>
        <w:lastRenderedPageBreak/>
        <w:t>ReusablePool</w:t>
      </w:r>
      <w:proofErr w:type="spellEnd"/>
      <w:r w:rsidRPr="00721BB6">
        <w:rPr>
          <w:rFonts w:ascii="Tahoma" w:eastAsia="Times New Roman" w:hAnsi="Tahoma" w:cs="Tahoma"/>
          <w:color w:val="444444"/>
          <w:szCs w:val="24"/>
        </w:rPr>
        <w:t> - Instances of classes in this role manage Reusable objects for use by Client objects</w:t>
      </w:r>
    </w:p>
    <w:p w:rsidR="00721BB6" w:rsidRDefault="00721BB6" w:rsidP="00721BB6">
      <w:pPr>
        <w:spacing w:after="0" w:line="240" w:lineRule="auto"/>
        <w:ind w:left="0" w:right="0" w:firstLine="0"/>
      </w:pPr>
    </w:p>
    <w:p w:rsidR="00721BB6" w:rsidRDefault="00721BB6" w:rsidP="00721BB6">
      <w:pPr>
        <w:pStyle w:val="Heading3"/>
        <w:shd w:val="clear" w:color="auto" w:fill="FFFFFF"/>
        <w:rPr>
          <w:rFonts w:ascii="Tahoma" w:eastAsia="Times New Roman" w:hAnsi="Tahoma" w:cs="Tahoma"/>
          <w:color w:val="444444"/>
          <w:sz w:val="27"/>
        </w:rPr>
      </w:pPr>
      <w:r>
        <w:rPr>
          <w:rFonts w:ascii="Tahoma" w:hAnsi="Tahoma" w:cs="Tahoma"/>
          <w:color w:val="444444"/>
        </w:rPr>
        <w:t>Example</w:t>
      </w:r>
      <w:r>
        <w:rPr>
          <w:rFonts w:ascii="Tahoma" w:hAnsi="Tahoma" w:cs="Tahoma"/>
          <w:color w:val="444444"/>
        </w:rPr>
        <w:t>:</w:t>
      </w:r>
    </w:p>
    <w:p w:rsidR="00721BB6" w:rsidRDefault="00721BB6" w:rsidP="00721BB6">
      <w:pPr>
        <w:pStyle w:val="NormalWeb"/>
        <w:shd w:val="clear" w:color="auto" w:fill="FFFFFF"/>
        <w:spacing w:before="0" w:beforeAutospacing="0"/>
        <w:rPr>
          <w:rFonts w:ascii="Tahoma" w:hAnsi="Tahoma" w:cs="Tahoma"/>
          <w:color w:val="444444"/>
        </w:rPr>
      </w:pPr>
      <w:r>
        <w:rPr>
          <w:rFonts w:ascii="Tahoma" w:hAnsi="Tahoma" w:cs="Tahoma"/>
          <w:color w:val="444444"/>
        </w:rPr>
        <w:t>Object pool pattern is similar to an office warehouse. When a new employee is hired, office manager has to prepare a work space for him. She figures whether or not there's a spare equipment in the office warehouse. If so, she uses it. If not, she places an order to purchase new equipment from Amazon. In case if an employee is fired, his equipment is moved to warehouse, where it could be taken when new work place will be needed.</w:t>
      </w:r>
    </w:p>
    <w:p w:rsidR="00721BB6" w:rsidRDefault="00721BB6" w:rsidP="00721BB6">
      <w:pPr>
        <w:spacing w:after="0" w:line="240" w:lineRule="auto"/>
        <w:ind w:left="0" w:right="0" w:firstLine="0"/>
      </w:pPr>
    </w:p>
    <w:sectPr w:rsidR="00721BB6">
      <w:pgSz w:w="11906" w:h="16838"/>
      <w:pgMar w:top="1440" w:right="1440" w:bottom="13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7475"/>
    <w:multiLevelType w:val="hybridMultilevel"/>
    <w:tmpl w:val="F110A7E4"/>
    <w:lvl w:ilvl="0" w:tplc="54384F2A">
      <w:start w:val="1"/>
      <w:numFmt w:val="decimal"/>
      <w:lvlText w:val="[%1]"/>
      <w:lvlJc w:val="left"/>
      <w:pPr>
        <w:ind w:left="36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64DCAF48">
      <w:start w:val="1"/>
      <w:numFmt w:val="lowerLetter"/>
      <w:lvlText w:val="%2"/>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E8DA7F54">
      <w:start w:val="1"/>
      <w:numFmt w:val="lowerRoman"/>
      <w:lvlText w:val="%3"/>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66AC89E">
      <w:start w:val="1"/>
      <w:numFmt w:val="decimal"/>
      <w:lvlText w:val="%4"/>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A7A0176">
      <w:start w:val="1"/>
      <w:numFmt w:val="lowerLetter"/>
      <w:lvlText w:val="%5"/>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6B029F32">
      <w:start w:val="1"/>
      <w:numFmt w:val="lowerRoman"/>
      <w:lvlText w:val="%6"/>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CA08292E">
      <w:start w:val="1"/>
      <w:numFmt w:val="decimal"/>
      <w:lvlText w:val="%7"/>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206A03F0">
      <w:start w:val="1"/>
      <w:numFmt w:val="lowerLetter"/>
      <w:lvlText w:val="%8"/>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4C47500">
      <w:start w:val="1"/>
      <w:numFmt w:val="lowerRoman"/>
      <w:lvlText w:val="%9"/>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03DD6893"/>
    <w:multiLevelType w:val="hybridMultilevel"/>
    <w:tmpl w:val="34DADAAA"/>
    <w:lvl w:ilvl="0" w:tplc="297CEBEE">
      <w:start w:val="1"/>
      <w:numFmt w:val="decimal"/>
      <w:pStyle w:val="Heading1"/>
      <w:lvlText w:val="%1"/>
      <w:lvlJc w:val="left"/>
      <w:pPr>
        <w:ind w:left="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lvl w:ilvl="1" w:tplc="CCF68512">
      <w:start w:val="1"/>
      <w:numFmt w:val="lowerLetter"/>
      <w:lvlText w:val="%2"/>
      <w:lvlJc w:val="left"/>
      <w:pPr>
        <w:ind w:left="108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lvl w:ilvl="2" w:tplc="61CE76A8">
      <w:start w:val="1"/>
      <w:numFmt w:val="lowerRoman"/>
      <w:lvlText w:val="%3"/>
      <w:lvlJc w:val="left"/>
      <w:pPr>
        <w:ind w:left="180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lvl w:ilvl="3" w:tplc="6CDA531A">
      <w:start w:val="1"/>
      <w:numFmt w:val="decimal"/>
      <w:lvlText w:val="%4"/>
      <w:lvlJc w:val="left"/>
      <w:pPr>
        <w:ind w:left="252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lvl w:ilvl="4" w:tplc="712ABF06">
      <w:start w:val="1"/>
      <w:numFmt w:val="lowerLetter"/>
      <w:lvlText w:val="%5"/>
      <w:lvlJc w:val="left"/>
      <w:pPr>
        <w:ind w:left="324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lvl w:ilvl="5" w:tplc="D5E41D32">
      <w:start w:val="1"/>
      <w:numFmt w:val="lowerRoman"/>
      <w:lvlText w:val="%6"/>
      <w:lvlJc w:val="left"/>
      <w:pPr>
        <w:ind w:left="396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lvl w:ilvl="6" w:tplc="67826F9A">
      <w:start w:val="1"/>
      <w:numFmt w:val="decimal"/>
      <w:lvlText w:val="%7"/>
      <w:lvlJc w:val="left"/>
      <w:pPr>
        <w:ind w:left="468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lvl w:ilvl="7" w:tplc="FF74B90E">
      <w:start w:val="1"/>
      <w:numFmt w:val="lowerLetter"/>
      <w:lvlText w:val="%8"/>
      <w:lvlJc w:val="left"/>
      <w:pPr>
        <w:ind w:left="540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lvl w:ilvl="8" w:tplc="C8E456B2">
      <w:start w:val="1"/>
      <w:numFmt w:val="lowerRoman"/>
      <w:lvlText w:val="%9"/>
      <w:lvlJc w:val="left"/>
      <w:pPr>
        <w:ind w:left="6120"/>
      </w:pPr>
      <w:rPr>
        <w:rFonts w:ascii="Cambria" w:eastAsia="Cambria" w:hAnsi="Cambria" w:cs="Cambria"/>
        <w:b/>
        <w:i w:val="0"/>
        <w:strike w:val="0"/>
        <w:dstrike w:val="0"/>
        <w:color w:val="000000"/>
        <w:sz w:val="34"/>
        <w:u w:val="none" w:color="000000"/>
        <w:bdr w:val="none" w:sz="0" w:space="0" w:color="auto"/>
        <w:shd w:val="clear" w:color="auto" w:fill="auto"/>
        <w:vertAlign w:val="baseline"/>
      </w:rPr>
    </w:lvl>
  </w:abstractNum>
  <w:abstractNum w:abstractNumId="2">
    <w:nsid w:val="0DF06BFB"/>
    <w:multiLevelType w:val="multilevel"/>
    <w:tmpl w:val="7B3C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88"/>
    <w:rsid w:val="000B6ABC"/>
    <w:rsid w:val="003B4788"/>
    <w:rsid w:val="00463472"/>
    <w:rsid w:val="0072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E8DBE-051A-4022-A043-BBC3FB93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01" w:line="249" w:lineRule="auto"/>
      <w:ind w:left="-5" w:right="-15"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2"/>
      </w:numPr>
      <w:spacing w:after="281" w:line="240" w:lineRule="auto"/>
      <w:ind w:left="-5" w:right="-15" w:hanging="10"/>
      <w:outlineLvl w:val="0"/>
    </w:pPr>
    <w:rPr>
      <w:rFonts w:ascii="Cambria" w:eastAsia="Cambria" w:hAnsi="Cambria" w:cs="Cambria"/>
      <w:b/>
      <w:color w:val="000000"/>
      <w:sz w:val="34"/>
    </w:rPr>
  </w:style>
  <w:style w:type="paragraph" w:styleId="Heading3">
    <w:name w:val="heading 3"/>
    <w:basedOn w:val="Normal"/>
    <w:next w:val="Normal"/>
    <w:link w:val="Heading3Char"/>
    <w:uiPriority w:val="9"/>
    <w:semiHidden/>
    <w:unhideWhenUsed/>
    <w:qFormat/>
    <w:rsid w:val="00721BB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21BB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721BB6"/>
    <w:rPr>
      <w:b/>
      <w:bCs/>
    </w:rPr>
  </w:style>
  <w:style w:type="character" w:customStyle="1" w:styleId="Heading3Char">
    <w:name w:val="Heading 3 Char"/>
    <w:basedOn w:val="DefaultParagraphFont"/>
    <w:link w:val="Heading3"/>
    <w:uiPriority w:val="9"/>
    <w:semiHidden/>
    <w:rsid w:val="00721B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630919">
      <w:bodyDiv w:val="1"/>
      <w:marLeft w:val="0"/>
      <w:marRight w:val="0"/>
      <w:marTop w:val="0"/>
      <w:marBottom w:val="0"/>
      <w:divBdr>
        <w:top w:val="none" w:sz="0" w:space="0" w:color="auto"/>
        <w:left w:val="none" w:sz="0" w:space="0" w:color="auto"/>
        <w:bottom w:val="none" w:sz="0" w:space="0" w:color="auto"/>
        <w:right w:val="none" w:sz="0" w:space="0" w:color="auto"/>
      </w:divBdr>
    </w:div>
    <w:div w:id="490416758">
      <w:bodyDiv w:val="1"/>
      <w:marLeft w:val="0"/>
      <w:marRight w:val="0"/>
      <w:marTop w:val="0"/>
      <w:marBottom w:val="0"/>
      <w:divBdr>
        <w:top w:val="none" w:sz="0" w:space="0" w:color="auto"/>
        <w:left w:val="none" w:sz="0" w:space="0" w:color="auto"/>
        <w:bottom w:val="none" w:sz="0" w:space="0" w:color="auto"/>
        <w:right w:val="none" w:sz="0" w:space="0" w:color="auto"/>
      </w:divBdr>
    </w:div>
    <w:div w:id="702483593">
      <w:bodyDiv w:val="1"/>
      <w:marLeft w:val="0"/>
      <w:marRight w:val="0"/>
      <w:marTop w:val="0"/>
      <w:marBottom w:val="0"/>
      <w:divBdr>
        <w:top w:val="none" w:sz="0" w:space="0" w:color="auto"/>
        <w:left w:val="none" w:sz="0" w:space="0" w:color="auto"/>
        <w:bottom w:val="none" w:sz="0" w:space="0" w:color="auto"/>
        <w:right w:val="none" w:sz="0" w:space="0" w:color="auto"/>
      </w:divBdr>
    </w:div>
    <w:div w:id="1683894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Japnit Singh Ahluwalia</dc:creator>
  <cp:keywords/>
  <cp:lastModifiedBy>Japnit Singh Ahluwalia</cp:lastModifiedBy>
  <cp:revision>4</cp:revision>
  <dcterms:created xsi:type="dcterms:W3CDTF">2020-01-18T08:55:00Z</dcterms:created>
  <dcterms:modified xsi:type="dcterms:W3CDTF">2020-02-01T05:06:00Z</dcterms:modified>
</cp:coreProperties>
</file>