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B8" w:rsidRPr="00E35CC5" w:rsidRDefault="00E35CC5" w:rsidP="008B0132">
      <w:pPr>
        <w:pStyle w:val="Cabealho1"/>
        <w:spacing w:before="0"/>
        <w:jc w:val="center"/>
        <w:rPr>
          <w:rFonts w:ascii="Century Schoolbook" w:hAnsi="Century Schoolbook"/>
          <w:b/>
        </w:rPr>
      </w:pPr>
      <w:r w:rsidRPr="00E35CC5">
        <w:rPr>
          <w:rFonts w:ascii="Century Schoolbook" w:hAnsi="Century Schoolbook"/>
          <w:b/>
        </w:rPr>
        <w:t>MTP</w:t>
      </w:r>
      <w:r w:rsidR="001D6E80">
        <w:rPr>
          <w:rFonts w:ascii="Century Schoolbook" w:hAnsi="Century Schoolbook"/>
          <w:b/>
        </w:rPr>
        <w:t xml:space="preserve"> – Metodologia e Tecnologia de Programação</w:t>
      </w:r>
    </w:p>
    <w:p w:rsidR="001D6E80" w:rsidRPr="001D6E80" w:rsidRDefault="001D6E80" w:rsidP="008B0132">
      <w:pPr>
        <w:jc w:val="center"/>
        <w:rPr>
          <w:rFonts w:ascii="Century Schoolbook" w:hAnsi="Century Schoolbook"/>
          <w:sz w:val="16"/>
        </w:rPr>
      </w:pPr>
      <w:r w:rsidRPr="001D6E80">
        <w:rPr>
          <w:rFonts w:ascii="Century Schoolbook" w:hAnsi="Century Schoolbook"/>
          <w:sz w:val="16"/>
        </w:rPr>
        <w:t>(</w:t>
      </w:r>
      <w:hyperlink r:id="rId5" w:history="1">
        <w:r w:rsidRPr="001D6E80">
          <w:rPr>
            <w:rStyle w:val="Hiperligao"/>
            <w:rFonts w:ascii="Century Schoolbook" w:hAnsi="Century Schoolbook"/>
            <w:sz w:val="16"/>
          </w:rPr>
          <w:t>https://fenix.tecnico.ulisboa.pt/departamentos/dei/area-cientifica-de-metodologia-e-tecnologia-de-programacao</w:t>
        </w:r>
      </w:hyperlink>
      <w:r w:rsidRPr="001D6E80">
        <w:rPr>
          <w:rFonts w:ascii="Century Schoolbook" w:hAnsi="Century Schoolbook"/>
          <w:sz w:val="16"/>
        </w:rPr>
        <w:t>)</w:t>
      </w:r>
    </w:p>
    <w:p w:rsidR="00185FC1" w:rsidRPr="00185FC1" w:rsidRDefault="00185FC1" w:rsidP="008B0132">
      <w:pPr>
        <w:pStyle w:val="PargrafodaLista"/>
        <w:numPr>
          <w:ilvl w:val="0"/>
          <w:numId w:val="4"/>
        </w:numPr>
        <w:spacing w:before="240" w:after="0"/>
        <w:contextualSpacing w:val="0"/>
        <w:jc w:val="both"/>
        <w:rPr>
          <w:rFonts w:ascii="Century Schoolbook" w:hAnsi="Century Schoolbook"/>
          <w:color w:val="00B050"/>
          <w:sz w:val="24"/>
        </w:rPr>
      </w:pPr>
      <w:r>
        <w:rPr>
          <w:rFonts w:ascii="Century Schoolbook" w:hAnsi="Century Schoolbook"/>
          <w:sz w:val="24"/>
        </w:rPr>
        <w:t>É a base de todas as outras áreas da informática.</w:t>
      </w:r>
    </w:p>
    <w:p w:rsidR="00185FC1" w:rsidRPr="00185FC1" w:rsidRDefault="00E35CC5" w:rsidP="008B0132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entury Schoolbook" w:hAnsi="Century Schoolbook"/>
          <w:color w:val="00B050"/>
          <w:sz w:val="24"/>
        </w:rPr>
      </w:pPr>
      <w:r>
        <w:rPr>
          <w:rFonts w:ascii="Century Schoolbook" w:hAnsi="Century Schoolbook"/>
          <w:sz w:val="24"/>
        </w:rPr>
        <w:t xml:space="preserve">Contem três </w:t>
      </w:r>
      <w:r w:rsidR="00185FC1">
        <w:rPr>
          <w:rFonts w:ascii="Century Schoolbook" w:hAnsi="Century Schoolbook"/>
          <w:sz w:val="24"/>
        </w:rPr>
        <w:t>áreas</w:t>
      </w:r>
      <w:r>
        <w:rPr>
          <w:rFonts w:ascii="Century Schoolbook" w:hAnsi="Century Schoolbook"/>
          <w:sz w:val="24"/>
        </w:rPr>
        <w:t xml:space="preserve"> de especialização</w:t>
      </w:r>
      <w:r w:rsidR="001D6E80">
        <w:rPr>
          <w:rFonts w:ascii="Century Schoolbook" w:hAnsi="Century Schoolbook"/>
          <w:sz w:val="24"/>
        </w:rPr>
        <w:t xml:space="preserve"> (computação científica)</w:t>
      </w:r>
      <w:r>
        <w:rPr>
          <w:rFonts w:ascii="Century Schoolbook" w:hAnsi="Century Schoolbook"/>
          <w:sz w:val="24"/>
        </w:rPr>
        <w:t>:</w:t>
      </w:r>
    </w:p>
    <w:p w:rsidR="00185FC1" w:rsidRPr="00185FC1" w:rsidRDefault="00185FC1" w:rsidP="008B0132">
      <w:pPr>
        <w:pStyle w:val="PargrafodaLista"/>
        <w:numPr>
          <w:ilvl w:val="1"/>
          <w:numId w:val="4"/>
        </w:numPr>
        <w:spacing w:before="240" w:after="0"/>
        <w:ind w:left="993"/>
        <w:contextualSpacing w:val="0"/>
        <w:jc w:val="both"/>
        <w:rPr>
          <w:rFonts w:ascii="Century Schoolbook" w:hAnsi="Century Schoolbook"/>
          <w:sz w:val="24"/>
          <w:u w:val="single"/>
        </w:rPr>
      </w:pPr>
      <w:r w:rsidRPr="00185FC1">
        <w:rPr>
          <w:rFonts w:ascii="Century Schoolbook" w:hAnsi="Century Schoolbook"/>
          <w:color w:val="FF0000"/>
          <w:sz w:val="24"/>
        </w:rPr>
        <w:t>Linguagens</w:t>
      </w:r>
      <w:r w:rsidR="00E35CC5" w:rsidRPr="00185FC1">
        <w:rPr>
          <w:rFonts w:ascii="Century Schoolbook" w:hAnsi="Century Schoolbook"/>
          <w:color w:val="FF0000"/>
          <w:sz w:val="24"/>
        </w:rPr>
        <w:t xml:space="preserve"> de programação</w:t>
      </w:r>
      <w:r w:rsidR="00B6543A">
        <w:rPr>
          <w:rFonts w:ascii="Century Schoolbook" w:hAnsi="Century Schoolbook"/>
          <w:color w:val="FF0000"/>
          <w:sz w:val="24"/>
        </w:rPr>
        <w:t xml:space="preserve"> </w:t>
      </w:r>
      <w:r w:rsidR="00EC6327">
        <w:rPr>
          <w:rFonts w:ascii="Century Schoolbook" w:hAnsi="Century Schoolbook"/>
          <w:sz w:val="24"/>
        </w:rPr>
        <w:t>(código)</w:t>
      </w:r>
      <w:r w:rsidRPr="00185FC1">
        <w:rPr>
          <w:rFonts w:ascii="Century Schoolbook" w:hAnsi="Century Schoolbook"/>
          <w:color w:val="FF0000"/>
          <w:sz w:val="24"/>
        </w:rPr>
        <w:t>:</w:t>
      </w:r>
    </w:p>
    <w:p w:rsidR="00185FC1" w:rsidRPr="00185FC1" w:rsidRDefault="00185FC1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  <w:u w:val="single"/>
        </w:rPr>
      </w:pPr>
      <w:r>
        <w:rPr>
          <w:rFonts w:ascii="Century Schoolbook" w:hAnsi="Century Schoolbook"/>
          <w:sz w:val="24"/>
        </w:rPr>
        <w:t>Facilitam a comunicação com o computador;</w:t>
      </w:r>
    </w:p>
    <w:p w:rsidR="00185FC1" w:rsidRPr="00185FC1" w:rsidRDefault="00185FC1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  <w:u w:val="single"/>
        </w:rPr>
      </w:pPr>
      <w:r>
        <w:rPr>
          <w:rFonts w:ascii="Century Schoolbook" w:hAnsi="Century Schoolbook"/>
          <w:sz w:val="24"/>
        </w:rPr>
        <w:t>Quanto maior o número de linguagens, mais facilitado é o trabalho</w:t>
      </w:r>
      <w:r w:rsidR="00EC6327">
        <w:rPr>
          <w:rFonts w:ascii="Century Schoolbook" w:hAnsi="Century Schoolbook"/>
          <w:sz w:val="24"/>
        </w:rPr>
        <w:t>, pois, cada linguagem adapta-se a melhor a determinados problemas.</w:t>
      </w:r>
      <w:r>
        <w:rPr>
          <w:rFonts w:ascii="Century Schoolbook" w:hAnsi="Century Schoolbook"/>
          <w:sz w:val="24"/>
        </w:rPr>
        <w:t>;</w:t>
      </w:r>
    </w:p>
    <w:p w:rsidR="00185FC1" w:rsidRPr="00185FC1" w:rsidRDefault="00185FC1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  <w:u w:val="single"/>
        </w:rPr>
      </w:pPr>
      <w:r>
        <w:rPr>
          <w:rFonts w:ascii="Century Schoolbook" w:hAnsi="Century Schoolbook"/>
          <w:sz w:val="24"/>
        </w:rPr>
        <w:t>Para a máquina entender essas linguagens é necessário um compilador ou um interpretador (consoante o tipo de linguagem) para fazer uma “tradução”;</w:t>
      </w:r>
    </w:p>
    <w:p w:rsidR="00185FC1" w:rsidRPr="00185FC1" w:rsidRDefault="00185FC1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  <w:u w:val="single"/>
        </w:rPr>
      </w:pPr>
      <w:r>
        <w:rPr>
          <w:rFonts w:ascii="Century Schoolbook" w:hAnsi="Century Schoolbook"/>
          <w:sz w:val="24"/>
        </w:rPr>
        <w:t xml:space="preserve">Uma boa linguagem de programação é: </w:t>
      </w:r>
      <w:r>
        <w:rPr>
          <w:rFonts w:ascii="Century Schoolbook" w:hAnsi="Century Schoolbook"/>
          <w:color w:val="00B050"/>
          <w:sz w:val="24"/>
        </w:rPr>
        <w:t xml:space="preserve">eficiente </w:t>
      </w:r>
      <w:r>
        <w:rPr>
          <w:rFonts w:ascii="Century Schoolbook" w:hAnsi="Century Schoolbook"/>
          <w:sz w:val="24"/>
        </w:rPr>
        <w:t>(</w:t>
      </w:r>
      <w:proofErr w:type="spellStart"/>
      <w:r>
        <w:rPr>
          <w:rFonts w:ascii="Century Schoolbook" w:hAnsi="Century Schoolbook"/>
          <w:sz w:val="24"/>
        </w:rPr>
        <w:t>assembly</w:t>
      </w:r>
      <w:proofErr w:type="spellEnd"/>
      <w:r>
        <w:rPr>
          <w:rFonts w:ascii="Century Schoolbook" w:hAnsi="Century Schoolbook"/>
          <w:sz w:val="24"/>
        </w:rPr>
        <w:t>),</w:t>
      </w:r>
      <w:r>
        <w:rPr>
          <w:rFonts w:ascii="Century Schoolbook" w:hAnsi="Century Schoolbook"/>
          <w:color w:val="00B050"/>
          <w:sz w:val="24"/>
        </w:rPr>
        <w:t xml:space="preserve"> expressiva</w:t>
      </w:r>
      <w:r w:rsidR="00EC6327">
        <w:rPr>
          <w:rFonts w:ascii="Century Schoolbook" w:hAnsi="Century Schoolbook"/>
          <w:color w:val="00B050"/>
          <w:sz w:val="24"/>
        </w:rPr>
        <w:t xml:space="preserve"> </w:t>
      </w:r>
      <w:r w:rsidR="00EC6327">
        <w:rPr>
          <w:rFonts w:ascii="Century Schoolbook" w:hAnsi="Century Schoolbook"/>
          <w:sz w:val="24"/>
        </w:rPr>
        <w:t>(poucas instruções para resolver problemas)</w:t>
      </w:r>
      <w:r>
        <w:rPr>
          <w:rFonts w:ascii="Century Schoolbook" w:hAnsi="Century Schoolbook"/>
          <w:sz w:val="24"/>
        </w:rPr>
        <w:t>,</w:t>
      </w:r>
      <w:r>
        <w:rPr>
          <w:rFonts w:ascii="Century Schoolbook" w:hAnsi="Century Schoolbook"/>
          <w:color w:val="00B050"/>
          <w:sz w:val="24"/>
        </w:rPr>
        <w:t xml:space="preserve"> elegante</w:t>
      </w:r>
      <w:r w:rsidR="008B0132">
        <w:rPr>
          <w:rFonts w:ascii="Century Schoolbook" w:hAnsi="Century Schoolbook"/>
          <w:sz w:val="24"/>
        </w:rPr>
        <w:t>...</w:t>
      </w:r>
    </w:p>
    <w:p w:rsidR="00E35CC5" w:rsidRPr="00185FC1" w:rsidRDefault="00E35CC5" w:rsidP="008B0132">
      <w:pPr>
        <w:pStyle w:val="PargrafodaLista"/>
        <w:numPr>
          <w:ilvl w:val="1"/>
          <w:numId w:val="4"/>
        </w:numPr>
        <w:spacing w:before="240" w:after="0"/>
        <w:ind w:left="992" w:hanging="357"/>
        <w:contextualSpacing w:val="0"/>
        <w:jc w:val="both"/>
        <w:rPr>
          <w:rFonts w:ascii="Century Schoolbook" w:hAnsi="Century Schoolbook"/>
          <w:sz w:val="24"/>
        </w:rPr>
      </w:pPr>
      <w:r w:rsidRPr="00185FC1">
        <w:rPr>
          <w:rFonts w:ascii="Century Schoolbook" w:hAnsi="Century Schoolbook"/>
          <w:color w:val="FF0000"/>
          <w:sz w:val="24"/>
        </w:rPr>
        <w:t>E</w:t>
      </w:r>
      <w:r w:rsidR="00185FC1">
        <w:rPr>
          <w:rFonts w:ascii="Century Schoolbook" w:hAnsi="Century Schoolbook"/>
          <w:color w:val="FF0000"/>
          <w:sz w:val="24"/>
        </w:rPr>
        <w:t>ngenharia de Software</w:t>
      </w:r>
      <w:r w:rsidR="00AC2879">
        <w:rPr>
          <w:rFonts w:ascii="Century Schoolbook" w:hAnsi="Century Schoolbook"/>
          <w:color w:val="FF0000"/>
          <w:sz w:val="24"/>
        </w:rPr>
        <w:t xml:space="preserve"> </w:t>
      </w:r>
      <w:r w:rsidR="00AC2879">
        <w:rPr>
          <w:rFonts w:ascii="Century Schoolbook" w:hAnsi="Century Schoolbook"/>
          <w:sz w:val="24"/>
        </w:rPr>
        <w:t>(</w:t>
      </w:r>
      <w:r w:rsidR="00B6543A">
        <w:rPr>
          <w:rFonts w:ascii="Century Schoolbook" w:hAnsi="Century Schoolbook"/>
          <w:sz w:val="24"/>
        </w:rPr>
        <w:t>aplicação de código</w:t>
      </w:r>
      <w:r w:rsidR="00AC2879">
        <w:rPr>
          <w:rFonts w:ascii="Century Schoolbook" w:hAnsi="Century Schoolbook"/>
          <w:sz w:val="24"/>
        </w:rPr>
        <w:t>)</w:t>
      </w:r>
      <w:r w:rsidR="00185FC1">
        <w:rPr>
          <w:rFonts w:ascii="Century Schoolbook" w:hAnsi="Century Schoolbook"/>
          <w:color w:val="FF0000"/>
          <w:sz w:val="24"/>
        </w:rPr>
        <w:t>:</w:t>
      </w:r>
    </w:p>
    <w:p w:rsidR="00B6543A" w:rsidRDefault="00B6543A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Aplica técnicas de engenharia ao processo de desenvolvimento de software, quanto mais regras, maior a qualidade;</w:t>
      </w:r>
    </w:p>
    <w:p w:rsidR="00B6543A" w:rsidRDefault="00B6543A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É uma engenharia de requisitos, de conhecimento (definido na fase de projeto);</w:t>
      </w:r>
    </w:p>
    <w:p w:rsidR="00B6543A" w:rsidRDefault="00B6543A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Promove o trabalho em grupo através de equipas multifacetadas;</w:t>
      </w:r>
    </w:p>
    <w:p w:rsidR="00185FC1" w:rsidRDefault="00AC2879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Traduz problemas reais para soluções executáveis no computador através de softwares;</w:t>
      </w:r>
    </w:p>
    <w:p w:rsidR="00AC2879" w:rsidRDefault="00AC2879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Os softwares visam maximizar o benefício e minimizar o custo;</w:t>
      </w:r>
    </w:p>
    <w:p w:rsidR="00AC2879" w:rsidRDefault="008B0132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Subdivide</w:t>
      </w:r>
      <w:r w:rsidR="00AC2879">
        <w:rPr>
          <w:rFonts w:ascii="Century Schoolbook" w:hAnsi="Century Schoolbook"/>
          <w:sz w:val="24"/>
        </w:rPr>
        <w:t xml:space="preserve"> um problema complexo em vários problemas mais trívias</w:t>
      </w:r>
      <w:r>
        <w:rPr>
          <w:rFonts w:ascii="Century Schoolbook" w:hAnsi="Century Schoolbook"/>
          <w:sz w:val="24"/>
        </w:rPr>
        <w:t>/</w:t>
      </w:r>
      <w:r w:rsidR="00AC2879">
        <w:rPr>
          <w:rFonts w:ascii="Century Schoolbook" w:hAnsi="Century Schoolbook"/>
          <w:sz w:val="24"/>
        </w:rPr>
        <w:t>simples</w:t>
      </w:r>
      <w:r w:rsidR="00B6543A">
        <w:rPr>
          <w:rFonts w:ascii="Century Schoolbook" w:hAnsi="Century Schoolbook"/>
          <w:sz w:val="24"/>
        </w:rPr>
        <w:t xml:space="preserve"> - </w:t>
      </w:r>
      <w:r w:rsidR="00B6543A" w:rsidRPr="008B0132">
        <w:rPr>
          <w:rFonts w:ascii="Century Schoolbook" w:hAnsi="Century Schoolbook"/>
          <w:color w:val="00B050"/>
          <w:sz w:val="24"/>
        </w:rPr>
        <w:t>racionalizar</w:t>
      </w:r>
      <w:r w:rsidR="00AC2879">
        <w:rPr>
          <w:rFonts w:ascii="Century Schoolbook" w:hAnsi="Century Schoolbook"/>
          <w:sz w:val="24"/>
        </w:rPr>
        <w:t>;</w:t>
      </w:r>
    </w:p>
    <w:p w:rsidR="00AC2879" w:rsidRDefault="00AC2879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Existem softwares com grande importância para </w:t>
      </w:r>
      <w:r>
        <w:rPr>
          <w:rFonts w:ascii="Century Schoolbook" w:hAnsi="Century Schoolbook"/>
          <w:sz w:val="24"/>
          <w:u w:val="single"/>
        </w:rPr>
        <w:t>sistemas críticos</w:t>
      </w:r>
      <w:r>
        <w:rPr>
          <w:rFonts w:ascii="Century Schoolbook" w:hAnsi="Century Schoolbook"/>
          <w:sz w:val="24"/>
        </w:rPr>
        <w:t xml:space="preserve"> (exemplo: aviação, máquinas de suporte de vida…), consequentemente, necessitam de testes e validações mais fiáveis, ou seja, saem mais caros, mas com uma qualidade superior (</w:t>
      </w:r>
      <w:r w:rsidRPr="008B0132">
        <w:rPr>
          <w:rFonts w:ascii="Century Schoolbook" w:hAnsi="Century Schoolbook"/>
          <w:color w:val="00B050"/>
          <w:sz w:val="24"/>
        </w:rPr>
        <w:t>menos bugs</w:t>
      </w:r>
      <w:r>
        <w:rPr>
          <w:rFonts w:ascii="Century Schoolbook" w:hAnsi="Century Schoolbook"/>
          <w:sz w:val="24"/>
        </w:rPr>
        <w:t>);</w:t>
      </w:r>
    </w:p>
    <w:p w:rsidR="00AC2879" w:rsidRPr="00AC2879" w:rsidRDefault="00AC2879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As falhas de segurança devem-se principalmente a bugs do sistema</w:t>
      </w:r>
      <w:r w:rsidR="00EC6327">
        <w:rPr>
          <w:rFonts w:ascii="Century Schoolbook" w:hAnsi="Century Schoolbook"/>
          <w:sz w:val="24"/>
        </w:rPr>
        <w:t xml:space="preserve">, causados, </w:t>
      </w:r>
      <w:r w:rsidR="008B0132">
        <w:rPr>
          <w:rFonts w:ascii="Century Schoolbook" w:hAnsi="Century Schoolbook"/>
          <w:sz w:val="24"/>
        </w:rPr>
        <w:t>normalmente</w:t>
      </w:r>
      <w:r w:rsidR="00EC6327">
        <w:rPr>
          <w:rFonts w:ascii="Century Schoolbook" w:hAnsi="Century Schoolbook"/>
          <w:sz w:val="24"/>
        </w:rPr>
        <w:t xml:space="preserve">, por </w:t>
      </w:r>
      <w:r w:rsidR="00EC6327" w:rsidRPr="008B0132">
        <w:rPr>
          <w:rFonts w:ascii="Century Schoolbook" w:hAnsi="Century Schoolbook"/>
          <w:color w:val="00B050"/>
          <w:sz w:val="24"/>
        </w:rPr>
        <w:t>falhas de comunicação</w:t>
      </w:r>
      <w:r>
        <w:rPr>
          <w:rFonts w:ascii="Century Schoolbook" w:hAnsi="Century Schoolbook"/>
          <w:sz w:val="24"/>
        </w:rPr>
        <w:t>.</w:t>
      </w:r>
    </w:p>
    <w:p w:rsidR="00E35CC5" w:rsidRPr="00AC2879" w:rsidRDefault="00E35CC5" w:rsidP="008B0132">
      <w:pPr>
        <w:pStyle w:val="PargrafodaLista"/>
        <w:numPr>
          <w:ilvl w:val="1"/>
          <w:numId w:val="4"/>
        </w:numPr>
        <w:spacing w:before="240" w:after="0"/>
        <w:ind w:left="993"/>
        <w:contextualSpacing w:val="0"/>
        <w:jc w:val="both"/>
        <w:rPr>
          <w:rFonts w:ascii="Century Schoolbook" w:hAnsi="Century Schoolbook"/>
          <w:sz w:val="24"/>
        </w:rPr>
      </w:pPr>
      <w:r w:rsidRPr="00185FC1">
        <w:rPr>
          <w:rFonts w:ascii="Century Schoolbook" w:hAnsi="Century Schoolbook"/>
          <w:color w:val="FF0000"/>
          <w:sz w:val="24"/>
        </w:rPr>
        <w:t>A</w:t>
      </w:r>
      <w:r w:rsidR="00AC2879">
        <w:rPr>
          <w:rFonts w:ascii="Century Schoolbook" w:hAnsi="Century Schoolbook"/>
          <w:color w:val="FF0000"/>
          <w:sz w:val="24"/>
        </w:rPr>
        <w:t>lgoritmos e complexidade</w:t>
      </w:r>
      <w:r w:rsidR="00B6543A">
        <w:rPr>
          <w:rFonts w:ascii="Century Schoolbook" w:hAnsi="Century Schoolbook"/>
          <w:color w:val="FF0000"/>
          <w:sz w:val="24"/>
        </w:rPr>
        <w:t xml:space="preserve"> </w:t>
      </w:r>
      <w:r w:rsidR="00B6543A">
        <w:rPr>
          <w:rFonts w:ascii="Century Schoolbook" w:hAnsi="Century Schoolbook"/>
          <w:sz w:val="24"/>
        </w:rPr>
        <w:t>(resolver problemas)</w:t>
      </w:r>
      <w:r w:rsidR="00AC2879">
        <w:rPr>
          <w:rFonts w:ascii="Century Schoolbook" w:hAnsi="Century Schoolbook"/>
          <w:color w:val="FF0000"/>
          <w:sz w:val="24"/>
        </w:rPr>
        <w:t>:</w:t>
      </w:r>
    </w:p>
    <w:p w:rsidR="00AC2879" w:rsidRDefault="00AC2879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Visa fazer algoritmos e medir a sua eficácia</w:t>
      </w:r>
      <w:r w:rsidR="00EC6327">
        <w:rPr>
          <w:rFonts w:ascii="Century Schoolbook" w:hAnsi="Century Schoolbook"/>
          <w:sz w:val="24"/>
        </w:rPr>
        <w:t xml:space="preserve"> consoante cada problema</w:t>
      </w:r>
      <w:r>
        <w:rPr>
          <w:rFonts w:ascii="Century Schoolbook" w:hAnsi="Century Schoolbook"/>
          <w:sz w:val="24"/>
        </w:rPr>
        <w:t>;</w:t>
      </w:r>
    </w:p>
    <w:p w:rsidR="00AC2879" w:rsidRDefault="00AC2879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Os algoritmos facilitam a resolução e </w:t>
      </w:r>
      <w:r w:rsidRPr="008B0132">
        <w:rPr>
          <w:rFonts w:ascii="Century Schoolbook" w:hAnsi="Century Schoolbook"/>
          <w:color w:val="00B050"/>
          <w:sz w:val="24"/>
        </w:rPr>
        <w:t>tarefas</w:t>
      </w:r>
      <w:r>
        <w:rPr>
          <w:rFonts w:ascii="Century Schoolbook" w:hAnsi="Century Schoolbook"/>
          <w:sz w:val="24"/>
        </w:rPr>
        <w:t xml:space="preserve">/ </w:t>
      </w:r>
      <w:r w:rsidRPr="008B0132">
        <w:rPr>
          <w:rFonts w:ascii="Century Schoolbook" w:hAnsi="Century Schoolbook"/>
          <w:color w:val="00B050"/>
          <w:sz w:val="24"/>
        </w:rPr>
        <w:t>problemas</w:t>
      </w:r>
      <w:r>
        <w:rPr>
          <w:rFonts w:ascii="Century Schoolbook" w:hAnsi="Century Schoolbook"/>
          <w:sz w:val="24"/>
        </w:rPr>
        <w:t xml:space="preserve">/ </w:t>
      </w:r>
      <w:r w:rsidRPr="008B0132">
        <w:rPr>
          <w:rFonts w:ascii="Century Schoolbook" w:hAnsi="Century Schoolbook"/>
          <w:color w:val="00B050"/>
          <w:sz w:val="24"/>
        </w:rPr>
        <w:t xml:space="preserve">escolhas </w:t>
      </w:r>
      <w:r>
        <w:rPr>
          <w:rFonts w:ascii="Century Schoolbook" w:hAnsi="Century Schoolbook"/>
          <w:sz w:val="24"/>
        </w:rPr>
        <w:t>(IA);</w:t>
      </w:r>
      <w:bookmarkStart w:id="0" w:name="_GoBack"/>
      <w:bookmarkEnd w:id="0"/>
    </w:p>
    <w:p w:rsidR="00EC6327" w:rsidRDefault="00EC6327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A computação substituirá a matemática como linguagem por excelência na abordagem </w:t>
      </w:r>
      <w:r w:rsidR="008B0132">
        <w:rPr>
          <w:rFonts w:ascii="Century Schoolbook" w:hAnsi="Century Schoolbook"/>
          <w:sz w:val="24"/>
        </w:rPr>
        <w:t>de problemas interdisciplinares;</w:t>
      </w:r>
    </w:p>
    <w:p w:rsidR="008B0132" w:rsidRPr="00761ED6" w:rsidRDefault="008B0132" w:rsidP="008B0132">
      <w:pPr>
        <w:pStyle w:val="PargrafodaLista"/>
        <w:numPr>
          <w:ilvl w:val="2"/>
          <w:numId w:val="4"/>
        </w:numPr>
        <w:spacing w:after="0"/>
        <w:ind w:left="1276"/>
        <w:contextualSpacing w:val="0"/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Consiste em: </w:t>
      </w:r>
      <w:r w:rsidRPr="008B0132">
        <w:rPr>
          <w:rFonts w:ascii="Century Schoolbook" w:hAnsi="Century Schoolbook"/>
          <w:color w:val="00B050"/>
          <w:sz w:val="24"/>
        </w:rPr>
        <w:t>algoritmos</w:t>
      </w:r>
      <w:r>
        <w:rPr>
          <w:rFonts w:ascii="Century Schoolbook" w:hAnsi="Century Schoolbook"/>
          <w:sz w:val="24"/>
        </w:rPr>
        <w:t xml:space="preserve">, </w:t>
      </w:r>
      <w:r w:rsidRPr="008B0132">
        <w:rPr>
          <w:rFonts w:ascii="Century Schoolbook" w:hAnsi="Century Schoolbook"/>
          <w:color w:val="00B050"/>
          <w:sz w:val="24"/>
        </w:rPr>
        <w:t>estruturas de dados</w:t>
      </w:r>
      <w:r>
        <w:rPr>
          <w:rFonts w:ascii="Century Schoolbook" w:hAnsi="Century Schoolbook"/>
          <w:sz w:val="24"/>
        </w:rPr>
        <w:t xml:space="preserve">, </w:t>
      </w:r>
      <w:r w:rsidRPr="008B0132">
        <w:rPr>
          <w:rFonts w:ascii="Century Schoolbook" w:hAnsi="Century Schoolbook"/>
          <w:color w:val="00B050"/>
          <w:sz w:val="24"/>
        </w:rPr>
        <w:t>redes complexas</w:t>
      </w:r>
      <w:r>
        <w:rPr>
          <w:rFonts w:ascii="Century Schoolbook" w:hAnsi="Century Schoolbook"/>
          <w:sz w:val="24"/>
        </w:rPr>
        <w:t>…</w:t>
      </w:r>
    </w:p>
    <w:sectPr w:rsidR="008B0132" w:rsidRPr="00761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514E"/>
    <w:multiLevelType w:val="hybridMultilevel"/>
    <w:tmpl w:val="D820DC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2C92"/>
    <w:multiLevelType w:val="hybridMultilevel"/>
    <w:tmpl w:val="E8FCAAA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477A"/>
    <w:multiLevelType w:val="hybridMultilevel"/>
    <w:tmpl w:val="EC7E5CF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C44C5"/>
    <w:multiLevelType w:val="hybridMultilevel"/>
    <w:tmpl w:val="DD82737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C5"/>
    <w:rsid w:val="00185FC1"/>
    <w:rsid w:val="001D6E80"/>
    <w:rsid w:val="00761ED6"/>
    <w:rsid w:val="008B0132"/>
    <w:rsid w:val="00AC2879"/>
    <w:rsid w:val="00B6543A"/>
    <w:rsid w:val="00E35CC5"/>
    <w:rsid w:val="00E614B8"/>
    <w:rsid w:val="00E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D761"/>
  <w15:chartTrackingRefBased/>
  <w15:docId w15:val="{F49CE839-9765-4B22-9FE7-E536A4B0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35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35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35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35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35CC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6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nix.tecnico.ulisboa.pt/departamentos/dei/area-cientifica-de-metodologia-e-tecnologia-de-programac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vivokas</dc:creator>
  <cp:keywords/>
  <dc:description/>
  <cp:lastModifiedBy>vivokas</cp:lastModifiedBy>
  <cp:revision>3</cp:revision>
  <dcterms:created xsi:type="dcterms:W3CDTF">2016-10-02T12:17:00Z</dcterms:created>
  <dcterms:modified xsi:type="dcterms:W3CDTF">2016-10-02T15:20:00Z</dcterms:modified>
</cp:coreProperties>
</file>