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11.png" ContentType="image/jpeg"/>
  <Override PartName="/word/media/image2.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footerReference w:type="default" r:id="rId9"/>
          <w:pgSz w:w="12240" w:h="15840"/>
          <w:pgMar w:top="1417" w:right="1134" w:bottom="1417" w:left="1701" w:header="720" w:footer="720" w:gutter="0"/>
          <w:cols w:space="720"/>
          <w:docGrid w:linePitch="360"/>
        </w:sectPr>
      </w:pPr>
    </w:p>
    <w:p>
      <w:pPr>
        <w:spacing w:after="240"/>
        <w:jc w:val="center"/>
      </w:pPr>
      <w:r>
        <w:drawing>
          <wp:inline xmlns:a="http://schemas.openxmlformats.org/drawingml/2006/main" xmlns:pic="http://schemas.openxmlformats.org/drawingml/2006/picture">
            <wp:extent cx="1440000" cy="902344"/>
            <wp:docPr id="1" name="Picture 1"/>
            <wp:cNvGraphicFramePr>
              <a:graphicFrameLocks noChangeAspect="1"/>
            </wp:cNvGraphicFramePr>
            <a:graphic>
              <a:graphicData uri="http://schemas.openxmlformats.org/drawingml/2006/picture">
                <pic:pic>
                  <pic:nvPicPr>
                    <pic:cNvPr id="0" name="logob.png"/>
                    <pic:cNvPicPr/>
                  </pic:nvPicPr>
                  <pic:blipFill>
                    <a:blip r:embed="rId10"/>
                    <a:stretch>
                      <a:fillRect/>
                    </a:stretch>
                  </pic:blipFill>
                  <pic:spPr>
                    <a:xfrm>
                      <a:off x="0" y="0"/>
                      <a:ext cx="1440000" cy="902344"/>
                    </a:xfrm>
                    <a:prstGeom prst="rect"/>
                  </pic:spPr>
                </pic:pic>
              </a:graphicData>
            </a:graphic>
          </wp:inline>
        </w:drawing>
      </w:r>
    </w:p>
    <w:p>
      <w:pPr>
        <w:spacing w:after="80" w:before="0" w:line="360" w:lineRule="auto"/>
        <w:jc w:val="center"/>
      </w:pPr>
      <w:r>
        <w:rPr>
          <w:rFonts w:ascii="Times New Roman" w:hAnsi="Times New Roman"/>
          <w:b/>
          <w:sz w:val="22"/>
        </w:rPr>
        <w:t>LA REPUBLIQUE ALGERIENNE DEMOCRATIQUE ET POPULAIRE</w:t>
      </w:r>
    </w:p>
    <w:p>
      <w:pPr>
        <w:spacing w:after="80" w:before="0" w:line="360" w:lineRule="auto"/>
        <w:jc w:val="center"/>
      </w:pPr>
      <w:r>
        <w:rPr>
          <w:rFonts w:ascii="Times New Roman" w:hAnsi="Times New Roman"/>
          <w:b w:val="0"/>
          <w:sz w:val="22"/>
        </w:rPr>
        <w:t>MINISTERE DE LA FORMATION ET DE L'ENSEIGNEMENT PROFESSIONNELS</w:t>
      </w:r>
    </w:p>
    <w:p>
      <w:pPr>
        <w:spacing w:after="40" w:before="0" w:line="360" w:lineRule="auto"/>
        <w:jc w:val="center"/>
      </w:pPr>
      <w:r>
        <w:rPr>
          <w:rFonts w:ascii="Times New Roman" w:hAnsi="Times New Roman"/>
          <w:b w:val="0"/>
          <w:sz w:val="22"/>
        </w:rPr>
        <w:t>INSTITUT NATIONAL SPECIALISE DE LA FORMATION PROFESSIONNELLE EN AUDIOVISUELS</w:t>
      </w:r>
    </w:p>
    <w:p>
      <w:pPr>
        <w:spacing w:after="400" w:before="0" w:line="360" w:lineRule="auto"/>
        <w:jc w:val="center"/>
      </w:pPr>
      <w:r>
        <w:rPr>
          <w:rFonts w:ascii="Times New Roman" w:hAnsi="Times New Roman"/>
          <w:b/>
          <w:sz w:val="22"/>
        </w:rPr>
        <w:t>Echahid Ahmed Mehdi — Ouled Fayet —</w:t>
      </w:r>
    </w:p>
    <w:p>
      <w:pPr>
        <w:spacing w:after="80" w:before="0" w:line="360" w:lineRule="auto"/>
        <w:jc w:val="center"/>
      </w:pPr>
      <w:r>
        <w:rPr>
          <w:rFonts w:ascii="Times New Roman" w:hAnsi="Times New Roman"/>
          <w:b/>
          <w:sz w:val="26"/>
        </w:rPr>
        <w:t>Memoire De Fin De Formation Pour L'obtention Du Diplome</w:t>
      </w:r>
    </w:p>
    <w:p>
      <w:pPr>
        <w:spacing w:after="160" w:before="0" w:line="360" w:lineRule="auto"/>
        <w:jc w:val="center"/>
      </w:pPr>
      <w:r>
        <w:rPr>
          <w:rFonts w:ascii="Times New Roman" w:hAnsi="Times New Roman"/>
          <w:b/>
          <w:sz w:val="26"/>
        </w:rPr>
        <w:t>de Technicien Superieur en Informatique</w:t>
      </w:r>
    </w:p>
    <w:p>
      <w:pPr>
        <w:spacing w:after="600" w:before="0" w:line="360" w:lineRule="auto"/>
        <w:jc w:val="center"/>
      </w:pPr>
      <w:r>
        <w:rPr>
          <w:rFonts w:ascii="Times New Roman" w:hAnsi="Times New Roman"/>
          <w:b/>
          <w:sz w:val="26"/>
        </w:rPr>
        <w:t>Option : DEVELOPPEMENT WEB ET MOBILE</w:t>
      </w:r>
    </w:p>
    <w:p>
      <w:pPr>
        <w:spacing w:after="160" w:before="0" w:line="360" w:lineRule="auto"/>
        <w:jc w:val="center"/>
      </w:pPr>
      <w:r>
        <w:rPr>
          <w:rFonts w:ascii="Times New Roman" w:hAnsi="Times New Roman"/>
          <w:b/>
          <w:color w:val="003366"/>
          <w:sz w:val="30"/>
        </w:rPr>
        <w:t>Theme :</w:t>
      </w:r>
    </w:p>
    <w:p>
      <w:pPr>
        <w:spacing w:after="80" w:before="0" w:line="360" w:lineRule="auto"/>
        <w:jc w:val="center"/>
      </w:pPr>
      <w:r>
        <w:rPr>
          <w:rFonts w:ascii="Times New Roman" w:hAnsi="Times New Roman"/>
          <w:b/>
          <w:color w:val="003366"/>
          <w:sz w:val="34"/>
        </w:rPr>
        <w:t>Conception Et Realisation D'une Plateforme</w:t>
      </w:r>
    </w:p>
    <w:p>
      <w:pPr>
        <w:spacing w:after="80" w:before="0" w:line="360" w:lineRule="auto"/>
        <w:jc w:val="center"/>
      </w:pPr>
      <w:r>
        <w:rPr>
          <w:rFonts w:ascii="Times New Roman" w:hAnsi="Times New Roman"/>
          <w:b/>
          <w:color w:val="003366"/>
          <w:sz w:val="34"/>
        </w:rPr>
        <w:t>Web et Mobile de Portefeuille Electronique Securise</w:t>
      </w:r>
    </w:p>
    <w:p>
      <w:pPr>
        <w:spacing w:after="80" w:before="0" w:line="360" w:lineRule="auto"/>
        <w:jc w:val="center"/>
      </w:pPr>
      <w:r>
        <w:rPr>
          <w:rFonts w:ascii="Times New Roman" w:hAnsi="Times New Roman"/>
          <w:b/>
          <w:color w:val="003366"/>
          <w:sz w:val="34"/>
        </w:rPr>
        <w:t>pour Institutions Bancaires</w:t>
      </w:r>
    </w:p>
    <w:p>
      <w:pPr>
        <w:spacing w:after="600" w:before="0" w:line="360" w:lineRule="auto"/>
        <w:jc w:val="center"/>
      </w:pPr>
      <w:r>
        <w:rPr>
          <w:rFonts w:ascii="Times New Roman" w:hAnsi="Times New Roman"/>
          <w:b/>
          <w:color w:val="003366"/>
          <w:sz w:val="44"/>
        </w:rPr>
        <w:t>« TrustDesk »</w:t>
      </w:r>
    </w:p>
    <w:p>
      <w:pPr>
        <w:spacing w:after="80" w:before="0" w:line="360" w:lineRule="auto"/>
        <w:jc w:val="center"/>
      </w:pPr>
      <w:r>
        <w:rPr>
          <w:rFonts w:ascii="Times New Roman" w:hAnsi="Times New Roman"/>
          <w:b w:val="0"/>
          <w:sz w:val="22"/>
        </w:rPr>
        <w:t>Organisme d'accueil :</w:t>
      </w:r>
    </w:p>
    <w:p>
      <w:pPr>
        <w:spacing w:after="600" w:before="0" w:line="360" w:lineRule="auto"/>
        <w:jc w:val="center"/>
      </w:pPr>
      <w:r>
        <w:rPr>
          <w:rFonts w:ascii="Times New Roman" w:hAnsi="Times New Roman"/>
          <w:b/>
          <w:color w:val="003366"/>
          <w:sz w:val="28"/>
        </w:rPr>
        <w:t>Entreprise BEYN</w:t>
      </w:r>
    </w:p>
    <w:tbl>
      <w:tblPr>
        <w:tblW w:type="auto" w:w="0"/>
        <w:jc w:val="center"/>
        <w:tblLayout w:type="fixed"/>
        <w:tblLook w:firstColumn="1" w:firstRow="1" w:lastColumn="0" w:lastRow="0" w:noHBand="0" w:noVBand="1" w:val="04A0"/>
      </w:tblPr>
      <w:tblGrid>
        <w:gridCol w:w="4535"/>
        <w:gridCol w:w="4535"/>
      </w:tblGrid>
      <w:tr>
        <w:tc>
          <w:tcPr>
            <w:tcW w:type="dxa" w:w="4702"/>
            <w:tcBorders>
              <w:top w:val="nil"/>
              <w:left w:val="nil"/>
              <w:bottom w:val="nil"/>
              <w:right w:val="nil"/>
              <w:insideH w:val="nil"/>
              <w:insideV w:val="nil"/>
            </w:tcBorders>
          </w:tcPr>
          <w:p>
            <w:pPr>
              <w:jc w:val="left"/>
            </w:pPr>
            <w:r>
              <w:rPr>
                <w:rFonts w:ascii="Times New Roman" w:hAnsi="Times New Roman"/>
                <w:b/>
              </w:rPr>
              <w:t>Realise Par :</w:t>
              <w:br/>
            </w:r>
            <w:r>
              <w:rPr>
                <w:rFonts w:ascii="Times New Roman" w:hAnsi="Times New Roman"/>
              </w:rPr>
              <w:t>M. Khalef Abdelmadjid</w:t>
              <w:br/>
              <w:t>M. Dai Khaled Wassim</w:t>
            </w:r>
          </w:p>
        </w:tc>
        <w:tc>
          <w:tcPr>
            <w:tcW w:type="dxa" w:w="4702"/>
            <w:tcBorders>
              <w:top w:val="nil"/>
              <w:left w:val="nil"/>
              <w:bottom w:val="nil"/>
              <w:right w:val="nil"/>
              <w:insideH w:val="nil"/>
              <w:insideV w:val="nil"/>
            </w:tcBorders>
          </w:tcPr>
          <w:p>
            <w:pPr>
              <w:jc w:val="right"/>
            </w:pPr>
            <w:r>
              <w:rPr>
                <w:rFonts w:ascii="Times New Roman" w:hAnsi="Times New Roman"/>
                <w:b/>
              </w:rPr>
              <w:t>Encadre par :</w:t>
              <w:br/>
            </w:r>
            <w:r>
              <w:rPr>
                <w:rFonts w:ascii="Times New Roman" w:hAnsi="Times New Roman"/>
              </w:rPr>
              <w:t>Mme. Himeur</w:t>
            </w:r>
          </w:p>
        </w:tc>
      </w:tr>
    </w:tbl>
    <w:p>
      <w:pPr>
        <w:spacing w:after="600" w:before="0" w:line="360" w:lineRule="auto"/>
        <w:jc w:val="center"/>
      </w:pPr>
      <w:r>
        <w:rPr>
          <w:rFonts w:ascii="Times New Roman" w:hAnsi="Times New Roman"/>
          <w:b w:val="0"/>
          <w:sz w:val="24"/>
        </w:rPr>
      </w:r>
    </w:p>
    <w:p>
      <w:pPr>
        <w:spacing w:after="0" w:before="0" w:line="360" w:lineRule="auto"/>
        <w:jc w:val="center"/>
      </w:pPr>
      <w:r>
        <w:rPr>
          <w:rFonts w:ascii="Times New Roman" w:hAnsi="Times New Roman"/>
          <w:b/>
          <w:sz w:val="26"/>
        </w:rPr>
        <w:t>Promotion : 2025 / 2026</w:t>
      </w:r>
    </w:p>
    <w:p>
      <w:pPr>
        <w:sectPr>
          <w:pgSz w:w="12240" w:h="15840"/>
          <w:pgMar w:top="1417" w:right="1134" w:bottom="1417" w:left="1701" w:header="720" w:footer="720" w:gutter="0"/>
          <w:cols w:space="720"/>
          <w:docGrid w:linePitch="360"/>
        </w:sectPr>
      </w:pPr>
    </w:p>
    <w:p>
      <w:pPr>
        <w:spacing w:after="80" w:before="0" w:line="360" w:lineRule="auto"/>
        <w:jc w:val="center"/>
      </w:pPr>
      <w:r>
        <w:rPr>
          <w:rFonts w:ascii="Times New Roman" w:hAnsi="Times New Roman"/>
          <w:b/>
          <w:sz w:val="22"/>
        </w:rPr>
        <w:t>LA REPUBLIQUE ALGERIENNE DEMOCRATIQUE ET POPULAIRE</w:t>
      </w:r>
    </w:p>
    <w:p>
      <w:pPr>
        <w:spacing w:after="80" w:before="0" w:line="360" w:lineRule="auto"/>
        <w:jc w:val="center"/>
      </w:pPr>
      <w:r>
        <w:rPr>
          <w:rFonts w:ascii="Times New Roman" w:hAnsi="Times New Roman"/>
          <w:b w:val="0"/>
          <w:sz w:val="22"/>
        </w:rPr>
        <w:t>MINISTERE DE LA FORMATION ET DE L'ENSEIGNEMENT PROFESSIONNELS</w:t>
      </w:r>
    </w:p>
    <w:p>
      <w:pPr>
        <w:spacing w:after="40" w:before="0" w:line="360" w:lineRule="auto"/>
        <w:jc w:val="center"/>
      </w:pPr>
      <w:r>
        <w:rPr>
          <w:rFonts w:ascii="Times New Roman" w:hAnsi="Times New Roman"/>
          <w:b w:val="0"/>
          <w:sz w:val="22"/>
        </w:rPr>
        <w:t>INSTITUT NATIONAL SPECIALISE DE LA FORMATION PROFESSIONNELLE EN AUDIOVISUELS</w:t>
      </w:r>
    </w:p>
    <w:p>
      <w:pPr>
        <w:spacing w:after="400" w:before="0" w:line="360" w:lineRule="auto"/>
        <w:jc w:val="center"/>
      </w:pPr>
      <w:r>
        <w:rPr>
          <w:rFonts w:ascii="Times New Roman" w:hAnsi="Times New Roman"/>
          <w:b/>
          <w:sz w:val="22"/>
        </w:rPr>
        <w:t>Echahid Ahmed Mehdi — Ouled Fayet —</w:t>
      </w:r>
    </w:p>
    <w:p>
      <w:pPr>
        <w:spacing w:after="80" w:before="0" w:line="360" w:lineRule="auto"/>
        <w:jc w:val="center"/>
      </w:pPr>
      <w:r>
        <w:rPr>
          <w:rFonts w:ascii="Times New Roman" w:hAnsi="Times New Roman"/>
          <w:b/>
          <w:sz w:val="26"/>
        </w:rPr>
        <w:t>Memoire De Fin De Formation Pour L'obtention Du Diplome</w:t>
      </w:r>
    </w:p>
    <w:p>
      <w:pPr>
        <w:spacing w:after="160" w:before="0" w:line="360" w:lineRule="auto"/>
        <w:jc w:val="center"/>
      </w:pPr>
      <w:r>
        <w:rPr>
          <w:rFonts w:ascii="Times New Roman" w:hAnsi="Times New Roman"/>
          <w:b/>
          <w:sz w:val="26"/>
        </w:rPr>
        <w:t>de Technicien Superieur en Informatique</w:t>
      </w:r>
    </w:p>
    <w:p>
      <w:pPr>
        <w:spacing w:after="600" w:before="0" w:line="360" w:lineRule="auto"/>
        <w:jc w:val="center"/>
      </w:pPr>
      <w:r>
        <w:rPr>
          <w:rFonts w:ascii="Times New Roman" w:hAnsi="Times New Roman"/>
          <w:b/>
          <w:sz w:val="26"/>
        </w:rPr>
        <w:t>Option : DEVELOPPEMENT WEB ET MOBILE</w:t>
      </w:r>
    </w:p>
    <w:p>
      <w:pPr>
        <w:spacing w:after="160" w:before="0" w:line="360" w:lineRule="auto"/>
        <w:jc w:val="center"/>
      </w:pPr>
      <w:r>
        <w:rPr>
          <w:rFonts w:ascii="Times New Roman" w:hAnsi="Times New Roman"/>
          <w:b/>
          <w:color w:val="003366"/>
          <w:sz w:val="30"/>
        </w:rPr>
        <w:t>Theme :</w:t>
      </w:r>
    </w:p>
    <w:p>
      <w:pPr>
        <w:spacing w:after="80" w:before="0" w:line="360" w:lineRule="auto"/>
        <w:jc w:val="center"/>
      </w:pPr>
      <w:r>
        <w:rPr>
          <w:rFonts w:ascii="Times New Roman" w:hAnsi="Times New Roman"/>
          <w:b/>
          <w:color w:val="003366"/>
          <w:sz w:val="34"/>
        </w:rPr>
        <w:t>Conception Et Realisation D'une Plateforme</w:t>
      </w:r>
    </w:p>
    <w:p>
      <w:pPr>
        <w:spacing w:after="80" w:before="0" w:line="360" w:lineRule="auto"/>
        <w:jc w:val="center"/>
      </w:pPr>
      <w:r>
        <w:rPr>
          <w:rFonts w:ascii="Times New Roman" w:hAnsi="Times New Roman"/>
          <w:b/>
          <w:color w:val="003366"/>
          <w:sz w:val="34"/>
        </w:rPr>
        <w:t>Web et Mobile de Portefeuille Electronique Securise</w:t>
      </w:r>
    </w:p>
    <w:p>
      <w:pPr>
        <w:spacing w:after="80" w:before="0" w:line="360" w:lineRule="auto"/>
        <w:jc w:val="center"/>
      </w:pPr>
      <w:r>
        <w:rPr>
          <w:rFonts w:ascii="Times New Roman" w:hAnsi="Times New Roman"/>
          <w:b/>
          <w:color w:val="003366"/>
          <w:sz w:val="34"/>
        </w:rPr>
        <w:t>pour Institutions Bancaires</w:t>
      </w:r>
    </w:p>
    <w:p>
      <w:pPr>
        <w:spacing w:after="600" w:before="0" w:line="360" w:lineRule="auto"/>
        <w:jc w:val="center"/>
      </w:pPr>
      <w:r>
        <w:rPr>
          <w:rFonts w:ascii="Times New Roman" w:hAnsi="Times New Roman"/>
          <w:b/>
          <w:color w:val="003366"/>
          <w:sz w:val="44"/>
        </w:rPr>
        <w:t>« TrustDesk »</w:t>
      </w:r>
    </w:p>
    <w:p>
      <w:pPr>
        <w:spacing w:after="80" w:before="0" w:line="360" w:lineRule="auto"/>
        <w:jc w:val="center"/>
      </w:pPr>
      <w:r>
        <w:rPr>
          <w:rFonts w:ascii="Times New Roman" w:hAnsi="Times New Roman"/>
          <w:b w:val="0"/>
          <w:sz w:val="22"/>
        </w:rPr>
        <w:t>Organisme d'accueil :</w:t>
      </w:r>
    </w:p>
    <w:p>
      <w:pPr>
        <w:spacing w:after="600" w:before="0" w:line="360" w:lineRule="auto"/>
        <w:jc w:val="center"/>
      </w:pPr>
      <w:r>
        <w:rPr>
          <w:rFonts w:ascii="Times New Roman" w:hAnsi="Times New Roman"/>
          <w:b/>
          <w:color w:val="003366"/>
          <w:sz w:val="28"/>
        </w:rPr>
        <w:t>Entreprise BEYN</w:t>
      </w:r>
    </w:p>
    <w:tbl>
      <w:tblPr>
        <w:tblW w:type="auto" w:w="0"/>
        <w:jc w:val="center"/>
        <w:tblLayout w:type="fixed"/>
        <w:tblLook w:firstColumn="1" w:firstRow="1" w:lastColumn="0" w:lastRow="0" w:noHBand="0" w:noVBand="1" w:val="04A0"/>
      </w:tblPr>
      <w:tblGrid>
        <w:gridCol w:w="4535"/>
        <w:gridCol w:w="4535"/>
      </w:tblGrid>
      <w:tr>
        <w:tc>
          <w:tcPr>
            <w:tcW w:type="dxa" w:w="4702"/>
            <w:tcBorders>
              <w:top w:val="nil"/>
              <w:left w:val="nil"/>
              <w:bottom w:val="nil"/>
              <w:right w:val="nil"/>
              <w:insideH w:val="nil"/>
              <w:insideV w:val="nil"/>
            </w:tcBorders>
          </w:tcPr>
          <w:p>
            <w:pPr>
              <w:jc w:val="left"/>
            </w:pPr>
            <w:r>
              <w:rPr>
                <w:rFonts w:ascii="Times New Roman" w:hAnsi="Times New Roman"/>
                <w:b/>
              </w:rPr>
              <w:t>Realise Par :</w:t>
              <w:br/>
            </w:r>
            <w:r>
              <w:rPr>
                <w:rFonts w:ascii="Times New Roman" w:hAnsi="Times New Roman"/>
              </w:rPr>
              <w:t>M. Khalef Abdelmadjid</w:t>
              <w:br/>
              <w:t>M. Dai Khaled Wassim</w:t>
            </w:r>
          </w:p>
        </w:tc>
        <w:tc>
          <w:tcPr>
            <w:tcW w:type="dxa" w:w="4702"/>
            <w:tcBorders>
              <w:top w:val="nil"/>
              <w:left w:val="nil"/>
              <w:bottom w:val="nil"/>
              <w:right w:val="nil"/>
              <w:insideH w:val="nil"/>
              <w:insideV w:val="nil"/>
            </w:tcBorders>
          </w:tcPr>
          <w:p>
            <w:pPr>
              <w:jc w:val="right"/>
            </w:pPr>
            <w:r>
              <w:rPr>
                <w:rFonts w:ascii="Times New Roman" w:hAnsi="Times New Roman"/>
                <w:b/>
              </w:rPr>
              <w:t>Encadre par :</w:t>
              <w:br/>
            </w:r>
            <w:r>
              <w:rPr>
                <w:rFonts w:ascii="Times New Roman" w:hAnsi="Times New Roman"/>
              </w:rPr>
              <w:t>Mme. Himeur</w:t>
            </w:r>
          </w:p>
        </w:tc>
      </w:tr>
    </w:tbl>
    <w:p>
      <w:pPr>
        <w:spacing w:after="600" w:before="0" w:line="360" w:lineRule="auto"/>
        <w:jc w:val="center"/>
      </w:pPr>
      <w:r>
        <w:rPr>
          <w:rFonts w:ascii="Times New Roman" w:hAnsi="Times New Roman"/>
          <w:b w:val="0"/>
          <w:sz w:val="24"/>
        </w:rPr>
      </w:r>
    </w:p>
    <w:p>
      <w:pPr>
        <w:spacing w:after="0" w:before="0" w:line="360" w:lineRule="auto"/>
        <w:jc w:val="center"/>
      </w:pPr>
      <w:r>
        <w:rPr>
          <w:rFonts w:ascii="Times New Roman" w:hAnsi="Times New Roman"/>
          <w:b/>
          <w:sz w:val="26"/>
        </w:rPr>
        <w:t>Promotion : 2025 / 2026</w:t>
      </w:r>
    </w:p>
    <w:p>
      <w:pPr>
        <w:sectPr>
          <w:pgSz w:w="12240" w:h="15840"/>
          <w:pgMar w:top="1417" w:right="1134" w:bottom="1417" w:left="1701" w:header="720" w:footer="720" w:gutter="0"/>
          <w:cols w:space="720"/>
          <w:docGrid w:linePitch="360"/>
        </w:sectPr>
      </w:pPr>
    </w:p>
    <w:p>
      <w:pPr>
        <w:pStyle w:val="Heading1"/>
      </w:pPr>
      <w:r>
        <w:t>Dedicaces</w:t>
      </w:r>
    </w:p>
    <w:p>
      <w:pPr>
        <w:spacing w:after="1200" w:before="0" w:line="360" w:lineRule="auto"/>
        <w:jc w:val="center"/>
      </w:pPr>
      <w:r>
        <w:rPr>
          <w:rFonts w:ascii="Times New Roman" w:hAnsi="Times New Roman"/>
          <w:b w:val="0"/>
          <w:sz w:val="24"/>
        </w:rPr>
      </w:r>
    </w:p>
    <w:p>
      <w:pPr>
        <w:spacing w:after="400" w:before="0" w:line="360" w:lineRule="auto"/>
        <w:jc w:val="center"/>
      </w:pPr>
      <w:r>
        <w:rPr>
          <w:rFonts w:ascii="Times New Roman" w:hAnsi="Times New Roman"/>
          <w:b/>
          <w:color w:val="969696"/>
          <w:sz w:val="28"/>
        </w:rPr>
        <w:t>[A completer par les auteurs]</w:t>
      </w:r>
    </w:p>
    <w:p>
      <w:pPr>
        <w:spacing w:after="1200" w:before="0" w:line="360" w:lineRule="auto"/>
        <w:jc w:val="center"/>
      </w:pPr>
      <w:r>
        <w:rPr>
          <w:rFonts w:ascii="Times New Roman" w:hAnsi="Times New Roman"/>
          <w:b w:val="0"/>
          <w:sz w:val="24"/>
        </w:rPr>
      </w:r>
    </w:p>
    <w:p>
      <w:pPr>
        <w:sectPr>
          <w:pgSz w:w="12240" w:h="15840"/>
          <w:pgMar w:top="1417" w:right="1134" w:bottom="1417" w:left="1701" w:header="720" w:footer="720" w:gutter="0"/>
          <w:cols w:space="720"/>
          <w:docGrid w:linePitch="360"/>
        </w:sectPr>
      </w:pPr>
    </w:p>
    <w:p>
      <w:pPr>
        <w:pStyle w:val="Heading1"/>
      </w:pPr>
      <w:r>
        <w:t>Remerciements</w:t>
      </w:r>
    </w:p>
    <w:p>
      <w:pPr>
        <w:pStyle w:val="BodyText"/>
        <w:spacing w:after="120" w:before="240"/>
      </w:pPr>
      <w:r>
        <w:rPr>
          <w:rFonts w:ascii="Times New Roman" w:hAnsi="Times New Roman"/>
          <w:b w:val="0"/>
          <w:i w:val="0"/>
          <w:sz w:val="24"/>
        </w:rPr>
        <w:t>Nous tenons a exprimer notre gratitude envers toutes les personnes qui ont contribue, de pres ou de loin, a la realisation de ce travail.</w:t>
      </w:r>
    </w:p>
    <w:p>
      <w:pPr>
        <w:pStyle w:val="BodyText"/>
        <w:spacing w:after="120" w:before="0"/>
      </w:pPr>
      <w:r>
        <w:rPr>
          <w:rFonts w:ascii="Times New Roman" w:hAnsi="Times New Roman"/>
          <w:b w:val="0"/>
          <w:i w:val="0"/>
          <w:sz w:val="24"/>
        </w:rPr>
        <w:t>Nous remercions en premier lieu Allah le Tout-Puissant de nous avoir accorde la sante, la volonte et la perseverance necessaires a la realisation de ce projet.</w:t>
      </w:r>
    </w:p>
    <w:p>
      <w:pPr>
        <w:pStyle w:val="BodyText"/>
        <w:spacing w:after="120" w:before="0"/>
      </w:pPr>
      <w:r>
        <w:rPr>
          <w:rFonts w:ascii="Times New Roman" w:hAnsi="Times New Roman"/>
          <w:b w:val="0"/>
          <w:i w:val="0"/>
          <w:sz w:val="24"/>
        </w:rPr>
        <w:t>Nos remerciements les plus sinceres vont a notre encadreur Mme. Himeur, pour ses precieux conseils, sa disponibilite et son suivi rigoureux tout au long de ce memoire.</w:t>
      </w:r>
    </w:p>
    <w:p>
      <w:pPr>
        <w:pStyle w:val="BodyText"/>
        <w:spacing w:after="120" w:before="0"/>
      </w:pPr>
      <w:r>
        <w:rPr>
          <w:rFonts w:ascii="Times New Roman" w:hAnsi="Times New Roman"/>
          <w:b w:val="0"/>
          <w:i w:val="0"/>
          <w:sz w:val="24"/>
        </w:rPr>
        <w:t>Nous remercions egalement M. Reda Benbouzid, CEO de BEYN, et l'ensemble du personnel de l'entreprise pour leur accueil chaleureux et leur collaboration durant notre stage. Leur expertise dans les solutions bancaires (WimPay, SELA, KANTARA) a ete une source d'apprentissage inestimable.</w:t>
      </w:r>
    </w:p>
    <w:p>
      <w:pPr>
        <w:pStyle w:val="BodyText"/>
        <w:spacing w:after="120" w:before="0"/>
      </w:pPr>
      <w:r>
        <w:rPr>
          <w:rFonts w:ascii="Times New Roman" w:hAnsi="Times New Roman"/>
          <w:b w:val="0"/>
          <w:i w:val="0"/>
          <w:sz w:val="24"/>
        </w:rPr>
        <w:t>Enfin, nous adressons nos remerciements a tous les membres du jury pour l'honneur qu'ils nous font en acceptant d'evaluer ce travail.</w:t>
      </w:r>
    </w:p>
    <w:p>
      <w:pPr>
        <w:jc w:val="right"/>
      </w:pPr>
      <w:r>
        <w:rPr>
          <w:rFonts w:ascii="Times New Roman" w:hAnsi="Times New Roman"/>
          <w:i/>
        </w:rPr>
        <w:t>Abdelmadjid K., Khaled Wassim D.</w:t>
      </w:r>
    </w:p>
    <w:p>
      <w:pPr>
        <w:sectPr>
          <w:footerReference w:type="default" r:id="rId11"/>
          <w:pgSz w:w="12240" w:h="15840"/>
          <w:pgMar w:top="1417" w:right="1134" w:bottom="1417" w:left="1701" w:header="720" w:footer="720" w:gutter="0"/>
          <w:cols w:space="720"/>
          <w:docGrid w:linePitch="360"/>
        </w:sectPr>
      </w:pPr>
    </w:p>
    <w:p>
      <w:pPr>
        <w:pStyle w:val="Heading1"/>
      </w:pPr>
      <w:r>
        <w:t>Resume</w:t>
      </w:r>
    </w:p>
    <w:p>
      <w:pPr>
        <w:pStyle w:val="BodyText"/>
        <w:spacing w:after="120" w:before="240"/>
      </w:pPr>
      <w:r>
        <w:rPr>
          <w:rFonts w:ascii="Times New Roman" w:hAnsi="Times New Roman"/>
          <w:b w:val="0"/>
          <w:i w:val="0"/>
          <w:sz w:val="24"/>
        </w:rPr>
        <w:t>Ce memoire presente la conception et la realisation de TrustDesk, une plateforme integree de portefeuille electronique securise destinee aux institutions bancaires algeriennes, developpee dans le cadre d'un stage au sein de l'entreprise BEYN. La plateforme se compose de trois composants : une API RESTful centralisee (Laravel 11 / PHP 8.2), un tableau de bord d'administration web (React.js 18 / TypeScript), et une application mobile cross-platform (Flutter 3 / Dart / Riverpod 3.x). TrustDesk integre un parcours de verification d'identite numerique (eKYC) avec detection de vivacite biometrique, un systeme de cartes virtuelles securisees par chiffrement asymetrique RSA-2048, un moteur de triage intelligent par intelligence artificielle pour la detection d'anomalies transactionnelles, et une piste d'audit complete garantissant la tracabilite des operations sensibles. L'architecture trois tiers adoptee assure la separation des responsabilites et la scalabilite horizontale.</w:t>
      </w:r>
    </w:p>
    <w:p>
      <w:pPr>
        <w:pStyle w:val="BodyText"/>
        <w:spacing w:after="120" w:before="0"/>
      </w:pPr>
      <w:r>
        <w:rPr>
          <w:rFonts w:ascii="Times New Roman" w:hAnsi="Times New Roman"/>
          <w:b/>
          <w:i w:val="0"/>
          <w:sz w:val="24"/>
        </w:rPr>
        <w:t>Mots-cles : portefeuille electronique, fintech, eKYC, chiffrement RSA-2048, Flutter, Laravel, React.js, triage IA, securite bancaire.</w:t>
      </w:r>
    </w:p>
    <w:p>
      <w:pPr>
        <w:spacing w:after="600" w:before="0" w:line="360" w:lineRule="auto"/>
        <w:jc w:val="center"/>
      </w:pPr>
      <w:r>
        <w:rPr>
          <w:rFonts w:ascii="Times New Roman" w:hAnsi="Times New Roman"/>
          <w:b w:val="0"/>
          <w:sz w:val="24"/>
        </w:rPr>
      </w:r>
    </w:p>
    <w:p>
      <w:pPr>
        <w:pStyle w:val="Heading1"/>
      </w:pPr>
      <w:r>
        <w:t>Abstract</w:t>
      </w:r>
    </w:p>
    <w:p>
      <w:pPr>
        <w:pStyle w:val="BodyText"/>
        <w:spacing w:after="120" w:before="240"/>
      </w:pPr>
      <w:r>
        <w:rPr>
          <w:rFonts w:ascii="Times New Roman" w:hAnsi="Times New Roman"/>
          <w:b w:val="0"/>
          <w:i w:val="0"/>
          <w:sz w:val="24"/>
        </w:rPr>
        <w:t>This thesis presents the design and implementation of TrustDesk, an integrated secure electronic wallet platform for Algerian banking institutions, developed during an internship at BEYN. The platform comprises three components: a centralized RESTful API (Laravel 11 / PHP 8.2), a web-based administration dashboard (React.js 18 / TypeScript), and a cross-platform mobile application (Flutter 3 / Dart / Riverpod 3.x). TrustDesk integrates a digital identity verification process (eKYC) with biometric liveness detection, a virtual card system secured with RSA-2048 asymmetric encryption, an AI-powered intelligent triage engine for real-time transaction anomaly detection, and a comprehensive audit trail ensuring traceability of all sensitive operations. The adopted three-tier architecture ensures separation of concerns and horizontal scalability.</w:t>
      </w:r>
    </w:p>
    <w:p>
      <w:pPr>
        <w:pStyle w:val="BodyText"/>
        <w:spacing w:after="120" w:before="0"/>
      </w:pPr>
      <w:r>
        <w:rPr>
          <w:rFonts w:ascii="Times New Roman" w:hAnsi="Times New Roman"/>
          <w:b/>
          <w:i w:val="0"/>
          <w:sz w:val="24"/>
        </w:rPr>
        <w:t>Keywords: electronic wallet, fintech, eKYC, RSA-2048 encryption, Flutter, Laravel, React.js, AI triage, banking security.</w:t>
      </w:r>
    </w:p>
    <w:p>
      <w:pPr>
        <w:sectPr>
          <w:footerReference w:type="default" r:id="rId12"/>
          <w:pgSz w:w="12240" w:h="15840"/>
          <w:pgMar w:top="1417" w:right="1134" w:bottom="1417" w:left="1701" w:header="720" w:footer="720" w:gutter="0"/>
          <w:cols w:space="720"/>
          <w:docGrid w:linePitch="360"/>
        </w:sectPr>
      </w:pPr>
    </w:p>
    <w:p>
      <w:pPr>
        <w:pStyle w:val="Heading1"/>
      </w:pPr>
      <w:r>
        <w:t>Sommaire</w:t>
      </w:r>
    </w:p>
    <w:p>
      <w:pPr>
        <w:spacing w:after="240"/>
      </w:pPr>
      <w:r>
        <w:fldChar w:fldCharType="begin"/>
      </w:r>
      <w:r>
        <w:instrText xml:space="preserve"> TOC \o "1-3" \h \z \u </w:instrText>
      </w:r>
      <w:r>
        <w:fldChar w:fldCharType="end"/>
      </w:r>
    </w:p>
    <w:p>
      <w:pPr>
        <w:pStyle w:val="BodyText"/>
        <w:spacing w:after="240" w:before="0"/>
      </w:pPr>
      <w:r>
        <w:rPr>
          <w:rFonts w:ascii="Times New Roman" w:hAnsi="Times New Roman"/>
          <w:b w:val="0"/>
          <w:i/>
          <w:sz w:val="24"/>
        </w:rPr>
        <w:t>(Clic droit sur le sommaire dans Word -&gt; Mettre a jour les champs / Ctrl+A puis F9)</w:t>
      </w:r>
    </w:p>
    <w:p>
      <w:pPr>
        <w:sectPr>
          <w:footerReference w:type="default" r:id="rId13"/>
          <w:pgSz w:w="12240" w:h="15840"/>
          <w:pgMar w:top="1417" w:right="1134" w:bottom="1417" w:left="1701" w:header="720" w:footer="720" w:gutter="0"/>
          <w:cols w:space="720"/>
          <w:docGrid w:linePitch="360"/>
        </w:sectPr>
      </w:pPr>
    </w:p>
    <w:p>
      <w:pPr>
        <w:pStyle w:val="Heading1"/>
      </w:pPr>
      <w:r>
        <w:t>Liste des Figures</w:t>
      </w:r>
    </w:p>
    <w:p>
      <w:pPr>
        <w:pStyle w:val="BodyText"/>
        <w:spacing w:after="80"/>
      </w:pPr>
      <w:r>
        <w:rPr>
          <w:rFonts w:ascii="Times New Roman" w:hAnsi="Times New Roman"/>
          <w:sz w:val="24"/>
        </w:rPr>
        <w:t>Figure N°1 : Diagramme de cas d'utilisation global - TrustDesk</w:t>
      </w:r>
    </w:p>
    <w:p>
      <w:pPr>
        <w:pStyle w:val="BodyText"/>
        <w:spacing w:after="80"/>
      </w:pPr>
      <w:r>
        <w:rPr>
          <w:rFonts w:ascii="Times New Roman" w:hAnsi="Times New Roman"/>
          <w:sz w:val="24"/>
        </w:rPr>
        <w:t>Figure N°2 : Architecture globale trois tiers - TrustDesk</w:t>
      </w:r>
    </w:p>
    <w:p>
      <w:pPr>
        <w:pStyle w:val="BodyText"/>
        <w:spacing w:after="80"/>
      </w:pPr>
      <w:r>
        <w:rPr>
          <w:rFonts w:ascii="Times New Roman" w:hAnsi="Times New Roman"/>
          <w:sz w:val="24"/>
        </w:rPr>
        <w:t>Figure N°3 : Diagramme de classes - TrustDesk</w:t>
      </w:r>
    </w:p>
    <w:p>
      <w:pPr>
        <w:pStyle w:val="BodyText"/>
        <w:spacing w:after="80"/>
      </w:pPr>
      <w:r>
        <w:rPr>
          <w:rFonts w:ascii="Times New Roman" w:hAnsi="Times New Roman"/>
          <w:sz w:val="24"/>
        </w:rPr>
        <w:t>Figure N°4 : Modele Conceptuel des Donnees (MCD)</w:t>
      </w:r>
    </w:p>
    <w:p>
      <w:pPr>
        <w:pStyle w:val="BodyText"/>
        <w:spacing w:after="80"/>
      </w:pPr>
      <w:r>
        <w:rPr>
          <w:rFonts w:ascii="Times New Roman" w:hAnsi="Times New Roman"/>
          <w:sz w:val="24"/>
        </w:rPr>
        <w:t>Figure N°5 : Diagramme de sequence - Inscription &amp; eKYC</w:t>
      </w:r>
    </w:p>
    <w:p>
      <w:pPr>
        <w:pStyle w:val="BodyText"/>
        <w:spacing w:after="80"/>
      </w:pPr>
      <w:r>
        <w:rPr>
          <w:rFonts w:ascii="Times New Roman" w:hAnsi="Times New Roman"/>
          <w:sz w:val="24"/>
        </w:rPr>
        <w:t>Figure N°6 : Diagramme de sequence - Transfert P2P</w:t>
      </w:r>
    </w:p>
    <w:p>
      <w:pPr>
        <w:sectPr>
          <w:footerReference w:type="default" r:id="rId14"/>
          <w:pgSz w:w="12240" w:h="15840"/>
          <w:pgMar w:top="1417" w:right="1134" w:bottom="1417" w:left="1701" w:header="720" w:footer="720" w:gutter="0"/>
          <w:cols w:space="720"/>
          <w:docGrid w:linePitch="360"/>
        </w:sectPr>
      </w:pPr>
    </w:p>
    <w:p>
      <w:pPr>
        <w:pStyle w:val="Heading1"/>
      </w:pPr>
      <w:r>
        <w:t>Liste des Tableaux</w:t>
      </w:r>
    </w:p>
    <w:p>
      <w:pPr>
        <w:pStyle w:val="BodyText"/>
        <w:spacing w:after="80"/>
      </w:pPr>
      <w:r>
        <w:rPr>
          <w:rFonts w:ascii="Times New Roman" w:hAnsi="Times New Roman"/>
          <w:sz w:val="24"/>
        </w:rPr>
        <w:t>Tableau N°1 : Principales solutions de BEYN</w:t>
      </w:r>
    </w:p>
    <w:p>
      <w:pPr>
        <w:pStyle w:val="BodyText"/>
        <w:spacing w:after="80"/>
      </w:pPr>
      <w:r>
        <w:rPr>
          <w:rFonts w:ascii="Times New Roman" w:hAnsi="Times New Roman"/>
          <w:sz w:val="24"/>
        </w:rPr>
        <w:t>Tableau N°2 : Recapitulatif des acteurs du systeme</w:t>
      </w:r>
    </w:p>
    <w:p>
      <w:pPr>
        <w:pStyle w:val="BodyText"/>
        <w:spacing w:after="80"/>
      </w:pPr>
      <w:r>
        <w:rPr>
          <w:rFonts w:ascii="Times New Roman" w:hAnsi="Times New Roman"/>
          <w:sz w:val="24"/>
        </w:rPr>
        <w:t>Tableau N°3 : Exigences non fonctionnelles</w:t>
      </w:r>
    </w:p>
    <w:p>
      <w:pPr>
        <w:pStyle w:val="BodyText"/>
        <w:spacing w:after="80"/>
      </w:pPr>
      <w:r>
        <w:rPr>
          <w:rFonts w:ascii="Times New Roman" w:hAnsi="Times New Roman"/>
          <w:sz w:val="24"/>
        </w:rPr>
        <w:t>Tableau N°4 : Description UC - Inscription eKYC</w:t>
      </w:r>
    </w:p>
    <w:p>
      <w:pPr>
        <w:pStyle w:val="BodyText"/>
        <w:spacing w:after="80"/>
      </w:pPr>
      <w:r>
        <w:rPr>
          <w:rFonts w:ascii="Times New Roman" w:hAnsi="Times New Roman"/>
          <w:sz w:val="24"/>
        </w:rPr>
        <w:t>Tableau N°5 : Description UC - Transfert P2P</w:t>
      </w:r>
    </w:p>
    <w:p>
      <w:pPr>
        <w:pStyle w:val="BodyText"/>
        <w:spacing w:after="80"/>
      </w:pPr>
      <w:r>
        <w:rPr>
          <w:rFonts w:ascii="Times New Roman" w:hAnsi="Times New Roman"/>
          <w:sz w:val="24"/>
        </w:rPr>
        <w:t>Tableau N°6 : Couches de l'architecture API Laravel</w:t>
      </w:r>
    </w:p>
    <w:p>
      <w:pPr>
        <w:pStyle w:val="BodyText"/>
        <w:spacing w:after="80"/>
      </w:pPr>
      <w:r>
        <w:rPr>
          <w:rFonts w:ascii="Times New Roman" w:hAnsi="Times New Roman"/>
          <w:sz w:val="24"/>
        </w:rPr>
        <w:t>Tableau N°7 : Outils logiciels utilises</w:t>
      </w:r>
    </w:p>
    <w:p>
      <w:pPr>
        <w:pStyle w:val="BodyText"/>
        <w:spacing w:after="80"/>
      </w:pPr>
      <w:r>
        <w:rPr>
          <w:rFonts w:ascii="Times New Roman" w:hAnsi="Times New Roman"/>
          <w:sz w:val="24"/>
        </w:rPr>
        <w:t>Tableau N°8 : Technologies backend</w:t>
      </w:r>
    </w:p>
    <w:p>
      <w:pPr>
        <w:pStyle w:val="BodyText"/>
        <w:spacing w:after="80"/>
      </w:pPr>
      <w:r>
        <w:rPr>
          <w:rFonts w:ascii="Times New Roman" w:hAnsi="Times New Roman"/>
          <w:sz w:val="24"/>
        </w:rPr>
        <w:t>Tableau N°9 : Technologies frontend web</w:t>
      </w:r>
    </w:p>
    <w:p>
      <w:pPr>
        <w:pStyle w:val="BodyText"/>
        <w:spacing w:after="80"/>
      </w:pPr>
      <w:r>
        <w:rPr>
          <w:rFonts w:ascii="Times New Roman" w:hAnsi="Times New Roman"/>
          <w:sz w:val="24"/>
        </w:rPr>
        <w:t>Tableau N°10 : Technologies application mobile</w:t>
      </w:r>
    </w:p>
    <w:p>
      <w:pPr>
        <w:pStyle w:val="BodyText"/>
        <w:spacing w:after="80"/>
      </w:pPr>
      <w:r>
        <w:rPr>
          <w:rFonts w:ascii="Times New Roman" w:hAnsi="Times New Roman"/>
          <w:sz w:val="24"/>
        </w:rPr>
        <w:t>Tableau N°11 : Resultats des tests unitaires (Laravel)</w:t>
      </w:r>
    </w:p>
    <w:p>
      <w:pPr>
        <w:pStyle w:val="BodyText"/>
        <w:spacing w:after="80"/>
      </w:pPr>
      <w:r>
        <w:rPr>
          <w:rFonts w:ascii="Times New Roman" w:hAnsi="Times New Roman"/>
          <w:sz w:val="24"/>
        </w:rPr>
        <w:t>Tableau N°12 : Resultats des tests d'integration API (Postman)</w:t>
      </w:r>
    </w:p>
    <w:p>
      <w:pPr>
        <w:pStyle w:val="BodyText"/>
        <w:spacing w:after="80"/>
      </w:pPr>
      <w:r>
        <w:rPr>
          <w:rFonts w:ascii="Times New Roman" w:hAnsi="Times New Roman"/>
          <w:sz w:val="24"/>
        </w:rPr>
        <w:t>Tableau N°13 : Glossaire des termes techniques</w:t>
      </w:r>
    </w:p>
    <w:p>
      <w:pPr>
        <w:sectPr>
          <w:footerReference w:type="default" r:id="rId15"/>
          <w:pgSz w:w="12240" w:h="15840"/>
          <w:pgMar w:top="1417" w:right="1134" w:bottom="1417" w:left="1701" w:header="720" w:footer="720" w:gutter="0"/>
          <w:cols w:space="720"/>
          <w:docGrid w:linePitch="360"/>
        </w:sectPr>
      </w:pPr>
    </w:p>
    <w:p>
      <w:pPr>
        <w:pStyle w:val="Heading1"/>
      </w:pPr>
      <w:r>
        <w:t>Introduction Generale</w:t>
      </w:r>
    </w:p>
    <w:p>
      <w:pPr>
        <w:pStyle w:val="BodyText"/>
        <w:spacing w:after="120" w:before="240"/>
      </w:pPr>
      <w:r>
        <w:rPr>
          <w:rFonts w:ascii="Times New Roman" w:hAnsi="Times New Roman"/>
          <w:b w:val="0"/>
          <w:i w:val="0"/>
          <w:sz w:val="24"/>
        </w:rPr>
        <w:t>L'evolution rapide des technologies financieres (fintech) transforme profondement les modes d'interaction entre les institutions bancaires et leurs clients. En Algerie, cette mutation s'accelere sous l'impulsion de la Banque d'Algerie et des reformes reglementaires visant a promouvoir l'inclusion financiere et a moderniser le systeme de paiement national.</w:t>
      </w:r>
    </w:p>
    <w:p>
      <w:pPr>
        <w:pStyle w:val="BodyText"/>
        <w:spacing w:after="120" w:before="0"/>
      </w:pPr>
      <w:r>
        <w:rPr>
          <w:rFonts w:ascii="Times New Roman" w:hAnsi="Times New Roman"/>
          <w:b w:val="0"/>
          <w:i w:val="0"/>
          <w:sz w:val="24"/>
        </w:rPr>
        <w:t>Dans ce contexte, les portefeuilles electroniques (e-wallets) s'imposent comme un levier strategique. Ils permettent aux banques d'offrir a leurs clients des services de paiement dematerialises, des transferts instantanes de pair a pair (P2P), la gestion de cartes virtuelles securisees, et des outils d'analyse financiere personnalisee, le tout accessible depuis un smartphone.</w:t>
      </w:r>
    </w:p>
    <w:p>
      <w:pPr>
        <w:pStyle w:val="BodyText"/>
        <w:spacing w:after="120" w:before="0"/>
      </w:pPr>
      <w:r>
        <w:rPr>
          <w:rFonts w:ascii="Times New Roman" w:hAnsi="Times New Roman"/>
          <w:b w:val="0"/>
          <w:i w:val="0"/>
          <w:sz w:val="24"/>
        </w:rPr>
        <w:t>C'est dans cette perspective que s'inscrit TrustDesk, realise au sein de BEYN - un acteur majeur de la fintech algerienne. La problematique centrale de ce memoire est :</w:t>
      </w:r>
    </w:p>
    <w:p>
      <w:pPr>
        <w:pStyle w:val="BodyText"/>
        <w:spacing w:after="120" w:before="0"/>
      </w:pPr>
      <w:r>
        <w:rPr>
          <w:rFonts w:ascii="Times New Roman" w:hAnsi="Times New Roman"/>
          <w:b/>
          <w:i w:val="0"/>
          <w:sz w:val="24"/>
        </w:rPr>
        <w:t>« Comment concevoir et realiser une plateforme web et mobile de portefeuille electronique securise, integrant la verification d'identite numerique (eKYC), le chiffrement asymetrique des donnees de cartes, et un systeme de triage intelligent par IA, destinee aux institutions bancaires algeriennes ? »</w:t>
      </w:r>
    </w:p>
    <w:p>
      <w:pPr>
        <w:pStyle w:val="BodyText"/>
        <w:spacing w:after="120" w:before="0"/>
      </w:pPr>
      <w:r>
        <w:rPr>
          <w:rFonts w:ascii="Times New Roman" w:hAnsi="Times New Roman"/>
          <w:b w:val="0"/>
          <w:i w:val="0"/>
          <w:sz w:val="24"/>
        </w:rPr>
        <w:t>Notre memoire s'articule autour de quatre chapitres :</w:t>
      </w:r>
    </w:p>
    <w:p>
      <w:pPr>
        <w:pStyle w:val="BodyText"/>
        <w:spacing w:after="80"/>
        <w:ind w:left="567" w:hanging="283"/>
      </w:pPr>
      <w:r>
        <w:rPr>
          <w:rFonts w:ascii="Times New Roman" w:hAnsi="Times New Roman"/>
          <w:sz w:val="24"/>
        </w:rPr>
        <w:t>•  Chapitre I - Etude Prealable : presentation de BEYN, contexte fintech algerien, problematique et methodologie.</w:t>
      </w:r>
    </w:p>
    <w:p>
      <w:pPr>
        <w:pStyle w:val="BodyText"/>
        <w:spacing w:after="80"/>
        <w:ind w:left="567" w:hanging="283"/>
      </w:pPr>
      <w:r>
        <w:rPr>
          <w:rFonts w:ascii="Times New Roman" w:hAnsi="Times New Roman"/>
          <w:sz w:val="24"/>
        </w:rPr>
        <w:t>•  Chapitre II - Analyse et Specification des Besoins : acteurs, exigences fonctionnelles/non-fonctionnelles, modelisation UML.</w:t>
      </w:r>
    </w:p>
    <w:p>
      <w:pPr>
        <w:pStyle w:val="BodyText"/>
        <w:spacing w:after="80"/>
        <w:ind w:left="567" w:hanging="283"/>
      </w:pPr>
      <w:r>
        <w:rPr>
          <w:rFonts w:ascii="Times New Roman" w:hAnsi="Times New Roman"/>
          <w:sz w:val="24"/>
        </w:rPr>
        <w:t>•  Chapitre III - Conception : architecture trois tiers, modele de donnees (MCD/MLD), diagrammes de classes et de sequence.</w:t>
      </w:r>
    </w:p>
    <w:p>
      <w:pPr>
        <w:pStyle w:val="BodyText"/>
        <w:spacing w:after="80"/>
        <w:ind w:left="567" w:hanging="283"/>
      </w:pPr>
      <w:r>
        <w:rPr>
          <w:rFonts w:ascii="Times New Roman" w:hAnsi="Times New Roman"/>
          <w:sz w:val="24"/>
        </w:rPr>
        <w:t>•  Chapitre IV - Realisation : environnement technique, interfaces realisees, tests et validation.</w:t>
      </w:r>
    </w:p>
    <w:p>
      <w:pPr>
        <w:sectPr>
          <w:footerReference w:type="default" r:id="rId16"/>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2" name="Picture 2"/>
            <wp:cNvGraphicFramePr>
              <a:graphicFrameLocks noChangeAspect="1"/>
            </wp:cNvGraphicFramePr>
            <a:graphic>
              <a:graphicData uri="http://schemas.openxmlformats.org/drawingml/2006/picture">
                <pic:pic>
                  <pic:nvPicPr>
                    <pic:cNvPr id="0" name="ch1_cover.png"/>
                    <pic:cNvPicPr/>
                  </pic:nvPicPr>
                  <pic:blipFill>
                    <a:blip r:embed="rId17"/>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 : Etude Prealable</w:t>
      </w:r>
    </w:p>
    <w:p>
      <w:pPr>
        <w:pStyle w:val="Heading2"/>
      </w:pPr>
      <w:r>
        <w:t>Introduction</w:t>
      </w:r>
    </w:p>
    <w:p>
      <w:pPr>
        <w:pStyle w:val="BodyText"/>
        <w:spacing w:after="120" w:before="240"/>
      </w:pPr>
      <w:r>
        <w:rPr>
          <w:rFonts w:ascii="Times New Roman" w:hAnsi="Times New Roman"/>
          <w:b w:val="0"/>
          <w:i w:val="0"/>
          <w:sz w:val="24"/>
        </w:rPr>
        <w:t>Ce premier chapitre presente l'organisme d'accueil BEYN, le contexte du marche fintech algerien dans lequel s'inscrit notre projet, la problematique identifiee, ainsi que la methodologie de developpement adoptee.</w:t>
      </w:r>
    </w:p>
    <w:p>
      <w:pPr>
        <w:pStyle w:val="Heading2"/>
      </w:pPr>
      <w:r>
        <w:t>1.1  Presentation de l'organisme d'accueil : BEYN</w:t>
      </w:r>
    </w:p>
    <w:p>
      <w:pPr>
        <w:pStyle w:val="BodyText"/>
        <w:spacing w:after="120" w:before="0"/>
      </w:pPr>
      <w:r>
        <w:rPr>
          <w:rFonts w:ascii="Times New Roman" w:hAnsi="Times New Roman"/>
          <w:b w:val="0"/>
          <w:i w:val="0"/>
          <w:sz w:val="24"/>
        </w:rPr>
        <w:t>Fondee en 2004 et basee a Cheraga (Alger), BEYN est une entreprise specialisee dans la conception et le developpement de solutions technologiques pour les institutions bancaires et financieres algeriennes. Dirigee par M. Reda Benbouzid, elle se positionne comme un partenaire technologique strategique pour les banques partenaires (BDL, BNA, Al Salam Bank Algeria).</w:t>
      </w:r>
    </w:p>
    <w:p>
      <w:pPr>
        <w:pStyle w:val="BodyText"/>
        <w:spacing w:after="120" w:before="0"/>
      </w:pPr>
      <w:r>
        <w:rPr>
          <w:rFonts w:ascii="Times New Roman" w:hAnsi="Times New Roman"/>
          <w:b w:val="0"/>
          <w:i w:val="0"/>
          <w:sz w:val="24"/>
        </w:rPr>
        <w:t>Les plateformes phares de BEYN comprennent :</w:t>
      </w:r>
    </w:p>
    <w:p>
      <w:pPr>
        <w:pStyle w:val="BodyText"/>
        <w:spacing w:after="80"/>
        <w:ind w:left="567" w:hanging="283"/>
      </w:pPr>
      <w:r>
        <w:rPr>
          <w:rFonts w:ascii="Times New Roman" w:hAnsi="Times New Roman"/>
          <w:sz w:val="24"/>
        </w:rPr>
        <w:t>•  WimPay : solution leader de paiement mobile par QR code, permettant les transferts P2P et le paiement de factures.</w:t>
      </w:r>
    </w:p>
    <w:p>
      <w:pPr>
        <w:pStyle w:val="BodyText"/>
        <w:spacing w:after="80"/>
        <w:ind w:left="567" w:hanging="283"/>
      </w:pPr>
      <w:r>
        <w:rPr>
          <w:rFonts w:ascii="Times New Roman" w:hAnsi="Times New Roman"/>
          <w:sz w:val="24"/>
        </w:rPr>
        <w:t>•  SELA : plateforme de banque digitale omnicanale, orientee retail banking.</w:t>
      </w:r>
    </w:p>
    <w:p>
      <w:pPr>
        <w:pStyle w:val="BodyText"/>
        <w:spacing w:after="80"/>
        <w:ind w:left="567" w:hanging="283"/>
      </w:pPr>
      <w:r>
        <w:rPr>
          <w:rFonts w:ascii="Times New Roman" w:hAnsi="Times New Roman"/>
          <w:sz w:val="24"/>
        </w:rPr>
        <w:t>•  KANTARA : solution de corporate banking et de passerelles de paiement securisees.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Plateforme</w:t>
            </w:r>
          </w:p>
        </w:tc>
        <w:tc>
          <w:tcPr>
            <w:tcW w:type="dxa" w:w="3135"/>
            <w:shd w:val="clear" w:color="auto" w:fill="003366"/>
          </w:tcPr>
          <w:p>
            <w:pPr>
              <w:jc w:val="center"/>
            </w:pPr>
            <w:r>
              <w:rPr>
                <w:rFonts w:ascii="Times New Roman" w:hAnsi="Times New Roman"/>
                <w:b/>
                <w:color w:val="FFFFFF"/>
                <w:sz w:val="22"/>
              </w:rPr>
              <w:t>Cible</w:t>
            </w:r>
          </w:p>
        </w:tc>
        <w:tc>
          <w:tcPr>
            <w:tcW w:type="dxa" w:w="3135"/>
            <w:shd w:val="clear" w:color="auto" w:fill="003366"/>
          </w:tcPr>
          <w:p>
            <w:pPr>
              <w:jc w:val="center"/>
            </w:pPr>
            <w:r>
              <w:rPr>
                <w:rFonts w:ascii="Times New Roman" w:hAnsi="Times New Roman"/>
                <w:b/>
                <w:color w:val="FFFFFF"/>
                <w:sz w:val="22"/>
              </w:rPr>
              <w:t>Fonctionnalite Principale</w:t>
            </w:r>
          </w:p>
        </w:tc>
      </w:tr>
      <w:tr>
        <w:tc>
          <w:tcPr>
            <w:tcW w:type="dxa" w:w="3135"/>
          </w:tcPr>
          <w:p>
            <w:pPr>
              <w:jc w:val="center"/>
            </w:pPr>
            <w:r>
              <w:rPr>
                <w:rFonts w:ascii="Times New Roman" w:hAnsi="Times New Roman"/>
                <w:sz w:val="22"/>
              </w:rPr>
              <w:t>WimPay</w:t>
            </w:r>
          </w:p>
        </w:tc>
        <w:tc>
          <w:tcPr>
            <w:tcW w:type="dxa" w:w="3135"/>
          </w:tcPr>
          <w:p>
            <w:pPr>
              <w:jc w:val="center"/>
            </w:pPr>
            <w:r>
              <w:rPr>
                <w:rFonts w:ascii="Times New Roman" w:hAnsi="Times New Roman"/>
                <w:sz w:val="22"/>
              </w:rPr>
              <w:t>Grand public</w:t>
            </w:r>
          </w:p>
        </w:tc>
        <w:tc>
          <w:tcPr>
            <w:tcW w:type="dxa" w:w="3135"/>
          </w:tcPr>
          <w:p>
            <w:pPr>
              <w:jc w:val="center"/>
            </w:pPr>
            <w:r>
              <w:rPr>
                <w:rFonts w:ascii="Times New Roman" w:hAnsi="Times New Roman"/>
                <w:sz w:val="22"/>
              </w:rPr>
              <w:t>Paiement QR code, P2P</w:t>
            </w:r>
          </w:p>
        </w:tc>
      </w:tr>
      <w:tr>
        <w:tc>
          <w:tcPr>
            <w:tcW w:type="dxa" w:w="3135"/>
            <w:shd w:val="clear" w:color="auto" w:fill="F0F4F8"/>
          </w:tcPr>
          <w:p>
            <w:pPr>
              <w:jc w:val="center"/>
            </w:pPr>
            <w:r>
              <w:rPr>
                <w:rFonts w:ascii="Times New Roman" w:hAnsi="Times New Roman"/>
                <w:sz w:val="22"/>
              </w:rPr>
              <w:t>SELA</w:t>
            </w:r>
          </w:p>
        </w:tc>
        <w:tc>
          <w:tcPr>
            <w:tcW w:type="dxa" w:w="3135"/>
            <w:shd w:val="clear" w:color="auto" w:fill="F0F4F8"/>
          </w:tcPr>
          <w:p>
            <w:pPr>
              <w:jc w:val="center"/>
            </w:pPr>
            <w:r>
              <w:rPr>
                <w:rFonts w:ascii="Times New Roman" w:hAnsi="Times New Roman"/>
                <w:sz w:val="22"/>
              </w:rPr>
              <w:t>Retail banking</w:t>
            </w:r>
          </w:p>
        </w:tc>
        <w:tc>
          <w:tcPr>
            <w:tcW w:type="dxa" w:w="3135"/>
            <w:shd w:val="clear" w:color="auto" w:fill="F0F4F8"/>
          </w:tcPr>
          <w:p>
            <w:pPr>
              <w:jc w:val="center"/>
            </w:pPr>
            <w:r>
              <w:rPr>
                <w:rFonts w:ascii="Times New Roman" w:hAnsi="Times New Roman"/>
                <w:sz w:val="22"/>
              </w:rPr>
              <w:t>Banque digitale omnicanale</w:t>
            </w:r>
          </w:p>
        </w:tc>
      </w:tr>
      <w:tr>
        <w:tc>
          <w:tcPr>
            <w:tcW w:type="dxa" w:w="3135"/>
          </w:tcPr>
          <w:p>
            <w:pPr>
              <w:jc w:val="center"/>
            </w:pPr>
            <w:r>
              <w:rPr>
                <w:rFonts w:ascii="Times New Roman" w:hAnsi="Times New Roman"/>
                <w:sz w:val="22"/>
              </w:rPr>
              <w:t>KANTARA</w:t>
            </w:r>
          </w:p>
        </w:tc>
        <w:tc>
          <w:tcPr>
            <w:tcW w:type="dxa" w:w="3135"/>
          </w:tcPr>
          <w:p>
            <w:pPr>
              <w:jc w:val="center"/>
            </w:pPr>
            <w:r>
              <w:rPr>
                <w:rFonts w:ascii="Times New Roman" w:hAnsi="Times New Roman"/>
                <w:sz w:val="22"/>
              </w:rPr>
              <w:t>Corporate banking</w:t>
            </w:r>
          </w:p>
        </w:tc>
        <w:tc>
          <w:tcPr>
            <w:tcW w:type="dxa" w:w="3135"/>
          </w:tcPr>
          <w:p>
            <w:pPr>
              <w:jc w:val="center"/>
            </w:pPr>
            <w:r>
              <w:rPr>
                <w:rFonts w:ascii="Times New Roman" w:hAnsi="Times New Roman"/>
                <w:sz w:val="22"/>
              </w:rPr>
              <w:t>Passerelles de paiement securisees</w:t>
            </w:r>
          </w:p>
        </w:tc>
      </w:tr>
    </w:tbl>
    <w:p>
      <w:pPr>
        <w:spacing w:after="200" w:before="0" w:line="360" w:lineRule="auto"/>
        <w:jc w:val="center"/>
      </w:pPr>
      <w:r>
        <w:rPr>
          <w:rFonts w:ascii="Times New Roman" w:hAnsi="Times New Roman"/>
          <w:b/>
          <w:sz w:val="22"/>
        </w:rPr>
        <w:t>Tableau N°1 : Principales solutions de BEYN</w:t>
      </w:r>
    </w:p>
    <w:p>
      <w:pPr>
        <w:pStyle w:val="Heading2"/>
      </w:pPr>
      <w:r>
        <w:t>1.2  Contexte et Motivations</w:t>
      </w:r>
    </w:p>
    <w:p>
      <w:pPr>
        <w:pStyle w:val="BodyText"/>
        <w:spacing w:after="120" w:before="0"/>
      </w:pPr>
      <w:r>
        <w:rPr>
          <w:rFonts w:ascii="Times New Roman" w:hAnsi="Times New Roman"/>
          <w:b w:val="0"/>
          <w:i w:val="0"/>
          <w:sz w:val="24"/>
        </w:rPr>
        <w:t>Malgre les progres de la digitalisation bancaire en Algerie, plusieurs lacunes persistent dans les solutions disponibles : absence d'un parcours eKYC entierement automatise, securite insuffisante pour les cartes virtuelles (pas de chiffrement asymetrique), et absence de detection de fraude par intelligence artificielle en temps reel. TrustDesk nait pour combler ces manques.</w:t>
      </w:r>
    </w:p>
    <w:p>
      <w:pPr>
        <w:pStyle w:val="Heading2"/>
      </w:pPr>
      <w:r>
        <w:t>1.3  Presentation du Projet TrustDesk</w:t>
      </w:r>
    </w:p>
    <w:p>
      <w:pPr>
        <w:pStyle w:val="BodyText"/>
        <w:spacing w:after="120" w:before="0"/>
      </w:pPr>
      <w:r>
        <w:rPr>
          <w:rFonts w:ascii="Times New Roman" w:hAnsi="Times New Roman"/>
          <w:b w:val="0"/>
          <w:i w:val="0"/>
          <w:sz w:val="24"/>
        </w:rPr>
        <w:t>TrustDesk est une plateforme integree de portefeuille electronique securise. Elle se compose de trois composants :</w:t>
      </w:r>
    </w:p>
    <w:p>
      <w:pPr>
        <w:pStyle w:val="BodyText"/>
        <w:spacing w:after="80"/>
        <w:ind w:left="567" w:hanging="283"/>
      </w:pPr>
      <w:r>
        <w:rPr>
          <w:rFonts w:ascii="Times New Roman" w:hAnsi="Times New Roman"/>
          <w:sz w:val="24"/>
        </w:rPr>
        <w:t>•  Une API RESTful centralisee (Laravel 11 / PHP 8.2).</w:t>
      </w:r>
    </w:p>
    <w:p>
      <w:pPr>
        <w:pStyle w:val="BodyText"/>
        <w:spacing w:after="80"/>
        <w:ind w:left="567" w:hanging="283"/>
      </w:pPr>
      <w:r>
        <w:rPr>
          <w:rFonts w:ascii="Times New Roman" w:hAnsi="Times New Roman"/>
          <w:sz w:val="24"/>
        </w:rPr>
        <w:t>•  Un tableau de bord d'administration web (React.js 18 / TypeScript).</w:t>
      </w:r>
    </w:p>
    <w:p>
      <w:pPr>
        <w:pStyle w:val="BodyText"/>
        <w:spacing w:after="80"/>
        <w:ind w:left="567" w:hanging="283"/>
      </w:pPr>
      <w:r>
        <w:rPr>
          <w:rFonts w:ascii="Times New Roman" w:hAnsi="Times New Roman"/>
          <w:sz w:val="24"/>
        </w:rPr>
        <w:t>•  Une application mobile cross-platform (Flutter 3 / Dart / Riverpod 3.x).</w:t>
      </w:r>
    </w:p>
    <w:p>
      <w:pPr>
        <w:pStyle w:val="Heading2"/>
      </w:pPr>
      <w:r>
        <w:t>1.4  Methodologie : Agile Scrum</w:t>
      </w:r>
    </w:p>
    <w:p>
      <w:pPr>
        <w:pStyle w:val="BodyText"/>
        <w:spacing w:after="120" w:before="0"/>
      </w:pPr>
      <w:r>
        <w:rPr>
          <w:rFonts w:ascii="Times New Roman" w:hAnsi="Times New Roman"/>
          <w:b w:val="0"/>
          <w:i w:val="0"/>
          <w:sz w:val="24"/>
        </w:rPr>
        <w:t>Nous avons adopte la methode Agile Scrum, permettant un developpement iteratif par sprints de deux semaines. Chaque sprint a permis de livrer incrementalement les fonctionnalites : authentification et eKYC (Sprint 1), portefeuille et transactions (Sprint 2), cartes virtuelles (Sprint 3), triage IA et administration (Sprint 4).</w:t>
      </w:r>
    </w:p>
    <w:p>
      <w:pPr>
        <w:pStyle w:val="Heading2"/>
      </w:pPr>
      <w:r>
        <w:t>Conclusion</w:t>
      </w:r>
    </w:p>
    <w:p>
      <w:pPr>
        <w:pStyle w:val="BodyText"/>
        <w:spacing w:after="120" w:before="0"/>
      </w:pPr>
      <w:r>
        <w:rPr>
          <w:rFonts w:ascii="Times New Roman" w:hAnsi="Times New Roman"/>
          <w:b w:val="0"/>
          <w:i w:val="0"/>
          <w:sz w:val="24"/>
        </w:rPr>
        <w:t>Ce chapitre a pose le cadre de notre travail : un projet ambitieux, realise au sein d'un acteur reconnu de la fintech algerienne, visant a doter les banques partenaires d'une solution e-wallet moderne, securisee et intelligente. Le chapitre suivant formalise les besoins fonctionnels et non fonctionnels identifies.</w:t>
      </w:r>
    </w:p>
    <w:p>
      <w:pPr>
        <w:sectPr>
          <w:footerReference w:type="default" r:id="rId18"/>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3" name="Picture 3"/>
            <wp:cNvGraphicFramePr>
              <a:graphicFrameLocks noChangeAspect="1"/>
            </wp:cNvGraphicFramePr>
            <a:graphic>
              <a:graphicData uri="http://schemas.openxmlformats.org/drawingml/2006/picture">
                <pic:pic>
                  <pic:nvPicPr>
                    <pic:cNvPr id="0" name="ch2_cover.png"/>
                    <pic:cNvPicPr/>
                  </pic:nvPicPr>
                  <pic:blipFill>
                    <a:blip r:embed="rId19"/>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II : Analyse et Specification des Besoins</w:t>
      </w:r>
    </w:p>
    <w:p>
      <w:pPr>
        <w:pStyle w:val="Heading2"/>
      </w:pPr>
      <w:r>
        <w:t>Introduction</w:t>
      </w:r>
    </w:p>
    <w:p>
      <w:pPr>
        <w:pStyle w:val="BodyText"/>
        <w:spacing w:after="120" w:before="240"/>
      </w:pPr>
      <w:r>
        <w:rPr>
          <w:rFonts w:ascii="Times New Roman" w:hAnsi="Times New Roman"/>
          <w:b w:val="0"/>
          <w:i w:val="0"/>
          <w:sz w:val="24"/>
        </w:rPr>
        <w:t>Ce chapitre est consacre a l'analyse detaillee des besoins de la plateforme TrustDesk. Nous identifierons les acteurs du systeme, formaliserons les exigences fonctionnelles et non fonctionnelles, et presenterons les diagrammes UML modelisant le comportement attendu.</w:t>
      </w:r>
    </w:p>
    <w:p>
      <w:pPr>
        <w:pStyle w:val="Heading2"/>
      </w:pPr>
      <w:r>
        <w:t>2.1  Identification des Acteurs</w:t>
      </w:r>
    </w:p>
    <w:p>
      <w:pPr>
        <w:pStyle w:val="BodyText"/>
        <w:spacing w:after="120" w:before="0"/>
      </w:pPr>
      <w:r>
        <w:rPr>
          <w:rFonts w:ascii="Times New Roman" w:hAnsi="Times New Roman"/>
          <w:b w:val="0"/>
          <w:i w:val="0"/>
          <w:sz w:val="24"/>
        </w:rPr>
        <w:t>La plateforme TrustDesk met en interaction trois categories d'acteurs :</w:t>
      </w:r>
    </w:p>
    <w:p>
      <w:pPr>
        <w:pStyle w:val="Heading3"/>
      </w:pPr>
      <w:r>
        <w:t>Acteur 1 : Client (Utilisateur Bancaire)</w:t>
      </w:r>
    </w:p>
    <w:p>
      <w:pPr>
        <w:pStyle w:val="BodyText"/>
        <w:spacing w:after="120" w:before="0"/>
      </w:pPr>
      <w:r>
        <w:rPr>
          <w:rFonts w:ascii="Times New Roman" w:hAnsi="Times New Roman"/>
          <w:b w:val="0"/>
          <w:i w:val="0"/>
          <w:sz w:val="24"/>
        </w:rPr>
        <w:t>Le client est l'utilisateur final du portefeuille electronique. Il accede a la plateforme via l'application mobile Flutter. Ses interactions principales incluent : inscription avec verification eKYC, gestion du portefeuille, transferts P2P, paiements QR code, gestion des cartes virtuelles, et consultation des insights financiers.</w:t>
      </w:r>
    </w:p>
    <w:p>
      <w:pPr>
        <w:pStyle w:val="Heading3"/>
      </w:pPr>
      <w:r>
        <w:t>Acteur 2 : Administrateur</w:t>
      </w:r>
    </w:p>
    <w:p>
      <w:pPr>
        <w:pStyle w:val="BodyText"/>
        <w:spacing w:after="120" w:before="0"/>
      </w:pPr>
      <w:r>
        <w:rPr>
          <w:rFonts w:ascii="Times New Roman" w:hAnsi="Times New Roman"/>
          <w:b w:val="0"/>
          <w:i w:val="0"/>
          <w:sz w:val="24"/>
        </w:rPr>
        <w:t>L'administrateur est le responsable bancaire ou l'operateur BEYN qui supervise la plateforme via le tableau de bord web React.js. Il gere les comptes clients, valide les dossiers KYC, suit les incidents de securite, genere des rapports d'audit et monitore les KPIs en temps reel.</w:t>
      </w:r>
    </w:p>
    <w:p>
      <w:pPr>
        <w:pStyle w:val="Heading3"/>
      </w:pPr>
      <w:r>
        <w:t>Acteur 3 : Systeme (Moteur IA + API)</w:t>
      </w:r>
    </w:p>
    <w:p>
      <w:pPr>
        <w:pStyle w:val="BodyText"/>
        <w:spacing w:after="120" w:before="0"/>
      </w:pPr>
      <w:r>
        <w:rPr>
          <w:rFonts w:ascii="Times New Roman" w:hAnsi="Times New Roman"/>
          <w:b w:val="0"/>
          <w:i w:val="0"/>
          <w:sz w:val="24"/>
        </w:rPr>
        <w:t>Le systeme represente les composants automatises de la plateforme : triage intelligent des requetes par IA, detection automatique d'anomalies transactionnelles, envoi de notifications push, tokenisation des donnees de carte, et journalisation dans la piste d'audit.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Pr>
                <w:rFonts w:ascii="Times New Roman" w:hAnsi="Times New Roman"/>
                <w:b/>
                <w:color w:val="FFFFFF"/>
                <w:sz w:val="22"/>
              </w:rPr>
              <w:t>Acteur</w:t>
            </w:r>
          </w:p>
        </w:tc>
        <w:tc>
          <w:tcPr>
            <w:tcW w:type="dxa" w:w="2351"/>
            <w:shd w:val="clear" w:color="auto" w:fill="003366"/>
          </w:tcPr>
          <w:p>
            <w:pPr>
              <w:jc w:val="center"/>
            </w:pPr>
            <w:r>
              <w:rPr>
                <w:rFonts w:ascii="Times New Roman" w:hAnsi="Times New Roman"/>
                <w:b/>
                <w:color w:val="FFFFFF"/>
                <w:sz w:val="22"/>
              </w:rPr>
              <w:t>Type</w:t>
            </w:r>
          </w:p>
        </w:tc>
        <w:tc>
          <w:tcPr>
            <w:tcW w:type="dxa" w:w="2351"/>
            <w:shd w:val="clear" w:color="auto" w:fill="003366"/>
          </w:tcPr>
          <w:p>
            <w:pPr>
              <w:jc w:val="center"/>
            </w:pPr>
            <w:r>
              <w:rPr>
                <w:rFonts w:ascii="Times New Roman" w:hAnsi="Times New Roman"/>
                <w:b/>
                <w:color w:val="FFFFFF"/>
                <w:sz w:val="22"/>
              </w:rPr>
              <w:t>Interface</w:t>
            </w:r>
          </w:p>
        </w:tc>
        <w:tc>
          <w:tcPr>
            <w:tcW w:type="dxa" w:w="2351"/>
            <w:shd w:val="clear" w:color="auto" w:fill="003366"/>
          </w:tcPr>
          <w:p>
            <w:pPr>
              <w:jc w:val="center"/>
            </w:pPr>
            <w:r>
              <w:rPr>
                <w:rFonts w:ascii="Times New Roman" w:hAnsi="Times New Roman"/>
                <w:b/>
                <w:color w:val="FFFFFF"/>
                <w:sz w:val="22"/>
              </w:rPr>
              <w:t>Responsabilite Principale</w:t>
            </w:r>
          </w:p>
        </w:tc>
      </w:tr>
      <w:tr>
        <w:tc>
          <w:tcPr>
            <w:tcW w:type="dxa" w:w="2351"/>
          </w:tcPr>
          <w:p>
            <w:pPr>
              <w:jc w:val="center"/>
            </w:pPr>
            <w:r>
              <w:rPr>
                <w:rFonts w:ascii="Times New Roman" w:hAnsi="Times New Roman"/>
                <w:sz w:val="22"/>
              </w:rPr>
              <w:t>Client</w:t>
            </w:r>
          </w:p>
        </w:tc>
        <w:tc>
          <w:tcPr>
            <w:tcW w:type="dxa" w:w="2351"/>
          </w:tcPr>
          <w:p>
            <w:pPr>
              <w:jc w:val="center"/>
            </w:pPr>
            <w:r>
              <w:rPr>
                <w:rFonts w:ascii="Times New Roman" w:hAnsi="Times New Roman"/>
                <w:sz w:val="22"/>
              </w:rPr>
              <w:t>Primaire</w:t>
            </w:r>
          </w:p>
        </w:tc>
        <w:tc>
          <w:tcPr>
            <w:tcW w:type="dxa" w:w="2351"/>
          </w:tcPr>
          <w:p>
            <w:pPr>
              <w:jc w:val="center"/>
            </w:pPr>
            <w:r>
              <w:rPr>
                <w:rFonts w:ascii="Times New Roman" w:hAnsi="Times New Roman"/>
                <w:sz w:val="22"/>
              </w:rPr>
              <w:t>Mobile (Flutter)</w:t>
            </w:r>
          </w:p>
        </w:tc>
        <w:tc>
          <w:tcPr>
            <w:tcW w:type="dxa" w:w="2351"/>
          </w:tcPr>
          <w:p>
            <w:pPr>
              <w:jc w:val="center"/>
            </w:pPr>
            <w:r>
              <w:rPr>
                <w:rFonts w:ascii="Times New Roman" w:hAnsi="Times New Roman"/>
                <w:sz w:val="22"/>
              </w:rPr>
              <w:t>Gestion du portefeuille et des transactions</w:t>
            </w:r>
          </w:p>
        </w:tc>
      </w:tr>
      <w:tr>
        <w:tc>
          <w:tcPr>
            <w:tcW w:type="dxa" w:w="2351"/>
            <w:shd w:val="clear" w:color="auto" w:fill="F0F4F8"/>
          </w:tcPr>
          <w:p>
            <w:pPr>
              <w:jc w:val="center"/>
            </w:pPr>
            <w:r>
              <w:rPr>
                <w:rFonts w:ascii="Times New Roman" w:hAnsi="Times New Roman"/>
                <w:sz w:val="22"/>
              </w:rPr>
              <w:t>Administrateur</w:t>
            </w:r>
          </w:p>
        </w:tc>
        <w:tc>
          <w:tcPr>
            <w:tcW w:type="dxa" w:w="2351"/>
            <w:shd w:val="clear" w:color="auto" w:fill="F0F4F8"/>
          </w:tcPr>
          <w:p>
            <w:pPr>
              <w:jc w:val="center"/>
            </w:pPr>
            <w:r>
              <w:rPr>
                <w:rFonts w:ascii="Times New Roman" w:hAnsi="Times New Roman"/>
                <w:sz w:val="22"/>
              </w:rPr>
              <w:t>Primaire</w:t>
            </w:r>
          </w:p>
        </w:tc>
        <w:tc>
          <w:tcPr>
            <w:tcW w:type="dxa" w:w="2351"/>
            <w:shd w:val="clear" w:color="auto" w:fill="F0F4F8"/>
          </w:tcPr>
          <w:p>
            <w:pPr>
              <w:jc w:val="center"/>
            </w:pPr>
            <w:r>
              <w:rPr>
                <w:rFonts w:ascii="Times New Roman" w:hAnsi="Times New Roman"/>
                <w:sz w:val="22"/>
              </w:rPr>
              <w:t>Web (React.js)</w:t>
            </w:r>
          </w:p>
        </w:tc>
        <w:tc>
          <w:tcPr>
            <w:tcW w:type="dxa" w:w="2351"/>
            <w:shd w:val="clear" w:color="auto" w:fill="F0F4F8"/>
          </w:tcPr>
          <w:p>
            <w:pPr>
              <w:jc w:val="center"/>
            </w:pPr>
            <w:r>
              <w:rPr>
                <w:rFonts w:ascii="Times New Roman" w:hAnsi="Times New Roman"/>
                <w:sz w:val="22"/>
              </w:rPr>
              <w:t>Supervision, gestion clients et securite</w:t>
            </w:r>
          </w:p>
        </w:tc>
      </w:tr>
      <w:tr>
        <w:tc>
          <w:tcPr>
            <w:tcW w:type="dxa" w:w="2351"/>
          </w:tcPr>
          <w:p>
            <w:pPr>
              <w:jc w:val="center"/>
            </w:pPr>
            <w:r>
              <w:rPr>
                <w:rFonts w:ascii="Times New Roman" w:hAnsi="Times New Roman"/>
                <w:sz w:val="22"/>
              </w:rPr>
              <w:t>Systeme IA</w:t>
            </w:r>
          </w:p>
        </w:tc>
        <w:tc>
          <w:tcPr>
            <w:tcW w:type="dxa" w:w="2351"/>
          </w:tcPr>
          <w:p>
            <w:pPr>
              <w:jc w:val="center"/>
            </w:pPr>
            <w:r>
              <w:rPr>
                <w:rFonts w:ascii="Times New Roman" w:hAnsi="Times New Roman"/>
                <w:sz w:val="22"/>
              </w:rPr>
              <w:t>Secondaire</w:t>
            </w:r>
          </w:p>
        </w:tc>
        <w:tc>
          <w:tcPr>
            <w:tcW w:type="dxa" w:w="2351"/>
          </w:tcPr>
          <w:p>
            <w:pPr>
              <w:jc w:val="center"/>
            </w:pPr>
            <w:r>
              <w:rPr>
                <w:rFonts w:ascii="Times New Roman" w:hAnsi="Times New Roman"/>
                <w:sz w:val="22"/>
              </w:rPr>
              <w:t>API (Laravel)</w:t>
            </w:r>
          </w:p>
        </w:tc>
        <w:tc>
          <w:tcPr>
            <w:tcW w:type="dxa" w:w="2351"/>
          </w:tcPr>
          <w:p>
            <w:pPr>
              <w:jc w:val="center"/>
            </w:pPr>
            <w:r>
              <w:rPr>
                <w:rFonts w:ascii="Times New Roman" w:hAnsi="Times New Roman"/>
                <w:sz w:val="22"/>
              </w:rPr>
              <w:t>Automatisation, triage IA et audit</w:t>
            </w:r>
          </w:p>
        </w:tc>
      </w:tr>
    </w:tbl>
    <w:p>
      <w:pPr>
        <w:spacing w:after="200" w:before="0" w:line="360" w:lineRule="auto"/>
        <w:jc w:val="center"/>
      </w:pPr>
      <w:r>
        <w:rPr>
          <w:rFonts w:ascii="Times New Roman" w:hAnsi="Times New Roman"/>
          <w:b/>
          <w:sz w:val="22"/>
        </w:rPr>
        <w:t>Tableau N°2 : Recapitulatif des acteurs du systeme</w:t>
      </w:r>
    </w:p>
    <w:p>
      <w:pPr>
        <w:pStyle w:val="Heading2"/>
      </w:pPr>
      <w:r>
        <w:t>2.2  Diagramme de Cas d'Utilisation Global</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use_case.png"/>
                    <pic:cNvPicPr/>
                  </pic:nvPicPr>
                  <pic:blipFill>
                    <a:blip r:embed="rId21"/>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sz w:val="22"/>
        </w:rPr>
        <w:t>Figure N°1 : Diagramme de cas d'utilisation global - TrustDesk</w:t>
      </w:r>
    </w:p>
    <w:p>
      <w:pPr>
        <w:pStyle w:val="Heading2"/>
      </w:pPr>
      <w:r>
        <w:t>2.3  Specification des Besoins Fonctionnels</w:t>
      </w:r>
    </w:p>
    <w:p>
      <w:pPr>
        <w:pStyle w:val="Heading3"/>
      </w:pPr>
      <w:r>
        <w:t>Module Authentification &amp; eKYC</w:t>
      </w:r>
    </w:p>
    <w:p>
      <w:pPr>
        <w:pStyle w:val="BodyText"/>
        <w:spacing w:after="80"/>
        <w:ind w:left="567" w:hanging="283"/>
      </w:pPr>
      <w:r>
        <w:rPr>
          <w:rFonts w:ascii="Times New Roman" w:hAnsi="Times New Roman"/>
          <w:sz w:val="24"/>
        </w:rPr>
        <w:t>•  Inscription par email/telephone avec verification OTP.</w:t>
      </w:r>
    </w:p>
    <w:p>
      <w:pPr>
        <w:pStyle w:val="BodyText"/>
        <w:spacing w:after="80"/>
        <w:ind w:left="567" w:hanging="283"/>
      </w:pPr>
      <w:r>
        <w:rPr>
          <w:rFonts w:ascii="Times New Roman" w:hAnsi="Times New Roman"/>
          <w:sz w:val="24"/>
        </w:rPr>
        <w:t>•  Connexion securisee (Sanctum token + biometrie sur mobile).</w:t>
      </w:r>
    </w:p>
    <w:p>
      <w:pPr>
        <w:pStyle w:val="BodyText"/>
        <w:spacing w:after="80"/>
        <w:ind w:left="567" w:hanging="283"/>
      </w:pPr>
      <w:r>
        <w:rPr>
          <w:rFonts w:ascii="Times New Roman" w:hAnsi="Times New Roman"/>
          <w:sz w:val="24"/>
        </w:rPr>
        <w:t>•  Parcours eKYC : upload de piece d'identite, selfie, detection de vivacite (liveness).</w:t>
      </w:r>
    </w:p>
    <w:p>
      <w:pPr>
        <w:pStyle w:val="BodyText"/>
        <w:spacing w:after="80"/>
        <w:ind w:left="567" w:hanging="283"/>
      </w:pPr>
      <w:r>
        <w:rPr>
          <w:rFonts w:ascii="Times New Roman" w:hAnsi="Times New Roman"/>
          <w:sz w:val="24"/>
        </w:rPr>
        <w:t>•  Gestion des statuts KYC : en attente, verifie, rejete.</w:t>
      </w:r>
    </w:p>
    <w:p>
      <w:pPr>
        <w:pStyle w:val="BodyText"/>
        <w:spacing w:after="80"/>
        <w:ind w:left="567" w:hanging="283"/>
      </w:pPr>
      <w:r>
        <w:rPr>
          <w:rFonts w:ascii="Times New Roman" w:hAnsi="Times New Roman"/>
          <w:sz w:val="24"/>
        </w:rPr>
        <w:t>•  Reinitialisation de mot de passe et deconnexion multi-appareils.</w:t>
      </w:r>
    </w:p>
    <w:p>
      <w:pPr>
        <w:pStyle w:val="Heading3"/>
      </w:pPr>
      <w:r>
        <w:t>Module Portefeuille &amp; Transactions</w:t>
      </w:r>
    </w:p>
    <w:p>
      <w:pPr>
        <w:pStyle w:val="BodyText"/>
        <w:spacing w:after="80"/>
        <w:ind w:left="567" w:hanging="283"/>
      </w:pPr>
      <w:r>
        <w:rPr>
          <w:rFonts w:ascii="Times New Roman" w:hAnsi="Times New Roman"/>
          <w:sz w:val="24"/>
        </w:rPr>
        <w:t>•  Consultation du solde et de l'historique des transactions en temps reel.</w:t>
      </w:r>
    </w:p>
    <w:p>
      <w:pPr>
        <w:pStyle w:val="BodyText"/>
        <w:spacing w:after="80"/>
        <w:ind w:left="567" w:hanging="283"/>
      </w:pPr>
      <w:r>
        <w:rPr>
          <w:rFonts w:ascii="Times New Roman" w:hAnsi="Times New Roman"/>
          <w:sz w:val="24"/>
        </w:rPr>
        <w:t>•  Transferts P2P entre utilisateurs de la plateforme.</w:t>
      </w:r>
    </w:p>
    <w:p>
      <w:pPr>
        <w:pStyle w:val="BodyText"/>
        <w:spacing w:after="80"/>
        <w:ind w:left="567" w:hanging="283"/>
      </w:pPr>
      <w:r>
        <w:rPr>
          <w:rFonts w:ascii="Times New Roman" w:hAnsi="Times New Roman"/>
          <w:sz w:val="24"/>
        </w:rPr>
        <w:t>•  Rechargement du portefeuille (top-up) via integration bancaire.</w:t>
      </w:r>
    </w:p>
    <w:p>
      <w:pPr>
        <w:pStyle w:val="BodyText"/>
        <w:spacing w:after="80"/>
        <w:ind w:left="567" w:hanging="283"/>
      </w:pPr>
      <w:r>
        <w:rPr>
          <w:rFonts w:ascii="Times New Roman" w:hAnsi="Times New Roman"/>
          <w:sz w:val="24"/>
        </w:rPr>
        <w:t>•  Paiement de factures (telephone, internet, electricite).</w:t>
      </w:r>
    </w:p>
    <w:p>
      <w:pPr>
        <w:pStyle w:val="BodyText"/>
        <w:spacing w:after="80"/>
        <w:ind w:left="567" w:hanging="283"/>
      </w:pPr>
      <w:r>
        <w:rPr>
          <w:rFonts w:ascii="Times New Roman" w:hAnsi="Times New Roman"/>
          <w:sz w:val="24"/>
        </w:rPr>
        <w:t>•  Paiement par QR code chez les commercants partenaires.</w:t>
      </w:r>
    </w:p>
    <w:p>
      <w:pPr>
        <w:pStyle w:val="BodyText"/>
        <w:spacing w:after="80"/>
        <w:ind w:left="567" w:hanging="283"/>
      </w:pPr>
      <w:r>
        <w:rPr>
          <w:rFonts w:ascii="Times New Roman" w:hAnsi="Times New Roman"/>
          <w:sz w:val="24"/>
        </w:rPr>
        <w:t>•  Definition de limites de depenses quotidiennes/mensuelles.</w:t>
      </w:r>
    </w:p>
    <w:p>
      <w:pPr>
        <w:pStyle w:val="Heading3"/>
      </w:pPr>
      <w:r>
        <w:t>Module Cartes Virtuelles</w:t>
      </w:r>
    </w:p>
    <w:p>
      <w:pPr>
        <w:pStyle w:val="BodyText"/>
        <w:spacing w:after="80"/>
        <w:ind w:left="567" w:hanging="283"/>
      </w:pPr>
      <w:r>
        <w:rPr>
          <w:rFonts w:ascii="Times New Roman" w:hAnsi="Times New Roman"/>
          <w:sz w:val="24"/>
        </w:rPr>
        <w:t>•  Generation de cartes virtuelles avec chiffrement RSA-2048.</w:t>
      </w:r>
    </w:p>
    <w:p>
      <w:pPr>
        <w:pStyle w:val="BodyText"/>
        <w:spacing w:after="80"/>
        <w:ind w:left="567" w:hanging="283"/>
      </w:pPr>
      <w:r>
        <w:rPr>
          <w:rFonts w:ascii="Times New Roman" w:hAnsi="Times New Roman"/>
          <w:sz w:val="24"/>
        </w:rPr>
        <w:t>•  Support de cartes jetables (disposable) a usage unique.</w:t>
      </w:r>
    </w:p>
    <w:p>
      <w:pPr>
        <w:pStyle w:val="BodyText"/>
        <w:spacing w:after="80"/>
        <w:ind w:left="567" w:hanging="283"/>
      </w:pPr>
      <w:r>
        <w:rPr>
          <w:rFonts w:ascii="Times New Roman" w:hAnsi="Times New Roman"/>
          <w:sz w:val="24"/>
        </w:rPr>
        <w:t>•  Gel/degel instantane de carte depuis l'application mobile.</w:t>
      </w:r>
    </w:p>
    <w:p>
      <w:pPr>
        <w:pStyle w:val="BodyText"/>
        <w:spacing w:after="80"/>
        <w:ind w:left="567" w:hanging="283"/>
      </w:pPr>
      <w:r>
        <w:rPr>
          <w:rFonts w:ascii="Times New Roman" w:hAnsi="Times New Roman"/>
          <w:sz w:val="24"/>
        </w:rPr>
        <w:t>•  Tokenisation compatible Apple Wallet / Google Pay.</w:t>
      </w:r>
    </w:p>
    <w:p>
      <w:pPr>
        <w:pStyle w:val="Heading3"/>
      </w:pPr>
      <w:r>
        <w:t>Module Triage IA &amp; Securite</w:t>
      </w:r>
    </w:p>
    <w:p>
      <w:pPr>
        <w:pStyle w:val="BodyText"/>
        <w:spacing w:after="80"/>
        <w:ind w:left="567" w:hanging="283"/>
      </w:pPr>
      <w:r>
        <w:rPr>
          <w:rFonts w:ascii="Times New Roman" w:hAnsi="Times New Roman"/>
          <w:sz w:val="24"/>
        </w:rPr>
        <w:t>•  Classificateur d'intention IA pour le routage automatique des requetes.</w:t>
      </w:r>
    </w:p>
    <w:p>
      <w:pPr>
        <w:pStyle w:val="BodyText"/>
        <w:spacing w:after="80"/>
        <w:ind w:left="567" w:hanging="283"/>
      </w:pPr>
      <w:r>
        <w:rPr>
          <w:rFonts w:ascii="Times New Roman" w:hAnsi="Times New Roman"/>
          <w:sz w:val="24"/>
        </w:rPr>
        <w:t>•  Detection d'anomalies transactionnelles (montant inhabituel, localisation suspecte).</w:t>
      </w:r>
    </w:p>
    <w:p>
      <w:pPr>
        <w:pStyle w:val="BodyText"/>
        <w:spacing w:after="80"/>
        <w:ind w:left="567" w:hanging="283"/>
      </w:pPr>
      <w:r>
        <w:rPr>
          <w:rFonts w:ascii="Times New Roman" w:hAnsi="Times New Roman"/>
          <w:sz w:val="24"/>
        </w:rPr>
        <w:t>•  Gel preventif automatique du portefeuille en cas de suspicion.</w:t>
      </w:r>
    </w:p>
    <w:p>
      <w:pPr>
        <w:pStyle w:val="BodyText"/>
        <w:spacing w:after="80"/>
        <w:ind w:left="567" w:hanging="283"/>
      </w:pPr>
      <w:r>
        <w:rPr>
          <w:rFonts w:ascii="Times New Roman" w:hAnsi="Times New Roman"/>
          <w:sz w:val="24"/>
        </w:rPr>
        <w:t>•  Piste d'audit complete et immuable pour toutes les operations sensibles.</w:t>
      </w:r>
    </w:p>
    <w:p>
      <w:pPr>
        <w:pStyle w:val="Heading3"/>
      </w:pPr>
      <w:r>
        <w:t>Module Administration</w:t>
      </w:r>
    </w:p>
    <w:p>
      <w:pPr>
        <w:pStyle w:val="BodyText"/>
        <w:spacing w:after="80"/>
        <w:ind w:left="567" w:hanging="283"/>
      </w:pPr>
      <w:r>
        <w:rPr>
          <w:rFonts w:ascii="Times New Roman" w:hAnsi="Times New Roman"/>
          <w:sz w:val="24"/>
        </w:rPr>
        <w:t>•  Dashboard avec KPIs en temps reel (utilisateurs actifs, volume de transactions, incidents).</w:t>
      </w:r>
    </w:p>
    <w:p>
      <w:pPr>
        <w:pStyle w:val="BodyText"/>
        <w:spacing w:after="80"/>
        <w:ind w:left="567" w:hanging="283"/>
      </w:pPr>
      <w:r>
        <w:rPr>
          <w:rFonts w:ascii="Times New Roman" w:hAnsi="Times New Roman"/>
          <w:sz w:val="24"/>
        </w:rPr>
        <w:t>•  Gestion CRUD des clients avec filtres par statut KYC.</w:t>
      </w:r>
    </w:p>
    <w:p>
      <w:pPr>
        <w:pStyle w:val="BodyText"/>
        <w:spacing w:after="80"/>
        <w:ind w:left="567" w:hanging="283"/>
      </w:pPr>
      <w:r>
        <w:rPr>
          <w:rFonts w:ascii="Times New Roman" w:hAnsi="Times New Roman"/>
          <w:sz w:val="24"/>
        </w:rPr>
        <w:t>•  Validation/rejet des documents eKYC.</w:t>
      </w:r>
    </w:p>
    <w:p>
      <w:pPr>
        <w:pStyle w:val="BodyText"/>
        <w:spacing w:after="80"/>
        <w:ind w:left="567" w:hanging="283"/>
      </w:pPr>
      <w:r>
        <w:rPr>
          <w:rFonts w:ascii="Times New Roman" w:hAnsi="Times New Roman"/>
          <w:sz w:val="24"/>
        </w:rPr>
        <w:t>•  Gestion des incidents : creation, assignation, suivi, cloture.</w:t>
      </w:r>
    </w:p>
    <w:p>
      <w:pPr>
        <w:pStyle w:val="BodyText"/>
        <w:spacing w:after="80"/>
        <w:ind w:left="567" w:hanging="283"/>
      </w:pPr>
      <w:r>
        <w:rPr>
          <w:rFonts w:ascii="Times New Roman" w:hAnsi="Times New Roman"/>
          <w:sz w:val="24"/>
        </w:rPr>
        <w:t>•  Generation de rapports (clients, transactions, audit, tickets).</w:t>
      </w:r>
    </w:p>
    <w:p>
      <w:pPr>
        <w:pStyle w:val="Heading2"/>
      </w:pPr>
      <w:r>
        <w:t>2.4  Specification des Besoins Non Fonctionnels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Exigence</w:t>
            </w:r>
          </w:p>
        </w:tc>
        <w:tc>
          <w:tcPr>
            <w:tcW w:type="dxa" w:w="4702"/>
            <w:shd w:val="clear" w:color="auto" w:fill="003366"/>
          </w:tcPr>
          <w:p>
            <w:pPr>
              <w:jc w:val="center"/>
            </w:pPr>
            <w:r>
              <w:rPr>
                <w:rFonts w:ascii="Times New Roman" w:hAnsi="Times New Roman"/>
                <w:b/>
                <w:color w:val="FFFFFF"/>
                <w:sz w:val="22"/>
              </w:rPr>
              <w:t>Description</w:t>
            </w:r>
          </w:p>
        </w:tc>
      </w:tr>
      <w:tr>
        <w:tc>
          <w:tcPr>
            <w:tcW w:type="dxa" w:w="4702"/>
          </w:tcPr>
          <w:p>
            <w:pPr>
              <w:jc w:val="center"/>
            </w:pPr>
            <w:r>
              <w:rPr>
                <w:rFonts w:ascii="Times New Roman" w:hAnsi="Times New Roman"/>
                <w:sz w:val="22"/>
              </w:rPr>
              <w:t>Securite</w:t>
            </w:r>
          </w:p>
        </w:tc>
        <w:tc>
          <w:tcPr>
            <w:tcW w:type="dxa" w:w="4702"/>
          </w:tcPr>
          <w:p>
            <w:pPr>
              <w:jc w:val="center"/>
            </w:pPr>
            <w:r>
              <w:rPr>
                <w:rFonts w:ascii="Times New Roman" w:hAnsi="Times New Roman"/>
                <w:sz w:val="22"/>
              </w:rPr>
              <w:t>Chiffrement RSA-2048/AES-256, conformite OWASP Top 10, PCI-DSS</w:t>
            </w:r>
          </w:p>
        </w:tc>
      </w:tr>
      <w:tr>
        <w:tc>
          <w:tcPr>
            <w:tcW w:type="dxa" w:w="4702"/>
            <w:shd w:val="clear" w:color="auto" w:fill="F0F4F8"/>
          </w:tcPr>
          <w:p>
            <w:pPr>
              <w:jc w:val="center"/>
            </w:pPr>
            <w:r>
              <w:rPr>
                <w:rFonts w:ascii="Times New Roman" w:hAnsi="Times New Roman"/>
                <w:sz w:val="22"/>
              </w:rPr>
              <w:t>Performance</w:t>
            </w:r>
          </w:p>
        </w:tc>
        <w:tc>
          <w:tcPr>
            <w:tcW w:type="dxa" w:w="4702"/>
            <w:shd w:val="clear" w:color="auto" w:fill="F0F4F8"/>
          </w:tcPr>
          <w:p>
            <w:pPr>
              <w:jc w:val="center"/>
            </w:pPr>
            <w:r>
              <w:rPr>
                <w:rFonts w:ascii="Times New Roman" w:hAnsi="Times New Roman"/>
                <w:sz w:val="22"/>
              </w:rPr>
              <w:t>Temps de reponse API &lt; 300ms pour 95% des requetes</w:t>
            </w:r>
          </w:p>
        </w:tc>
      </w:tr>
      <w:tr>
        <w:tc>
          <w:tcPr>
            <w:tcW w:type="dxa" w:w="4702"/>
          </w:tcPr>
          <w:p>
            <w:pPr>
              <w:jc w:val="center"/>
            </w:pPr>
            <w:r>
              <w:rPr>
                <w:rFonts w:ascii="Times New Roman" w:hAnsi="Times New Roman"/>
                <w:sz w:val="22"/>
              </w:rPr>
              <w:t>Disponibilite</w:t>
            </w:r>
          </w:p>
        </w:tc>
        <w:tc>
          <w:tcPr>
            <w:tcW w:type="dxa" w:w="4702"/>
          </w:tcPr>
          <w:p>
            <w:pPr>
              <w:jc w:val="center"/>
            </w:pPr>
            <w:r>
              <w:rPr>
                <w:rFonts w:ascii="Times New Roman" w:hAnsi="Times New Roman"/>
                <w:sz w:val="22"/>
              </w:rPr>
              <w:t>Objectif de disponibilite de 99.9% (SLA bancaire)</w:t>
            </w:r>
          </w:p>
        </w:tc>
      </w:tr>
      <w:tr>
        <w:tc>
          <w:tcPr>
            <w:tcW w:type="dxa" w:w="4702"/>
            <w:shd w:val="clear" w:color="auto" w:fill="F0F4F8"/>
          </w:tcPr>
          <w:p>
            <w:pPr>
              <w:jc w:val="center"/>
            </w:pPr>
            <w:r>
              <w:rPr>
                <w:rFonts w:ascii="Times New Roman" w:hAnsi="Times New Roman"/>
                <w:sz w:val="22"/>
              </w:rPr>
              <w:t>Scalabilite</w:t>
            </w:r>
          </w:p>
        </w:tc>
        <w:tc>
          <w:tcPr>
            <w:tcW w:type="dxa" w:w="4702"/>
            <w:shd w:val="clear" w:color="auto" w:fill="F0F4F8"/>
          </w:tcPr>
          <w:p>
            <w:pPr>
              <w:jc w:val="center"/>
            </w:pPr>
            <w:r>
              <w:rPr>
                <w:rFonts w:ascii="Times New Roman" w:hAnsi="Times New Roman"/>
                <w:sz w:val="22"/>
              </w:rPr>
              <w:t>Architecture horizontalement extensible pour multi-banque</w:t>
            </w:r>
          </w:p>
        </w:tc>
      </w:tr>
      <w:tr>
        <w:tc>
          <w:tcPr>
            <w:tcW w:type="dxa" w:w="4702"/>
          </w:tcPr>
          <w:p>
            <w:pPr>
              <w:jc w:val="center"/>
            </w:pPr>
            <w:r>
              <w:rPr>
                <w:rFonts w:ascii="Times New Roman" w:hAnsi="Times New Roman"/>
                <w:sz w:val="22"/>
              </w:rPr>
              <w:t>Ergonomie</w:t>
            </w:r>
          </w:p>
        </w:tc>
        <w:tc>
          <w:tcPr>
            <w:tcW w:type="dxa" w:w="4702"/>
          </w:tcPr>
          <w:p>
            <w:pPr>
              <w:jc w:val="center"/>
            </w:pPr>
            <w:r>
              <w:rPr>
                <w:rFonts w:ascii="Times New Roman" w:hAnsi="Times New Roman"/>
                <w:sz w:val="22"/>
              </w:rPr>
              <w:t>Interface conforme aux standards Material Design 3</w:t>
            </w:r>
          </w:p>
        </w:tc>
      </w:tr>
      <w:tr>
        <w:tc>
          <w:tcPr>
            <w:tcW w:type="dxa" w:w="4702"/>
            <w:shd w:val="clear" w:color="auto" w:fill="F0F4F8"/>
          </w:tcPr>
          <w:p>
            <w:pPr>
              <w:jc w:val="center"/>
            </w:pPr>
            <w:r>
              <w:rPr>
                <w:rFonts w:ascii="Times New Roman" w:hAnsi="Times New Roman"/>
                <w:sz w:val="22"/>
              </w:rPr>
              <w:t>Compatibilite</w:t>
            </w:r>
          </w:p>
        </w:tc>
        <w:tc>
          <w:tcPr>
            <w:tcW w:type="dxa" w:w="4702"/>
            <w:shd w:val="clear" w:color="auto" w:fill="F0F4F8"/>
          </w:tcPr>
          <w:p>
            <w:pPr>
              <w:jc w:val="center"/>
            </w:pPr>
            <w:r>
              <w:rPr>
                <w:rFonts w:ascii="Times New Roman" w:hAnsi="Times New Roman"/>
                <w:sz w:val="22"/>
              </w:rPr>
              <w:t>Android 8.0+, iOS 12+, navigateurs modernes</w:t>
            </w:r>
          </w:p>
        </w:tc>
      </w:tr>
      <w:tr>
        <w:tc>
          <w:tcPr>
            <w:tcW w:type="dxa" w:w="4702"/>
          </w:tcPr>
          <w:p>
            <w:pPr>
              <w:jc w:val="center"/>
            </w:pPr>
            <w:r>
              <w:rPr>
                <w:rFonts w:ascii="Times New Roman" w:hAnsi="Times New Roman"/>
                <w:sz w:val="22"/>
              </w:rPr>
              <w:t>Maintenabilite</w:t>
            </w:r>
          </w:p>
        </w:tc>
        <w:tc>
          <w:tcPr>
            <w:tcW w:type="dxa" w:w="4702"/>
          </w:tcPr>
          <w:p>
            <w:pPr>
              <w:jc w:val="center"/>
            </w:pPr>
            <w:r>
              <w:rPr>
                <w:rFonts w:ascii="Times New Roman" w:hAnsi="Times New Roman"/>
                <w:sz w:val="22"/>
              </w:rPr>
              <w:t>Architecture modulaire, code documente, tests automatises</w:t>
            </w:r>
          </w:p>
        </w:tc>
      </w:tr>
      <w:tr>
        <w:tc>
          <w:tcPr>
            <w:tcW w:type="dxa" w:w="4702"/>
            <w:shd w:val="clear" w:color="auto" w:fill="F0F4F8"/>
          </w:tcPr>
          <w:p>
            <w:pPr>
              <w:jc w:val="center"/>
            </w:pPr>
            <w:r>
              <w:rPr>
                <w:rFonts w:ascii="Times New Roman" w:hAnsi="Times New Roman"/>
                <w:sz w:val="22"/>
              </w:rPr>
              <w:t>Auditabilite</w:t>
            </w:r>
          </w:p>
        </w:tc>
        <w:tc>
          <w:tcPr>
            <w:tcW w:type="dxa" w:w="4702"/>
            <w:shd w:val="clear" w:color="auto" w:fill="F0F4F8"/>
          </w:tcPr>
          <w:p>
            <w:pPr>
              <w:jc w:val="center"/>
            </w:pPr>
            <w:r>
              <w:rPr>
                <w:rFonts w:ascii="Times New Roman" w:hAnsi="Times New Roman"/>
                <w:sz w:val="22"/>
              </w:rPr>
              <w:t>Journalisation complete de toutes les operations sensibles</w:t>
            </w:r>
          </w:p>
        </w:tc>
      </w:tr>
      <w:tr>
        <w:tc>
          <w:tcPr>
            <w:tcW w:type="dxa" w:w="4702"/>
          </w:tcPr>
          <w:p>
            <w:pPr>
              <w:jc w:val="center"/>
            </w:pPr>
            <w:r>
              <w:rPr>
                <w:rFonts w:ascii="Times New Roman" w:hAnsi="Times New Roman"/>
                <w:sz w:val="22"/>
              </w:rPr>
              <w:t>Conformite</w:t>
            </w:r>
          </w:p>
        </w:tc>
        <w:tc>
          <w:tcPr>
            <w:tcW w:type="dxa" w:w="4702"/>
          </w:tcPr>
          <w:p>
            <w:pPr>
              <w:jc w:val="center"/>
            </w:pPr>
            <w:r>
              <w:rPr>
                <w:rFonts w:ascii="Times New Roman" w:hAnsi="Times New Roman"/>
                <w:sz w:val="22"/>
              </w:rPr>
              <w:t>Respect des directives Banque d'Algerie (paiement electronique)</w:t>
            </w:r>
          </w:p>
        </w:tc>
      </w:tr>
    </w:tbl>
    <w:p>
      <w:pPr>
        <w:spacing w:after="200" w:before="0" w:line="360" w:lineRule="auto"/>
        <w:jc w:val="center"/>
      </w:pPr>
      <w:r>
        <w:rPr>
          <w:rFonts w:ascii="Times New Roman" w:hAnsi="Times New Roman"/>
          <w:b/>
          <w:sz w:val="22"/>
        </w:rPr>
        <w:t>Tableau N°3 : Exigences non fonctionnelles</w:t>
      </w:r>
    </w:p>
    <w:p>
      <w:pPr>
        <w:pStyle w:val="Heading2"/>
      </w:pPr>
      <w:r>
        <w:t>2.5  Descriptions Textuelles des Cas d'Utilisation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Champ</w:t>
            </w:r>
          </w:p>
        </w:tc>
        <w:tc>
          <w:tcPr>
            <w:tcW w:type="dxa" w:w="4702"/>
            <w:shd w:val="clear" w:color="auto" w:fill="003366"/>
          </w:tcPr>
          <w:p>
            <w:pPr>
              <w:jc w:val="center"/>
            </w:pPr>
            <w:r>
              <w:rPr>
                <w:rFonts w:ascii="Times New Roman" w:hAnsi="Times New Roman"/>
                <w:b/>
                <w:color w:val="FFFFFF"/>
                <w:sz w:val="22"/>
              </w:rPr>
              <w:t>Description</w:t>
            </w:r>
          </w:p>
        </w:tc>
      </w:tr>
      <w:tr>
        <w:tc>
          <w:tcPr>
            <w:tcW w:type="dxa" w:w="4702"/>
          </w:tcPr>
          <w:p>
            <w:pPr>
              <w:jc w:val="center"/>
            </w:pPr>
            <w:r>
              <w:rPr>
                <w:rFonts w:ascii="Times New Roman" w:hAnsi="Times New Roman"/>
                <w:sz w:val="22"/>
              </w:rPr>
              <w:t>Cas d'utilisation</w:t>
            </w:r>
          </w:p>
        </w:tc>
        <w:tc>
          <w:tcPr>
            <w:tcW w:type="dxa" w:w="4702"/>
          </w:tcPr>
          <w:p>
            <w:pPr>
              <w:jc w:val="center"/>
            </w:pPr>
            <w:r>
              <w:rPr>
                <w:rFonts w:ascii="Times New Roman" w:hAnsi="Times New Roman"/>
                <w:sz w:val="22"/>
              </w:rPr>
              <w:t>S'inscrire et completer le eKYC</w:t>
            </w:r>
          </w:p>
        </w:tc>
      </w:tr>
      <w:tr>
        <w:tc>
          <w:tcPr>
            <w:tcW w:type="dxa" w:w="4702"/>
            <w:shd w:val="clear" w:color="auto" w:fill="F0F4F8"/>
          </w:tcPr>
          <w:p>
            <w:pPr>
              <w:jc w:val="center"/>
            </w:pPr>
            <w:r>
              <w:rPr>
                <w:rFonts w:ascii="Times New Roman" w:hAnsi="Times New Roman"/>
                <w:sz w:val="22"/>
              </w:rPr>
              <w:t>Acteur principal</w:t>
            </w:r>
          </w:p>
        </w:tc>
        <w:tc>
          <w:tcPr>
            <w:tcW w:type="dxa" w:w="4702"/>
            <w:shd w:val="clear" w:color="auto" w:fill="F0F4F8"/>
          </w:tcPr>
          <w:p>
            <w:pPr>
              <w:jc w:val="center"/>
            </w:pPr>
            <w:r>
              <w:rPr>
                <w:rFonts w:ascii="Times New Roman" w:hAnsi="Times New Roman"/>
                <w:sz w:val="22"/>
              </w:rPr>
              <w:t>Client</w:t>
            </w:r>
          </w:p>
        </w:tc>
      </w:tr>
      <w:tr>
        <w:tc>
          <w:tcPr>
            <w:tcW w:type="dxa" w:w="4702"/>
          </w:tcPr>
          <w:p>
            <w:pPr>
              <w:jc w:val="center"/>
            </w:pPr>
            <w:r>
              <w:rPr>
                <w:rFonts w:ascii="Times New Roman" w:hAnsi="Times New Roman"/>
                <w:sz w:val="22"/>
              </w:rPr>
              <w:t>Precondition</w:t>
            </w:r>
          </w:p>
        </w:tc>
        <w:tc>
          <w:tcPr>
            <w:tcW w:type="dxa" w:w="4702"/>
          </w:tcPr>
          <w:p>
            <w:pPr>
              <w:jc w:val="center"/>
            </w:pPr>
            <w:r>
              <w:rPr>
                <w:rFonts w:ascii="Times New Roman" w:hAnsi="Times New Roman"/>
                <w:sz w:val="22"/>
              </w:rPr>
              <w:t>Application mobile installee</w:t>
            </w:r>
          </w:p>
        </w:tc>
      </w:tr>
      <w:tr>
        <w:tc>
          <w:tcPr>
            <w:tcW w:type="dxa" w:w="4702"/>
            <w:shd w:val="clear" w:color="auto" w:fill="F0F4F8"/>
          </w:tcPr>
          <w:p>
            <w:pPr>
              <w:jc w:val="center"/>
            </w:pPr>
            <w:r>
              <w:rPr>
                <w:rFonts w:ascii="Times New Roman" w:hAnsi="Times New Roman"/>
                <w:sz w:val="22"/>
              </w:rPr>
              <w:t>Scenario nominal</w:t>
            </w:r>
          </w:p>
        </w:tc>
        <w:tc>
          <w:tcPr>
            <w:tcW w:type="dxa" w:w="4702"/>
            <w:shd w:val="clear" w:color="auto" w:fill="F0F4F8"/>
          </w:tcPr>
          <w:p>
            <w:pPr>
              <w:jc w:val="center"/>
            </w:pPr>
            <w:r>
              <w:rPr>
                <w:rFonts w:ascii="Times New Roman" w:hAnsi="Times New Roman"/>
                <w:sz w:val="22"/>
              </w:rPr>
              <w:t>1. Le client saisit ses informations</w:t>
              <w:br/>
              <w:t>2. Il uploade sa piece d'identite</w:t>
              <w:br/>
              <w:t>3. Il prend un selfie (liveness)</w:t>
              <w:br/>
              <w:t>4. Le systeme verifie les documents</w:t>
              <w:br/>
              <w:t>5. Compte cree, statut KYC = 'en attente'</w:t>
              <w:br/>
              <w:t>6. Admin valide -&gt; statut = 'verifie'</w:t>
            </w:r>
          </w:p>
        </w:tc>
      </w:tr>
      <w:tr>
        <w:tc>
          <w:tcPr>
            <w:tcW w:type="dxa" w:w="4702"/>
          </w:tcPr>
          <w:p>
            <w:pPr>
              <w:jc w:val="center"/>
            </w:pPr>
            <w:r>
              <w:rPr>
                <w:rFonts w:ascii="Times New Roman" w:hAnsi="Times New Roman"/>
                <w:sz w:val="22"/>
              </w:rPr>
              <w:t>Scenario alternatif</w:t>
            </w:r>
          </w:p>
        </w:tc>
        <w:tc>
          <w:tcPr>
            <w:tcW w:type="dxa" w:w="4702"/>
          </w:tcPr>
          <w:p>
            <w:pPr>
              <w:jc w:val="center"/>
            </w:pPr>
            <w:r>
              <w:rPr>
                <w:rFonts w:ascii="Times New Roman" w:hAnsi="Times New Roman"/>
                <w:sz w:val="22"/>
              </w:rPr>
              <w:t>Document illisible -&gt; demande de re-upload</w:t>
            </w:r>
          </w:p>
        </w:tc>
      </w:tr>
      <w:tr>
        <w:tc>
          <w:tcPr>
            <w:tcW w:type="dxa" w:w="4702"/>
            <w:shd w:val="clear" w:color="auto" w:fill="F0F4F8"/>
          </w:tcPr>
          <w:p>
            <w:pPr>
              <w:jc w:val="center"/>
            </w:pPr>
            <w:r>
              <w:rPr>
                <w:rFonts w:ascii="Times New Roman" w:hAnsi="Times New Roman"/>
                <w:sz w:val="22"/>
              </w:rPr>
              <w:t>Postcondition</w:t>
            </w:r>
          </w:p>
        </w:tc>
        <w:tc>
          <w:tcPr>
            <w:tcW w:type="dxa" w:w="4702"/>
            <w:shd w:val="clear" w:color="auto" w:fill="F0F4F8"/>
          </w:tcPr>
          <w:p>
            <w:pPr>
              <w:jc w:val="center"/>
            </w:pPr>
            <w:r>
              <w:rPr>
                <w:rFonts w:ascii="Times New Roman" w:hAnsi="Times New Roman"/>
                <w:sz w:val="22"/>
              </w:rPr>
              <w:t>Compte cree, portefeuille initialise a 0 DZD</w:t>
            </w:r>
          </w:p>
        </w:tc>
      </w:tr>
    </w:tbl>
    <w:p>
      <w:pPr>
        <w:spacing w:after="200" w:before="0" w:line="360" w:lineRule="auto"/>
        <w:jc w:val="center"/>
      </w:pPr>
      <w:r>
        <w:rPr>
          <w:rFonts w:ascii="Times New Roman" w:hAnsi="Times New Roman"/>
          <w:b/>
          <w:sz w:val="22"/>
        </w:rPr>
        <w:t>Tableau N°4 : Description UC - Inscription eKYC</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Champ</w:t>
            </w:r>
          </w:p>
        </w:tc>
        <w:tc>
          <w:tcPr>
            <w:tcW w:type="dxa" w:w="4702"/>
            <w:shd w:val="clear" w:color="auto" w:fill="003366"/>
          </w:tcPr>
          <w:p>
            <w:pPr>
              <w:jc w:val="center"/>
            </w:pPr>
            <w:r>
              <w:rPr>
                <w:rFonts w:ascii="Times New Roman" w:hAnsi="Times New Roman"/>
                <w:b/>
                <w:color w:val="FFFFFF"/>
                <w:sz w:val="22"/>
              </w:rPr>
              <w:t>Description</w:t>
            </w:r>
          </w:p>
        </w:tc>
      </w:tr>
      <w:tr>
        <w:tc>
          <w:tcPr>
            <w:tcW w:type="dxa" w:w="4702"/>
          </w:tcPr>
          <w:p>
            <w:pPr>
              <w:jc w:val="center"/>
            </w:pPr>
            <w:r>
              <w:rPr>
                <w:rFonts w:ascii="Times New Roman" w:hAnsi="Times New Roman"/>
                <w:sz w:val="22"/>
              </w:rPr>
              <w:t>Cas d'utilisation</w:t>
            </w:r>
          </w:p>
        </w:tc>
        <w:tc>
          <w:tcPr>
            <w:tcW w:type="dxa" w:w="4702"/>
          </w:tcPr>
          <w:p>
            <w:pPr>
              <w:jc w:val="center"/>
            </w:pPr>
            <w:r>
              <w:rPr>
                <w:rFonts w:ascii="Times New Roman" w:hAnsi="Times New Roman"/>
                <w:sz w:val="22"/>
              </w:rPr>
              <w:t>Effectuer un transfert P2P</w:t>
            </w:r>
          </w:p>
        </w:tc>
      </w:tr>
      <w:tr>
        <w:tc>
          <w:tcPr>
            <w:tcW w:type="dxa" w:w="4702"/>
            <w:shd w:val="clear" w:color="auto" w:fill="F0F4F8"/>
          </w:tcPr>
          <w:p>
            <w:pPr>
              <w:jc w:val="center"/>
            </w:pPr>
            <w:r>
              <w:rPr>
                <w:rFonts w:ascii="Times New Roman" w:hAnsi="Times New Roman"/>
                <w:sz w:val="22"/>
              </w:rPr>
              <w:t>Acteur principal</w:t>
            </w:r>
          </w:p>
        </w:tc>
        <w:tc>
          <w:tcPr>
            <w:tcW w:type="dxa" w:w="4702"/>
            <w:shd w:val="clear" w:color="auto" w:fill="F0F4F8"/>
          </w:tcPr>
          <w:p>
            <w:pPr>
              <w:jc w:val="center"/>
            </w:pPr>
            <w:r>
              <w:rPr>
                <w:rFonts w:ascii="Times New Roman" w:hAnsi="Times New Roman"/>
                <w:sz w:val="22"/>
              </w:rPr>
              <w:t>Client</w:t>
            </w:r>
          </w:p>
        </w:tc>
      </w:tr>
      <w:tr>
        <w:tc>
          <w:tcPr>
            <w:tcW w:type="dxa" w:w="4702"/>
          </w:tcPr>
          <w:p>
            <w:pPr>
              <w:jc w:val="center"/>
            </w:pPr>
            <w:r>
              <w:rPr>
                <w:rFonts w:ascii="Times New Roman" w:hAnsi="Times New Roman"/>
                <w:sz w:val="22"/>
              </w:rPr>
              <w:t>Precondition</w:t>
            </w:r>
          </w:p>
        </w:tc>
        <w:tc>
          <w:tcPr>
            <w:tcW w:type="dxa" w:w="4702"/>
          </w:tcPr>
          <w:p>
            <w:pPr>
              <w:jc w:val="center"/>
            </w:pPr>
            <w:r>
              <w:rPr>
                <w:rFonts w:ascii="Times New Roman" w:hAnsi="Times New Roman"/>
                <w:sz w:val="22"/>
              </w:rPr>
              <w:t>Client authentifie, KYC verifie, solde suffisant</w:t>
            </w:r>
          </w:p>
        </w:tc>
      </w:tr>
      <w:tr>
        <w:tc>
          <w:tcPr>
            <w:tcW w:type="dxa" w:w="4702"/>
            <w:shd w:val="clear" w:color="auto" w:fill="F0F4F8"/>
          </w:tcPr>
          <w:p>
            <w:pPr>
              <w:jc w:val="center"/>
            </w:pPr>
            <w:r>
              <w:rPr>
                <w:rFonts w:ascii="Times New Roman" w:hAnsi="Times New Roman"/>
                <w:sz w:val="22"/>
              </w:rPr>
              <w:t>Scenario nominal</w:t>
            </w:r>
          </w:p>
        </w:tc>
        <w:tc>
          <w:tcPr>
            <w:tcW w:type="dxa" w:w="4702"/>
            <w:shd w:val="clear" w:color="auto" w:fill="F0F4F8"/>
          </w:tcPr>
          <w:p>
            <w:pPr>
              <w:jc w:val="center"/>
            </w:pPr>
            <w:r>
              <w:rPr>
                <w:rFonts w:ascii="Times New Roman" w:hAnsi="Times New Roman"/>
                <w:sz w:val="22"/>
              </w:rPr>
              <w:t>1. Le client selectionne 'Transfert'</w:t>
              <w:br/>
              <w:t>2. Il saisit destinataire et montant</w:t>
              <w:br/>
              <w:t>3. Systeme verifie solde + analyse IA</w:t>
              <w:br/>
              <w:t>4. Le client confirme avec biometrie</w:t>
              <w:br/>
              <w:t>5. Transaction executee</w:t>
              <w:br/>
              <w:t>6. Notification aux deux parties</w:t>
            </w:r>
          </w:p>
        </w:tc>
      </w:tr>
      <w:tr>
        <w:tc>
          <w:tcPr>
            <w:tcW w:type="dxa" w:w="4702"/>
          </w:tcPr>
          <w:p>
            <w:pPr>
              <w:jc w:val="center"/>
            </w:pPr>
            <w:r>
              <w:rPr>
                <w:rFonts w:ascii="Times New Roman" w:hAnsi="Times New Roman"/>
                <w:sz w:val="22"/>
              </w:rPr>
              <w:t>Scenario alternatif</w:t>
            </w:r>
          </w:p>
        </w:tc>
        <w:tc>
          <w:tcPr>
            <w:tcW w:type="dxa" w:w="4702"/>
          </w:tcPr>
          <w:p>
            <w:pPr>
              <w:jc w:val="center"/>
            </w:pPr>
            <w:r>
              <w:rPr>
                <w:rFonts w:ascii="Times New Roman" w:hAnsi="Times New Roman"/>
                <w:sz w:val="22"/>
              </w:rPr>
              <w:t>Solde insuffisant -&gt; erreur</w:t>
              <w:br/>
              <w:t>Transaction suspecte -&gt; blocage + alerte admin</w:t>
            </w:r>
          </w:p>
        </w:tc>
      </w:tr>
      <w:tr>
        <w:tc>
          <w:tcPr>
            <w:tcW w:type="dxa" w:w="4702"/>
            <w:shd w:val="clear" w:color="auto" w:fill="F0F4F8"/>
          </w:tcPr>
          <w:p>
            <w:pPr>
              <w:jc w:val="center"/>
            </w:pPr>
            <w:r>
              <w:rPr>
                <w:rFonts w:ascii="Times New Roman" w:hAnsi="Times New Roman"/>
                <w:sz w:val="22"/>
              </w:rPr>
              <w:t>Postcondition</w:t>
            </w:r>
          </w:p>
        </w:tc>
        <w:tc>
          <w:tcPr>
            <w:tcW w:type="dxa" w:w="4702"/>
            <w:shd w:val="clear" w:color="auto" w:fill="F0F4F8"/>
          </w:tcPr>
          <w:p>
            <w:pPr>
              <w:jc w:val="center"/>
            </w:pPr>
            <w:r>
              <w:rPr>
                <w:rFonts w:ascii="Times New Roman" w:hAnsi="Times New Roman"/>
                <w:sz w:val="22"/>
              </w:rPr>
              <w:t>Soldes mis a jour, transaction journalisee</w:t>
            </w:r>
          </w:p>
        </w:tc>
      </w:tr>
    </w:tbl>
    <w:p>
      <w:pPr>
        <w:spacing w:after="200" w:before="0" w:line="360" w:lineRule="auto"/>
        <w:jc w:val="center"/>
      </w:pPr>
      <w:r>
        <w:rPr>
          <w:rFonts w:ascii="Times New Roman" w:hAnsi="Times New Roman"/>
          <w:b/>
          <w:sz w:val="22"/>
        </w:rPr>
        <w:t>Tableau N°5 : Description UC - Transfert P2P</w:t>
      </w:r>
    </w:p>
    <w:p>
      <w:pPr>
        <w:pStyle w:val="Heading2"/>
      </w:pPr>
      <w:r>
        <w:t>Conclusion</w:t>
      </w:r>
    </w:p>
    <w:p>
      <w:pPr>
        <w:pStyle w:val="BodyText"/>
        <w:spacing w:after="120" w:before="0"/>
      </w:pPr>
      <w:r>
        <w:rPr>
          <w:rFonts w:ascii="Times New Roman" w:hAnsi="Times New Roman"/>
          <w:b w:val="0"/>
          <w:i w:val="0"/>
          <w:sz w:val="24"/>
        </w:rPr>
        <w:t>Ce deuxieme chapitre a formalise les besoins fonctionnels et non fonctionnels de TrustDesk. Nous avons identifie trois acteurs cles - Client, Administrateur et Systeme - et decrit les cas d'utilisation couvrant l'integralite des modules : eKYC, portefeuille, cartes virtuelles, triage IA et administration. Le chapitre suivant presente la conception architecturale de la solution.</w:t>
      </w:r>
    </w:p>
    <w:p>
      <w:pPr>
        <w:sectPr>
          <w:footerReference w:type="default" r:id="rId20"/>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5" name="Picture 5"/>
            <wp:cNvGraphicFramePr>
              <a:graphicFrameLocks noChangeAspect="1"/>
            </wp:cNvGraphicFramePr>
            <a:graphic>
              <a:graphicData uri="http://schemas.openxmlformats.org/drawingml/2006/picture">
                <pic:pic>
                  <pic:nvPicPr>
                    <pic:cNvPr id="0" name="ch3_cover.png"/>
                    <pic:cNvPicPr/>
                  </pic:nvPicPr>
                  <pic:blipFill>
                    <a:blip r:embed="rId22"/>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III : Conception</w:t>
      </w:r>
    </w:p>
    <w:p>
      <w:pPr>
        <w:pStyle w:val="Heading2"/>
      </w:pPr>
      <w:r>
        <w:t>Introduction</w:t>
      </w:r>
    </w:p>
    <w:p>
      <w:pPr>
        <w:pStyle w:val="BodyText"/>
        <w:spacing w:after="120" w:before="240"/>
      </w:pPr>
      <w:r>
        <w:rPr>
          <w:rFonts w:ascii="Times New Roman" w:hAnsi="Times New Roman"/>
          <w:b w:val="0"/>
          <w:i w:val="0"/>
          <w:sz w:val="24"/>
        </w:rPr>
        <w:t>Ce chapitre presente la conception detaillee de la plateforme TrustDesk. Nous decrirons l'architecture globale du systeme, le modele de donnees (MCD et MLD), les diagrammes de classes, les diagrammes de sequence detailles, ainsi que l'architecture de chiffrement garantissant la securite des donnees bancaires.</w:t>
      </w:r>
    </w:p>
    <w:p>
      <w:pPr>
        <w:pStyle w:val="Heading2"/>
      </w:pPr>
      <w:r>
        <w:t>3.1  Architecture Globale du Systeme</w:t>
      </w:r>
    </w:p>
    <w:p>
      <w:pPr>
        <w:pStyle w:val="BodyText"/>
        <w:spacing w:after="120" w:before="0"/>
      </w:pPr>
      <w:r>
        <w:rPr>
          <w:rFonts w:ascii="Times New Roman" w:hAnsi="Times New Roman"/>
          <w:b w:val="0"/>
          <w:i w:val="0"/>
          <w:sz w:val="24"/>
        </w:rPr>
        <w:t>La plateforme TrustDesk adopte une architecture trois tiers (Three-Tier Architecture) composee de trois couches distinctes communicant via des APIs RESTful securisees :</w:t>
      </w:r>
    </w:p>
    <w:p>
      <w:pPr>
        <w:pStyle w:val="BodyText"/>
        <w:spacing w:after="80"/>
        <w:ind w:left="567" w:hanging="283"/>
      </w:pPr>
      <w:r>
        <w:rPr>
          <w:rFonts w:ascii="Times New Roman" w:hAnsi="Times New Roman"/>
          <w:sz w:val="24"/>
        </w:rPr>
        <w:t>•  Couche Presentation : Application mobile (Flutter 3 / Dart / Riverpod 3.x) + Dashboard web (React.js 18 / TypeScript / Vite).</w:t>
      </w:r>
    </w:p>
    <w:p>
      <w:pPr>
        <w:pStyle w:val="BodyText"/>
        <w:spacing w:after="80"/>
        <w:ind w:left="567" w:hanging="283"/>
      </w:pPr>
      <w:r>
        <w:rPr>
          <w:rFonts w:ascii="Times New Roman" w:hAnsi="Times New Roman"/>
          <w:sz w:val="24"/>
        </w:rPr>
        <w:t>•  Couche Metier : API RESTful Laravel 11 avec Sanctum, modules de services, EncryptionService et Moteur IA de triage.</w:t>
      </w:r>
    </w:p>
    <w:p>
      <w:pPr>
        <w:pStyle w:val="BodyText"/>
        <w:spacing w:after="80"/>
        <w:ind w:left="567" w:hanging="283"/>
      </w:pPr>
      <w:r>
        <w:rPr>
          <w:rFonts w:ascii="Times New Roman" w:hAnsi="Times New Roman"/>
          <w:sz w:val="24"/>
        </w:rPr>
        <w:t>•  Couche Donnees : MySQL 8.x pour le stockage relationnel + Supabase pour l'authentification mobile, le temps reel et le stockage des fichiers KYC.</w:t>
      </w:r>
    </w:p>
    <w:p>
      <w:pPr>
        <w:jc w:val="center"/>
      </w:pPr>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sz w:val="22"/>
        </w:rPr>
        <w:t>Figure N°2 : Architecture globale trois tiers - TrustDesk</w:t>
      </w:r>
    </w:p>
    <w:p>
      <w:pPr>
        <w:pStyle w:val="Heading3"/>
      </w:pPr>
      <w:r>
        <w:t>3.1.1  Architecture Detaillee de l'API Laravel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Couche</w:t>
            </w:r>
          </w:p>
        </w:tc>
        <w:tc>
          <w:tcPr>
            <w:tcW w:type="dxa" w:w="3135"/>
            <w:shd w:val="clear" w:color="auto" w:fill="003366"/>
          </w:tcPr>
          <w:p>
            <w:pPr>
              <w:jc w:val="center"/>
            </w:pPr>
            <w:r>
              <w:rPr>
                <w:rFonts w:ascii="Times New Roman" w:hAnsi="Times New Roman"/>
                <w:b/>
                <w:color w:val="FFFFFF"/>
                <w:sz w:val="22"/>
              </w:rPr>
              <w:t>Composant Laravel</w:t>
            </w:r>
          </w:p>
        </w:tc>
        <w:tc>
          <w:tcPr>
            <w:tcW w:type="dxa" w:w="3135"/>
            <w:shd w:val="clear" w:color="auto" w:fill="003366"/>
          </w:tcPr>
          <w:p>
            <w:pPr>
              <w:jc w:val="center"/>
            </w:pPr>
            <w:r>
              <w:rPr>
                <w:rFonts w:ascii="Times New Roman" w:hAnsi="Times New Roman"/>
                <w:b/>
                <w:color w:val="FFFFFF"/>
                <w:sz w:val="22"/>
              </w:rPr>
              <w:t>Role</w:t>
            </w:r>
          </w:p>
        </w:tc>
      </w:tr>
      <w:tr>
        <w:tc>
          <w:tcPr>
            <w:tcW w:type="dxa" w:w="3135"/>
          </w:tcPr>
          <w:p>
            <w:pPr>
              <w:jc w:val="center"/>
            </w:pPr>
            <w:r>
              <w:rPr>
                <w:rFonts w:ascii="Times New Roman" w:hAnsi="Times New Roman"/>
                <w:sz w:val="22"/>
              </w:rPr>
              <w:t>Routes</w:t>
            </w:r>
          </w:p>
        </w:tc>
        <w:tc>
          <w:tcPr>
            <w:tcW w:type="dxa" w:w="3135"/>
          </w:tcPr>
          <w:p>
            <w:pPr>
              <w:jc w:val="center"/>
            </w:pPr>
            <w:r>
              <w:rPr>
                <w:rFonts w:ascii="Times New Roman" w:hAnsi="Times New Roman"/>
                <w:sz w:val="22"/>
              </w:rPr>
              <w:t>routes/api.php</w:t>
            </w:r>
          </w:p>
        </w:tc>
        <w:tc>
          <w:tcPr>
            <w:tcW w:type="dxa" w:w="3135"/>
          </w:tcPr>
          <w:p>
            <w:pPr>
              <w:jc w:val="center"/>
            </w:pPr>
            <w:r>
              <w:rPr>
                <w:rFonts w:ascii="Times New Roman" w:hAnsi="Times New Roman"/>
                <w:sz w:val="22"/>
              </w:rPr>
              <w:t>Definition des endpoints REST</w:t>
            </w:r>
          </w:p>
        </w:tc>
      </w:tr>
      <w:tr>
        <w:tc>
          <w:tcPr>
            <w:tcW w:type="dxa" w:w="3135"/>
            <w:shd w:val="clear" w:color="auto" w:fill="F0F4F8"/>
          </w:tcPr>
          <w:p>
            <w:pPr>
              <w:jc w:val="center"/>
            </w:pPr>
            <w:r>
              <w:rPr>
                <w:rFonts w:ascii="Times New Roman" w:hAnsi="Times New Roman"/>
                <w:sz w:val="22"/>
              </w:rPr>
              <w:t>Middleware</w:t>
            </w:r>
          </w:p>
        </w:tc>
        <w:tc>
          <w:tcPr>
            <w:tcW w:type="dxa" w:w="3135"/>
            <w:shd w:val="clear" w:color="auto" w:fill="F0F4F8"/>
          </w:tcPr>
          <w:p>
            <w:pPr>
              <w:jc w:val="center"/>
            </w:pPr>
            <w:r>
              <w:rPr>
                <w:rFonts w:ascii="Times New Roman" w:hAnsi="Times New Roman"/>
                <w:sz w:val="22"/>
              </w:rPr>
              <w:t>app/Http/Middleware</w:t>
            </w:r>
          </w:p>
        </w:tc>
        <w:tc>
          <w:tcPr>
            <w:tcW w:type="dxa" w:w="3135"/>
            <w:shd w:val="clear" w:color="auto" w:fill="F0F4F8"/>
          </w:tcPr>
          <w:p>
            <w:pPr>
              <w:jc w:val="center"/>
            </w:pPr>
            <w:r>
              <w:rPr>
                <w:rFonts w:ascii="Times New Roman" w:hAnsi="Times New Roman"/>
                <w:sz w:val="22"/>
              </w:rPr>
              <w:t>Authentification, rate limiting, CORS</w:t>
            </w:r>
          </w:p>
        </w:tc>
      </w:tr>
      <w:tr>
        <w:tc>
          <w:tcPr>
            <w:tcW w:type="dxa" w:w="3135"/>
          </w:tcPr>
          <w:p>
            <w:pPr>
              <w:jc w:val="center"/>
            </w:pPr>
            <w:r>
              <w:rPr>
                <w:rFonts w:ascii="Times New Roman" w:hAnsi="Times New Roman"/>
                <w:sz w:val="22"/>
              </w:rPr>
              <w:t>Form Requests</w:t>
            </w:r>
          </w:p>
        </w:tc>
        <w:tc>
          <w:tcPr>
            <w:tcW w:type="dxa" w:w="3135"/>
          </w:tcPr>
          <w:p>
            <w:pPr>
              <w:jc w:val="center"/>
            </w:pPr>
            <w:r>
              <w:rPr>
                <w:rFonts w:ascii="Times New Roman" w:hAnsi="Times New Roman"/>
                <w:sz w:val="22"/>
              </w:rPr>
              <w:t>app/Http/Requests</w:t>
            </w:r>
          </w:p>
        </w:tc>
        <w:tc>
          <w:tcPr>
            <w:tcW w:type="dxa" w:w="3135"/>
          </w:tcPr>
          <w:p>
            <w:pPr>
              <w:jc w:val="center"/>
            </w:pPr>
            <w:r>
              <w:rPr>
                <w:rFonts w:ascii="Times New Roman" w:hAnsi="Times New Roman"/>
                <w:sz w:val="22"/>
              </w:rPr>
              <w:t>Validation stricte + rejet champs inattendus</w:t>
            </w:r>
          </w:p>
        </w:tc>
      </w:tr>
      <w:tr>
        <w:tc>
          <w:tcPr>
            <w:tcW w:type="dxa" w:w="3135"/>
            <w:shd w:val="clear" w:color="auto" w:fill="F0F4F8"/>
          </w:tcPr>
          <w:p>
            <w:pPr>
              <w:jc w:val="center"/>
            </w:pPr>
            <w:r>
              <w:rPr>
                <w:rFonts w:ascii="Times New Roman" w:hAnsi="Times New Roman"/>
                <w:sz w:val="22"/>
              </w:rPr>
              <w:t>Controllers</w:t>
            </w:r>
          </w:p>
        </w:tc>
        <w:tc>
          <w:tcPr>
            <w:tcW w:type="dxa" w:w="3135"/>
            <w:shd w:val="clear" w:color="auto" w:fill="F0F4F8"/>
          </w:tcPr>
          <w:p>
            <w:pPr>
              <w:jc w:val="center"/>
            </w:pPr>
            <w:r>
              <w:rPr>
                <w:rFonts w:ascii="Times New Roman" w:hAnsi="Times New Roman"/>
                <w:sz w:val="22"/>
              </w:rPr>
              <w:t>app/Http/Controllers</w:t>
            </w:r>
          </w:p>
        </w:tc>
        <w:tc>
          <w:tcPr>
            <w:tcW w:type="dxa" w:w="3135"/>
            <w:shd w:val="clear" w:color="auto" w:fill="F0F4F8"/>
          </w:tcPr>
          <w:p>
            <w:pPr>
              <w:jc w:val="center"/>
            </w:pPr>
            <w:r>
              <w:rPr>
                <w:rFonts w:ascii="Times New Roman" w:hAnsi="Times New Roman"/>
                <w:sz w:val="22"/>
              </w:rPr>
              <w:t>Logique de coordination</w:t>
            </w:r>
          </w:p>
        </w:tc>
      </w:tr>
      <w:tr>
        <w:tc>
          <w:tcPr>
            <w:tcW w:type="dxa" w:w="3135"/>
          </w:tcPr>
          <w:p>
            <w:pPr>
              <w:jc w:val="center"/>
            </w:pPr>
            <w:r>
              <w:rPr>
                <w:rFonts w:ascii="Times New Roman" w:hAnsi="Times New Roman"/>
                <w:sz w:val="22"/>
              </w:rPr>
              <w:t>Services</w:t>
            </w:r>
          </w:p>
        </w:tc>
        <w:tc>
          <w:tcPr>
            <w:tcW w:type="dxa" w:w="3135"/>
          </w:tcPr>
          <w:p>
            <w:pPr>
              <w:jc w:val="center"/>
            </w:pPr>
            <w:r>
              <w:rPr>
                <w:rFonts w:ascii="Times New Roman" w:hAnsi="Times New Roman"/>
                <w:sz w:val="22"/>
              </w:rPr>
              <w:t>app/Services</w:t>
            </w:r>
          </w:p>
        </w:tc>
        <w:tc>
          <w:tcPr>
            <w:tcW w:type="dxa" w:w="3135"/>
          </w:tcPr>
          <w:p>
            <w:pPr>
              <w:jc w:val="center"/>
            </w:pPr>
            <w:r>
              <w:rPr>
                <w:rFonts w:ascii="Times New Roman" w:hAnsi="Times New Roman"/>
                <w:sz w:val="22"/>
              </w:rPr>
              <w:t>Logique metier (portefeuille, cartes, triage)</w:t>
            </w:r>
          </w:p>
        </w:tc>
      </w:tr>
      <w:tr>
        <w:tc>
          <w:tcPr>
            <w:tcW w:type="dxa" w:w="3135"/>
            <w:shd w:val="clear" w:color="auto" w:fill="F0F4F8"/>
          </w:tcPr>
          <w:p>
            <w:pPr>
              <w:jc w:val="center"/>
            </w:pPr>
            <w:r>
              <w:rPr>
                <w:rFonts w:ascii="Times New Roman" w:hAnsi="Times New Roman"/>
                <w:sz w:val="22"/>
              </w:rPr>
              <w:t>Models</w:t>
            </w:r>
          </w:p>
        </w:tc>
        <w:tc>
          <w:tcPr>
            <w:tcW w:type="dxa" w:w="3135"/>
            <w:shd w:val="clear" w:color="auto" w:fill="F0F4F8"/>
          </w:tcPr>
          <w:p>
            <w:pPr>
              <w:jc w:val="center"/>
            </w:pPr>
            <w:r>
              <w:rPr>
                <w:rFonts w:ascii="Times New Roman" w:hAnsi="Times New Roman"/>
                <w:sz w:val="22"/>
              </w:rPr>
              <w:t>app/Models</w:t>
            </w:r>
          </w:p>
        </w:tc>
        <w:tc>
          <w:tcPr>
            <w:tcW w:type="dxa" w:w="3135"/>
            <w:shd w:val="clear" w:color="auto" w:fill="F0F4F8"/>
          </w:tcPr>
          <w:p>
            <w:pPr>
              <w:jc w:val="center"/>
            </w:pPr>
            <w:r>
              <w:rPr>
                <w:rFonts w:ascii="Times New Roman" w:hAnsi="Times New Roman"/>
                <w:sz w:val="22"/>
              </w:rPr>
              <w:t>Entites Eloquent ORM + relations</w:t>
            </w:r>
          </w:p>
        </w:tc>
      </w:tr>
      <w:tr>
        <w:tc>
          <w:tcPr>
            <w:tcW w:type="dxa" w:w="3135"/>
          </w:tcPr>
          <w:p>
            <w:pPr>
              <w:jc w:val="center"/>
            </w:pPr>
            <w:r>
              <w:rPr>
                <w:rFonts w:ascii="Times New Roman" w:hAnsi="Times New Roman"/>
                <w:sz w:val="22"/>
              </w:rPr>
              <w:t>EncryptionSvc</w:t>
            </w:r>
          </w:p>
        </w:tc>
        <w:tc>
          <w:tcPr>
            <w:tcW w:type="dxa" w:w="3135"/>
          </w:tcPr>
          <w:p>
            <w:pPr>
              <w:jc w:val="center"/>
            </w:pPr>
            <w:r>
              <w:rPr>
                <w:rFonts w:ascii="Times New Roman" w:hAnsi="Times New Roman"/>
                <w:sz w:val="22"/>
              </w:rPr>
              <w:t>app/Services/EncryptionService</w:t>
            </w:r>
          </w:p>
        </w:tc>
        <w:tc>
          <w:tcPr>
            <w:tcW w:type="dxa" w:w="3135"/>
          </w:tcPr>
          <w:p>
            <w:pPr>
              <w:jc w:val="center"/>
            </w:pPr>
            <w:r>
              <w:rPr>
                <w:rFonts w:ascii="Times New Roman" w:hAnsi="Times New Roman"/>
                <w:sz w:val="22"/>
              </w:rPr>
              <w:t>Chiffrement RSA/AES des donnees sensibles</w:t>
            </w:r>
          </w:p>
        </w:tc>
      </w:tr>
      <w:tr>
        <w:tc>
          <w:tcPr>
            <w:tcW w:type="dxa" w:w="3135"/>
            <w:shd w:val="clear" w:color="auto" w:fill="F0F4F8"/>
          </w:tcPr>
          <w:p>
            <w:pPr>
              <w:jc w:val="center"/>
            </w:pPr>
            <w:r>
              <w:rPr>
                <w:rFonts w:ascii="Times New Roman" w:hAnsi="Times New Roman"/>
                <w:sz w:val="22"/>
              </w:rPr>
              <w:t>Events/Listeners</w:t>
            </w:r>
          </w:p>
        </w:tc>
        <w:tc>
          <w:tcPr>
            <w:tcW w:type="dxa" w:w="3135"/>
            <w:shd w:val="clear" w:color="auto" w:fill="F0F4F8"/>
          </w:tcPr>
          <w:p>
            <w:pPr>
              <w:jc w:val="center"/>
            </w:pPr>
            <w:r>
              <w:rPr>
                <w:rFonts w:ascii="Times New Roman" w:hAnsi="Times New Roman"/>
                <w:sz w:val="22"/>
              </w:rPr>
              <w:t>app/Events, app/Listeners</w:t>
            </w:r>
          </w:p>
        </w:tc>
        <w:tc>
          <w:tcPr>
            <w:tcW w:type="dxa" w:w="3135"/>
            <w:shd w:val="clear" w:color="auto" w:fill="F0F4F8"/>
          </w:tcPr>
          <w:p>
            <w:pPr>
              <w:jc w:val="center"/>
            </w:pPr>
            <w:r>
              <w:rPr>
                <w:rFonts w:ascii="Times New Roman" w:hAnsi="Times New Roman"/>
                <w:sz w:val="22"/>
              </w:rPr>
              <w:t>Journalisation audit, notifications push</w:t>
            </w:r>
          </w:p>
        </w:tc>
      </w:tr>
    </w:tbl>
    <w:p>
      <w:pPr>
        <w:spacing w:after="200" w:before="0" w:line="360" w:lineRule="auto"/>
        <w:jc w:val="center"/>
      </w:pPr>
      <w:r>
        <w:rPr>
          <w:rFonts w:ascii="Times New Roman" w:hAnsi="Times New Roman"/>
          <w:b/>
          <w:sz w:val="22"/>
        </w:rPr>
        <w:t>Tableau N°6 : Couches de l'architecture API Laravel</w:t>
      </w:r>
    </w:p>
    <w:p>
      <w:pPr>
        <w:pStyle w:val="Heading2"/>
      </w:pPr>
      <w:r>
        <w:t>3.2  Diagramme de Classes</w:t>
      </w:r>
    </w:p>
    <w:p>
      <w:pPr>
        <w:pStyle w:val="BodyText"/>
        <w:spacing w:after="120" w:before="0"/>
      </w:pPr>
      <w:r>
        <w:rPr>
          <w:rFonts w:ascii="Times New Roman" w:hAnsi="Times New Roman"/>
          <w:b w:val="0"/>
          <w:i w:val="0"/>
          <w:sz w:val="24"/>
        </w:rPr>
        <w:t>Le diagramme de classes modelise les entites principales du systeme TrustDesk et leurs relations :</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5"/>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sz w:val="22"/>
        </w:rPr>
        <w:t>Figure N°3 : Diagramme de classes - TrustDesk</w:t>
      </w:r>
    </w:p>
    <w:p>
      <w:pPr>
        <w:pStyle w:val="Heading3"/>
      </w:pPr>
      <w:r>
        <w:t>3.2.1  Relations Entre les Classes</w:t>
      </w:r>
    </w:p>
    <w:p>
      <w:pPr>
        <w:pStyle w:val="BodyText"/>
        <w:spacing w:after="80"/>
        <w:ind w:left="567" w:hanging="283"/>
      </w:pPr>
      <w:r>
        <w:rPr>
          <w:rFonts w:ascii="Times New Roman" w:hAnsi="Times New Roman"/>
          <w:sz w:val="24"/>
        </w:rPr>
        <w:t>•  User (1) &lt;-&gt; (1) Wallet : Chaque utilisateur possede un portefeuille unique.</w:t>
      </w:r>
    </w:p>
    <w:p>
      <w:pPr>
        <w:pStyle w:val="BodyText"/>
        <w:spacing w:after="80"/>
        <w:ind w:left="567" w:hanging="283"/>
      </w:pPr>
      <w:r>
        <w:rPr>
          <w:rFonts w:ascii="Times New Roman" w:hAnsi="Times New Roman"/>
          <w:sz w:val="24"/>
        </w:rPr>
        <w:t>•  User (1) &lt;-&gt; (0..*) VirtualCard : Un utilisateur peut avoir plusieurs cartes virtuelles.</w:t>
      </w:r>
    </w:p>
    <w:p>
      <w:pPr>
        <w:pStyle w:val="BodyText"/>
        <w:spacing w:after="80"/>
        <w:ind w:left="567" w:hanging="283"/>
      </w:pPr>
      <w:r>
        <w:rPr>
          <w:rFonts w:ascii="Times New Roman" w:hAnsi="Times New Roman"/>
          <w:sz w:val="24"/>
        </w:rPr>
        <w:t>•  User (1) &lt;-&gt; (0..*) KycDocument : Un utilisateur soumet un ou plusieurs documents eKYC.</w:t>
      </w:r>
    </w:p>
    <w:p>
      <w:pPr>
        <w:pStyle w:val="BodyText"/>
        <w:spacing w:after="80"/>
        <w:ind w:left="567" w:hanging="283"/>
      </w:pPr>
      <w:r>
        <w:rPr>
          <w:rFonts w:ascii="Times New Roman" w:hAnsi="Times New Roman"/>
          <w:sz w:val="24"/>
        </w:rPr>
        <w:t>•  Wallet (1) &lt;-&gt; (0..*) Transaction : Un portefeuille est associe a plusieurs transactions.</w:t>
      </w:r>
    </w:p>
    <w:p>
      <w:pPr>
        <w:pStyle w:val="BodyText"/>
        <w:spacing w:after="80"/>
        <w:ind w:left="567" w:hanging="283"/>
      </w:pPr>
      <w:r>
        <w:rPr>
          <w:rFonts w:ascii="Times New Roman" w:hAnsi="Times New Roman"/>
          <w:sz w:val="24"/>
        </w:rPr>
        <w:t>•  User (1) &lt;-&gt; (0..*) Incident : Un utilisateur peut etre lie a plusieurs incidents.</w:t>
      </w:r>
    </w:p>
    <w:p>
      <w:pPr>
        <w:pStyle w:val="BodyText"/>
        <w:spacing w:after="80"/>
        <w:ind w:left="567" w:hanging="283"/>
      </w:pPr>
      <w:r>
        <w:rPr>
          <w:rFonts w:ascii="Times New Roman" w:hAnsi="Times New Roman"/>
          <w:sz w:val="24"/>
        </w:rPr>
        <w:t>•  User (1) &lt;-&gt; (0..*) AuditLog : Chaque action sensible genere un enregistrement d'audit.</w:t>
      </w:r>
    </w:p>
    <w:p>
      <w:pPr>
        <w:pStyle w:val="Heading2"/>
      </w:pPr>
      <w:r>
        <w:t>3.3  Modele Conceptuel des Donnees (MCD)</w:t>
      </w:r>
    </w:p>
    <w:p>
      <w:pPr>
        <w:pStyle w:val="BodyText"/>
        <w:spacing w:after="120" w:before="0"/>
      </w:pPr>
      <w:r>
        <w:rPr>
          <w:rFonts w:ascii="Times New Roman" w:hAnsi="Times New Roman"/>
          <w:b w:val="0"/>
          <w:i w:val="0"/>
          <w:sz w:val="24"/>
        </w:rPr>
        <w:t>Le MCD represente les entites du systeme et leurs associations dans un formalisme Entite-Association. Les cardinalites refletent les regles metier du portefeuille electronique bancaire.</w:t>
      </w:r>
    </w:p>
    <w:p>
      <w:pPr>
        <w:jc w:val="center"/>
      </w:pPr>
      <w:r>
        <w:drawing>
          <wp:inline xmlns:a="http://schemas.openxmlformats.org/drawingml/2006/main" xmlns:pic="http://schemas.openxmlformats.org/drawingml/2006/picture">
            <wp:extent cx="5400000" cy="4050000"/>
            <wp:docPr id="8" name="Picture 8"/>
            <wp:cNvGraphicFramePr>
              <a:graphicFrameLocks noChangeAspect="1"/>
            </wp:cNvGraphicFramePr>
            <a:graphic>
              <a:graphicData uri="http://schemas.openxmlformats.org/drawingml/2006/picture">
                <pic:pic>
                  <pic:nvPicPr>
                    <pic:cNvPr id="0" name="mcd.png"/>
                    <pic:cNvPicPr/>
                  </pic:nvPicPr>
                  <pic:blipFill>
                    <a:blip r:embed="rId26"/>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sz w:val="22"/>
        </w:rPr>
        <w:t>Figure N°4 : Modele Conceptuel des Donnees (MCD)</w:t>
      </w:r>
    </w:p>
    <w:p>
      <w:pPr>
        <w:pStyle w:val="Heading2"/>
      </w:pPr>
      <w:r>
        <w:t>3.4  Modele Logique des Donnees (MLD)</w:t>
      </w:r>
    </w:p>
    <w:p>
      <w:pPr>
        <w:pStyle w:val="BodyText"/>
        <w:spacing w:after="120" w:before="0"/>
      </w:pPr>
      <w:r>
        <w:rPr>
          <w:rFonts w:ascii="Times New Roman" w:hAnsi="Times New Roman"/>
          <w:b w:val="0"/>
          <w:i w:val="0"/>
          <w:sz w:val="24"/>
        </w:rPr>
        <w:t>La transformation du MCD en MLD produit les tables relationnelles suivantes :</w:t>
      </w:r>
    </w:p>
    <w:p>
      <w:pPr>
        <w:pStyle w:val="BodyText"/>
        <w:spacing w:after="120" w:before="0"/>
      </w:pPr>
      <w:r>
        <w:rPr>
          <w:rFonts w:ascii="Times New Roman" w:hAnsi="Times New Roman"/>
          <w:b/>
          <w:i w:val="0"/>
          <w:sz w:val="24"/>
        </w:rPr>
        <w:t>users (id, name, email, phone, password, role, avatar, kyc_status, is_active, created_at)</w:t>
      </w:r>
    </w:p>
    <w:p>
      <w:pPr>
        <w:pStyle w:val="BodyText"/>
        <w:spacing w:after="120" w:before="0"/>
      </w:pPr>
      <w:r>
        <w:rPr>
          <w:rFonts w:ascii="Times New Roman" w:hAnsi="Times New Roman"/>
          <w:b/>
          <w:i w:val="0"/>
          <w:sz w:val="24"/>
        </w:rPr>
        <w:t>wallets (id, #user_id, balance, currency, status, frozen_at, daily_limit, created_at)</w:t>
      </w:r>
    </w:p>
    <w:p>
      <w:pPr>
        <w:pStyle w:val="BodyText"/>
        <w:spacing w:after="120" w:before="0"/>
      </w:pPr>
      <w:r>
        <w:rPr>
          <w:rFonts w:ascii="Times New Roman" w:hAnsi="Times New Roman"/>
          <w:b/>
          <w:i w:val="0"/>
          <w:sz w:val="24"/>
        </w:rPr>
        <w:t>transactions (id, #wallet_id, type, amount, #recipient_id, description, status, reference, category, created_at)</w:t>
      </w:r>
    </w:p>
    <w:p>
      <w:pPr>
        <w:pStyle w:val="BodyText"/>
        <w:spacing w:after="120" w:before="0"/>
      </w:pPr>
      <w:r>
        <w:rPr>
          <w:rFonts w:ascii="Times New Roman" w:hAnsi="Times New Roman"/>
          <w:b/>
          <w:i w:val="0"/>
          <w:sz w:val="24"/>
        </w:rPr>
        <w:t>virtual_cards (id, #user_id, card_number_enc, cvv_enc, expiry, status, is_disposable, public_key, created_at)</w:t>
      </w:r>
    </w:p>
    <w:p>
      <w:pPr>
        <w:pStyle w:val="BodyText"/>
        <w:spacing w:after="120" w:before="0"/>
      </w:pPr>
      <w:r>
        <w:rPr>
          <w:rFonts w:ascii="Times New Roman" w:hAnsi="Times New Roman"/>
          <w:b/>
          <w:i w:val="0"/>
          <w:sz w:val="24"/>
        </w:rPr>
        <w:t>kyc_documents (id, #user_id, document_type, document_url, selfie_url, liveness_score, status, created_at)</w:t>
      </w:r>
    </w:p>
    <w:p>
      <w:pPr>
        <w:pStyle w:val="BodyText"/>
        <w:spacing w:after="120" w:before="0"/>
      </w:pPr>
      <w:r>
        <w:rPr>
          <w:rFonts w:ascii="Times New Roman" w:hAnsi="Times New Roman"/>
          <w:b/>
          <w:i w:val="0"/>
          <w:sz w:val="24"/>
        </w:rPr>
        <w:t>incidents (id, #user_id, type, description, priority, status, #assigned_to, ai_triage_result, created_at)</w:t>
      </w:r>
    </w:p>
    <w:p>
      <w:pPr>
        <w:pStyle w:val="BodyText"/>
        <w:spacing w:after="120" w:before="0"/>
      </w:pPr>
      <w:r>
        <w:rPr>
          <w:rFonts w:ascii="Times New Roman" w:hAnsi="Times New Roman"/>
          <w:b/>
          <w:i w:val="0"/>
          <w:sz w:val="24"/>
        </w:rPr>
        <w:t>audit_logs (id, #user_id, action, entity_type, entity_id, ip_address, metadata, created_at)</w:t>
      </w:r>
    </w:p>
    <w:p>
      <w:pPr>
        <w:pStyle w:val="BodyText"/>
        <w:spacing w:after="120" w:before="0"/>
      </w:pPr>
      <w:r>
        <w:rPr>
          <w:rFonts w:ascii="Times New Roman" w:hAnsi="Times New Roman"/>
          <w:b w:val="0"/>
          <w:i/>
          <w:sz w:val="24"/>
        </w:rPr>
        <w:t>Note : Le symbole # indique une cle etrangere (FK).</w:t>
      </w:r>
    </w:p>
    <w:p>
      <w:pPr>
        <w:pStyle w:val="Heading2"/>
      </w:pPr>
      <w:r>
        <w:t>3.5  Diagrammes de Sequence</w:t>
      </w:r>
    </w:p>
    <w:p>
      <w:pPr>
        <w:pStyle w:val="Heading3"/>
      </w:pPr>
      <w:r>
        <w:t>3.5.1  Sequence : Inscription &amp; eKYC</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sequence_ekyc.png"/>
                    <pic:cNvPicPr/>
                  </pic:nvPicPr>
                  <pic:blipFill>
                    <a:blip r:embed="rId27"/>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sz w:val="22"/>
        </w:rPr>
        <w:t>Figure N°5 : Diagramme de sequence - Inscription &amp; eKYC</w:t>
      </w:r>
    </w:p>
    <w:p>
      <w:pPr>
        <w:pStyle w:val="Heading3"/>
      </w:pPr>
      <w:r>
        <w:t>3.5.2  Sequence : Transfert P2P</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sequence_p2p.png"/>
                    <pic:cNvPicPr/>
                  </pic:nvPicPr>
                  <pic:blipFill>
                    <a:blip r:embed="rId28"/>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sz w:val="22"/>
        </w:rPr>
        <w:t>Figure N°6 : Diagramme de sequence - Transfert P2P</w:t>
      </w:r>
    </w:p>
    <w:p>
      <w:pPr>
        <w:pStyle w:val="Heading2"/>
      </w:pPr>
      <w:r>
        <w:t>3.6  Architecture de Chiffrement</w:t>
      </w:r>
    </w:p>
    <w:p>
      <w:pPr>
        <w:pStyle w:val="BodyText"/>
        <w:spacing w:after="120" w:before="0"/>
      </w:pPr>
      <w:r>
        <w:rPr>
          <w:rFonts w:ascii="Times New Roman" w:hAnsi="Times New Roman"/>
          <w:b w:val="0"/>
          <w:i w:val="0"/>
          <w:sz w:val="24"/>
        </w:rPr>
        <w:t>La securite des donnees sensibles repose sur un modele de chiffrement hybride :</w:t>
      </w:r>
    </w:p>
    <w:p>
      <w:pPr>
        <w:pStyle w:val="Heading3"/>
      </w:pPr>
      <w:r>
        <w:t>Chiffrement Asymetrique (RSA-2048)</w:t>
      </w:r>
    </w:p>
    <w:p>
      <w:pPr>
        <w:pStyle w:val="BodyText"/>
        <w:spacing w:after="80"/>
        <w:ind w:left="567" w:hanging="283"/>
      </w:pPr>
      <w:r>
        <w:rPr>
          <w:rFonts w:ascii="Times New Roman" w:hAnsi="Times New Roman"/>
          <w:sz w:val="24"/>
        </w:rPr>
        <w:t>•  Utilise pour le chiffrement des numeros de cartes virtuelles et CVV.</w:t>
      </w:r>
    </w:p>
    <w:p>
      <w:pPr>
        <w:pStyle w:val="BodyText"/>
        <w:spacing w:after="80"/>
        <w:ind w:left="567" w:hanging="283"/>
      </w:pPr>
      <w:r>
        <w:rPr>
          <w:rFonts w:ascii="Times New Roman" w:hAnsi="Times New Roman"/>
          <w:sz w:val="24"/>
        </w:rPr>
        <w:t>•  Chaque client possede une paire de cles (publique/privee).</w:t>
      </w:r>
    </w:p>
    <w:p>
      <w:pPr>
        <w:pStyle w:val="BodyText"/>
        <w:spacing w:after="80"/>
        <w:ind w:left="567" w:hanging="283"/>
      </w:pPr>
      <w:r>
        <w:rPr>
          <w:rFonts w:ascii="Times New Roman" w:hAnsi="Times New Roman"/>
          <w:sz w:val="24"/>
        </w:rPr>
        <w:t>•  La cle publique est stockee cote serveur pour le chiffrement.</w:t>
      </w:r>
    </w:p>
    <w:p>
      <w:pPr>
        <w:pStyle w:val="BodyText"/>
        <w:spacing w:after="80"/>
        <w:ind w:left="567" w:hanging="283"/>
      </w:pPr>
      <w:r>
        <w:rPr>
          <w:rFonts w:ascii="Times New Roman" w:hAnsi="Times New Roman"/>
          <w:sz w:val="24"/>
        </w:rPr>
        <w:t>•  La cle privee reste exclusivement dans le Secure Enclave du smartphone (Zero-Knowledge cote backend).</w:t>
      </w:r>
    </w:p>
    <w:p>
      <w:pPr>
        <w:pStyle w:val="Heading3"/>
      </w:pPr>
      <w:r>
        <w:t>Chiffrement Symetrique (AES-256)</w:t>
      </w:r>
    </w:p>
    <w:p>
      <w:pPr>
        <w:pStyle w:val="BodyText"/>
        <w:spacing w:after="80"/>
        <w:ind w:left="567" w:hanging="283"/>
      </w:pPr>
      <w:r>
        <w:rPr>
          <w:rFonts w:ascii="Times New Roman" w:hAnsi="Times New Roman"/>
          <w:sz w:val="24"/>
        </w:rPr>
        <w:t>•  Utilise pour le chiffrement des payloads volumineux en transit.</w:t>
      </w:r>
    </w:p>
    <w:p>
      <w:pPr>
        <w:pStyle w:val="BodyText"/>
        <w:spacing w:after="80"/>
        <w:ind w:left="567" w:hanging="283"/>
      </w:pPr>
      <w:r>
        <w:rPr>
          <w:rFonts w:ascii="Times New Roman" w:hAnsi="Times New Roman"/>
          <w:sz w:val="24"/>
        </w:rPr>
        <w:t>•  La cle AES est elle-meme chiffree par RSA pour le transport (enveloppe hybride).</w:t>
      </w:r>
    </w:p>
    <w:p>
      <w:pPr>
        <w:pStyle w:val="Heading2"/>
      </w:pPr>
      <w:r>
        <w:t>Conclusion</w:t>
      </w:r>
    </w:p>
    <w:p>
      <w:pPr>
        <w:pStyle w:val="BodyText"/>
        <w:spacing w:after="120" w:before="0"/>
      </w:pPr>
      <w:r>
        <w:rPr>
          <w:rFonts w:ascii="Times New Roman" w:hAnsi="Times New Roman"/>
          <w:b w:val="0"/>
          <w:i w:val="0"/>
          <w:sz w:val="24"/>
        </w:rPr>
        <w:t>Ce troisieme chapitre a permis de detailler la conception complete de TrustDesk : architecture trois tiers, modele de donnees (MCD/MLD), diagrammes de classes et de sequence, ainsi que l'architecture de chiffrement hybride RSA/AES garantissant la securite des donnees bancaires. Le chapitre suivant presente la realisation concrete et les resultats des tests.</w:t>
      </w:r>
    </w:p>
    <w:p>
      <w:pPr>
        <w:sectPr>
          <w:footerReference w:type="default" r:id="rId23"/>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11" name="Picture 11"/>
            <wp:cNvGraphicFramePr>
              <a:graphicFrameLocks noChangeAspect="1"/>
            </wp:cNvGraphicFramePr>
            <a:graphic>
              <a:graphicData uri="http://schemas.openxmlformats.org/drawingml/2006/picture">
                <pic:pic>
                  <pic:nvPicPr>
                    <pic:cNvPr id="0" name="ch4_cover.png"/>
                    <pic:cNvPicPr/>
                  </pic:nvPicPr>
                  <pic:blipFill>
                    <a:blip r:embed="rId29"/>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IV : Realisation</w:t>
      </w:r>
    </w:p>
    <w:p>
      <w:pPr>
        <w:pStyle w:val="Heading2"/>
      </w:pPr>
      <w:r>
        <w:t>Introduction</w:t>
      </w:r>
    </w:p>
    <w:p>
      <w:pPr>
        <w:pStyle w:val="BodyText"/>
        <w:spacing w:after="120" w:before="240"/>
      </w:pPr>
      <w:r>
        <w:rPr>
          <w:rFonts w:ascii="Times New Roman" w:hAnsi="Times New Roman"/>
          <w:b w:val="0"/>
          <w:i w:val="0"/>
          <w:sz w:val="24"/>
        </w:rPr>
        <w:t>Ce dernier chapitre presente la realisation concrete de la plateforme TrustDesk. Nous y decrivons l'environnement de developpement, les outils et technologies utilises, les interfaces realisees, les extraits de code significatifs, ainsi que les resultats des tests de validation.</w:t>
      </w:r>
    </w:p>
    <w:p>
      <w:pPr>
        <w:pStyle w:val="Heading2"/>
      </w:pPr>
      <w:r>
        <w:t>4.1  Environnement de Developpement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Outil</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Usage</w:t>
            </w:r>
          </w:p>
        </w:tc>
      </w:tr>
      <w:tr>
        <w:tc>
          <w:tcPr>
            <w:tcW w:type="dxa" w:w="3135"/>
          </w:tcPr>
          <w:p>
            <w:pPr>
              <w:jc w:val="center"/>
            </w:pPr>
            <w:r>
              <w:rPr>
                <w:rFonts w:ascii="Times New Roman" w:hAnsi="Times New Roman"/>
                <w:sz w:val="22"/>
              </w:rPr>
              <w:t>Visual Studio Code</w:t>
            </w:r>
          </w:p>
        </w:tc>
        <w:tc>
          <w:tcPr>
            <w:tcW w:type="dxa" w:w="3135"/>
          </w:tcPr>
          <w:p>
            <w:pPr>
              <w:jc w:val="center"/>
            </w:pPr>
            <w:r>
              <w:rPr>
                <w:rFonts w:ascii="Times New Roman" w:hAnsi="Times New Roman"/>
                <w:sz w:val="22"/>
              </w:rPr>
              <w:t>1.90+</w:t>
            </w:r>
          </w:p>
        </w:tc>
        <w:tc>
          <w:tcPr>
            <w:tcW w:type="dxa" w:w="3135"/>
          </w:tcPr>
          <w:p>
            <w:pPr>
              <w:jc w:val="center"/>
            </w:pPr>
            <w:r>
              <w:rPr>
                <w:rFonts w:ascii="Times New Roman" w:hAnsi="Times New Roman"/>
                <w:sz w:val="22"/>
              </w:rPr>
              <w:t>IDE principal (backend + frontend web)</w:t>
            </w:r>
          </w:p>
        </w:tc>
      </w:tr>
      <w:tr>
        <w:tc>
          <w:tcPr>
            <w:tcW w:type="dxa" w:w="3135"/>
            <w:shd w:val="clear" w:color="auto" w:fill="F0F4F8"/>
          </w:tcPr>
          <w:p>
            <w:pPr>
              <w:jc w:val="center"/>
            </w:pPr>
            <w:r>
              <w:rPr>
                <w:rFonts w:ascii="Times New Roman" w:hAnsi="Times New Roman"/>
                <w:sz w:val="22"/>
              </w:rPr>
              <w:t>Android Studio</w:t>
            </w:r>
          </w:p>
        </w:tc>
        <w:tc>
          <w:tcPr>
            <w:tcW w:type="dxa" w:w="3135"/>
            <w:shd w:val="clear" w:color="auto" w:fill="F0F4F8"/>
          </w:tcPr>
          <w:p>
            <w:pPr>
              <w:jc w:val="center"/>
            </w:pPr>
            <w:r>
              <w:rPr>
                <w:rFonts w:ascii="Times New Roman" w:hAnsi="Times New Roman"/>
                <w:sz w:val="22"/>
              </w:rPr>
              <w:t>2024.1+</w:t>
            </w:r>
          </w:p>
        </w:tc>
        <w:tc>
          <w:tcPr>
            <w:tcW w:type="dxa" w:w="3135"/>
            <w:shd w:val="clear" w:color="auto" w:fill="F0F4F8"/>
          </w:tcPr>
          <w:p>
            <w:pPr>
              <w:jc w:val="center"/>
            </w:pPr>
            <w:r>
              <w:rPr>
                <w:rFonts w:ascii="Times New Roman" w:hAnsi="Times New Roman"/>
                <w:sz w:val="22"/>
              </w:rPr>
              <w:t>Emulateur Android + developpement Flutter</w:t>
            </w:r>
          </w:p>
        </w:tc>
      </w:tr>
      <w:tr>
        <w:tc>
          <w:tcPr>
            <w:tcW w:type="dxa" w:w="3135"/>
          </w:tcPr>
          <w:p>
            <w:pPr>
              <w:jc w:val="center"/>
            </w:pPr>
            <w:r>
              <w:rPr>
                <w:rFonts w:ascii="Times New Roman" w:hAnsi="Times New Roman"/>
                <w:sz w:val="22"/>
              </w:rPr>
              <w:t>Postman</w:t>
            </w:r>
          </w:p>
        </w:tc>
        <w:tc>
          <w:tcPr>
            <w:tcW w:type="dxa" w:w="3135"/>
          </w:tcPr>
          <w:p>
            <w:pPr>
              <w:jc w:val="center"/>
            </w:pPr>
            <w:r>
              <w:rPr>
                <w:rFonts w:ascii="Times New Roman" w:hAnsi="Times New Roman"/>
                <w:sz w:val="22"/>
              </w:rPr>
              <w:t>11.x</w:t>
            </w:r>
          </w:p>
        </w:tc>
        <w:tc>
          <w:tcPr>
            <w:tcW w:type="dxa" w:w="3135"/>
          </w:tcPr>
          <w:p>
            <w:pPr>
              <w:jc w:val="center"/>
            </w:pPr>
            <w:r>
              <w:rPr>
                <w:rFonts w:ascii="Times New Roman" w:hAnsi="Times New Roman"/>
                <w:sz w:val="22"/>
              </w:rPr>
              <w:t>Tests et documentation des APIs REST</w:t>
            </w:r>
          </w:p>
        </w:tc>
      </w:tr>
      <w:tr>
        <w:tc>
          <w:tcPr>
            <w:tcW w:type="dxa" w:w="3135"/>
            <w:shd w:val="clear" w:color="auto" w:fill="F0F4F8"/>
          </w:tcPr>
          <w:p>
            <w:pPr>
              <w:jc w:val="center"/>
            </w:pPr>
            <w:r>
              <w:rPr>
                <w:rFonts w:ascii="Times New Roman" w:hAnsi="Times New Roman"/>
                <w:sz w:val="22"/>
              </w:rPr>
              <w:t>Git / GitHub</w:t>
            </w:r>
          </w:p>
        </w:tc>
        <w:tc>
          <w:tcPr>
            <w:tcW w:type="dxa" w:w="3135"/>
            <w:shd w:val="clear" w:color="auto" w:fill="F0F4F8"/>
          </w:tcPr>
          <w:p>
            <w:pPr>
              <w:jc w:val="center"/>
            </w:pPr>
            <w:r>
              <w:rPr>
                <w:rFonts w:ascii="Times New Roman" w:hAnsi="Times New Roman"/>
                <w:sz w:val="22"/>
              </w:rPr>
              <w:t>2.44+</w:t>
            </w:r>
          </w:p>
        </w:tc>
        <w:tc>
          <w:tcPr>
            <w:tcW w:type="dxa" w:w="3135"/>
            <w:shd w:val="clear" w:color="auto" w:fill="F0F4F8"/>
          </w:tcPr>
          <w:p>
            <w:pPr>
              <w:jc w:val="center"/>
            </w:pPr>
            <w:r>
              <w:rPr>
                <w:rFonts w:ascii="Times New Roman" w:hAnsi="Times New Roman"/>
                <w:sz w:val="22"/>
              </w:rPr>
              <w:t>Gestion de version et collaboration</w:t>
            </w:r>
          </w:p>
        </w:tc>
      </w:tr>
      <w:tr>
        <w:tc>
          <w:tcPr>
            <w:tcW w:type="dxa" w:w="3135"/>
          </w:tcPr>
          <w:p>
            <w:pPr>
              <w:jc w:val="center"/>
            </w:pPr>
            <w:r>
              <w:rPr>
                <w:rFonts w:ascii="Times New Roman" w:hAnsi="Times New Roman"/>
                <w:sz w:val="22"/>
              </w:rPr>
              <w:t>XAMPP</w:t>
            </w:r>
          </w:p>
        </w:tc>
        <w:tc>
          <w:tcPr>
            <w:tcW w:type="dxa" w:w="3135"/>
          </w:tcPr>
          <w:p>
            <w:pPr>
              <w:jc w:val="center"/>
            </w:pPr>
            <w:r>
              <w:rPr>
                <w:rFonts w:ascii="Times New Roman" w:hAnsi="Times New Roman"/>
                <w:sz w:val="22"/>
              </w:rPr>
              <w:t>8.2</w:t>
            </w:r>
          </w:p>
        </w:tc>
        <w:tc>
          <w:tcPr>
            <w:tcW w:type="dxa" w:w="3135"/>
          </w:tcPr>
          <w:p>
            <w:pPr>
              <w:jc w:val="center"/>
            </w:pPr>
            <w:r>
              <w:rPr>
                <w:rFonts w:ascii="Times New Roman" w:hAnsi="Times New Roman"/>
                <w:sz w:val="22"/>
              </w:rPr>
              <w:t>Serveur local Apache + MySQL</w:t>
            </w:r>
          </w:p>
        </w:tc>
      </w:tr>
      <w:tr>
        <w:tc>
          <w:tcPr>
            <w:tcW w:type="dxa" w:w="3135"/>
            <w:shd w:val="clear" w:color="auto" w:fill="F0F4F8"/>
          </w:tcPr>
          <w:p>
            <w:pPr>
              <w:jc w:val="center"/>
            </w:pPr>
            <w:r>
              <w:rPr>
                <w:rFonts w:ascii="Times New Roman" w:hAnsi="Times New Roman"/>
                <w:sz w:val="22"/>
              </w:rPr>
              <w:t>Figma</w:t>
            </w:r>
          </w:p>
        </w:tc>
        <w:tc>
          <w:tcPr>
            <w:tcW w:type="dxa" w:w="3135"/>
            <w:shd w:val="clear" w:color="auto" w:fill="F0F4F8"/>
          </w:tcPr>
          <w:p>
            <w:pPr>
              <w:jc w:val="center"/>
            </w:pPr>
            <w:r>
              <w:rPr>
                <w:rFonts w:ascii="Times New Roman" w:hAnsi="Times New Roman"/>
                <w:sz w:val="22"/>
              </w:rPr>
              <w:t>Web</w:t>
            </w:r>
          </w:p>
        </w:tc>
        <w:tc>
          <w:tcPr>
            <w:tcW w:type="dxa" w:w="3135"/>
            <w:shd w:val="clear" w:color="auto" w:fill="F0F4F8"/>
          </w:tcPr>
          <w:p>
            <w:pPr>
              <w:jc w:val="center"/>
            </w:pPr>
            <w:r>
              <w:rPr>
                <w:rFonts w:ascii="Times New Roman" w:hAnsi="Times New Roman"/>
                <w:sz w:val="22"/>
              </w:rPr>
              <w:t>Maquettage UI/UX des interfaces</w:t>
            </w:r>
          </w:p>
        </w:tc>
      </w:tr>
      <w:tr>
        <w:tc>
          <w:tcPr>
            <w:tcW w:type="dxa" w:w="3135"/>
          </w:tcPr>
          <w:p>
            <w:pPr>
              <w:jc w:val="center"/>
            </w:pPr>
            <w:r>
              <w:rPr>
                <w:rFonts w:ascii="Times New Roman" w:hAnsi="Times New Roman"/>
                <w:sz w:val="22"/>
              </w:rPr>
              <w:t>Draw.io</w:t>
            </w:r>
          </w:p>
        </w:tc>
        <w:tc>
          <w:tcPr>
            <w:tcW w:type="dxa" w:w="3135"/>
          </w:tcPr>
          <w:p>
            <w:pPr>
              <w:jc w:val="center"/>
            </w:pPr>
            <w:r>
              <w:rPr>
                <w:rFonts w:ascii="Times New Roman" w:hAnsi="Times New Roman"/>
                <w:sz w:val="22"/>
              </w:rPr>
              <w:t>Web</w:t>
            </w:r>
          </w:p>
        </w:tc>
        <w:tc>
          <w:tcPr>
            <w:tcW w:type="dxa" w:w="3135"/>
          </w:tcPr>
          <w:p>
            <w:pPr>
              <w:jc w:val="center"/>
            </w:pPr>
            <w:r>
              <w:rPr>
                <w:rFonts w:ascii="Times New Roman" w:hAnsi="Times New Roman"/>
                <w:sz w:val="22"/>
              </w:rPr>
              <w:t>Modelisation UML (diagrammes)</w:t>
            </w:r>
          </w:p>
        </w:tc>
      </w:tr>
    </w:tbl>
    <w:p>
      <w:pPr>
        <w:spacing w:after="200" w:before="0" w:line="360" w:lineRule="auto"/>
        <w:jc w:val="center"/>
      </w:pPr>
      <w:r>
        <w:rPr>
          <w:rFonts w:ascii="Times New Roman" w:hAnsi="Times New Roman"/>
          <w:b/>
          <w:sz w:val="22"/>
        </w:rPr>
        <w:t>Tableau N°7 : Outils logiciels utilises</w:t>
      </w:r>
    </w:p>
    <w:p>
      <w:pPr>
        <w:pStyle w:val="Heading2"/>
      </w:pPr>
      <w:r>
        <w:t>4.2  Technologies Utilisees</w:t>
      </w:r>
    </w:p>
    <w:p>
      <w:pPr>
        <w:pStyle w:val="Heading3"/>
      </w:pPr>
      <w:r>
        <w:t>Backend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Technologie</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Role</w:t>
            </w:r>
          </w:p>
        </w:tc>
      </w:tr>
      <w:tr>
        <w:tc>
          <w:tcPr>
            <w:tcW w:type="dxa" w:w="3135"/>
          </w:tcPr>
          <w:p>
            <w:pPr>
              <w:jc w:val="center"/>
            </w:pPr>
            <w:r>
              <w:rPr>
                <w:rFonts w:ascii="Times New Roman" w:hAnsi="Times New Roman"/>
                <w:sz w:val="22"/>
              </w:rPr>
              <w:t>PHP</w:t>
            </w:r>
          </w:p>
        </w:tc>
        <w:tc>
          <w:tcPr>
            <w:tcW w:type="dxa" w:w="3135"/>
          </w:tcPr>
          <w:p>
            <w:pPr>
              <w:jc w:val="center"/>
            </w:pPr>
            <w:r>
              <w:rPr>
                <w:rFonts w:ascii="Times New Roman" w:hAnsi="Times New Roman"/>
                <w:sz w:val="22"/>
              </w:rPr>
              <w:t>8.2</w:t>
            </w:r>
          </w:p>
        </w:tc>
        <w:tc>
          <w:tcPr>
            <w:tcW w:type="dxa" w:w="3135"/>
          </w:tcPr>
          <w:p>
            <w:pPr>
              <w:jc w:val="center"/>
            </w:pPr>
            <w:r>
              <w:rPr>
                <w:rFonts w:ascii="Times New Roman" w:hAnsi="Times New Roman"/>
                <w:sz w:val="22"/>
              </w:rPr>
              <w:t>Langage serveur</w:t>
            </w:r>
          </w:p>
        </w:tc>
      </w:tr>
      <w:tr>
        <w:tc>
          <w:tcPr>
            <w:tcW w:type="dxa" w:w="3135"/>
            <w:shd w:val="clear" w:color="auto" w:fill="F0F4F8"/>
          </w:tcPr>
          <w:p>
            <w:pPr>
              <w:jc w:val="center"/>
            </w:pPr>
            <w:r>
              <w:rPr>
                <w:rFonts w:ascii="Times New Roman" w:hAnsi="Times New Roman"/>
                <w:sz w:val="22"/>
              </w:rPr>
              <w:t>Laravel</w:t>
            </w:r>
          </w:p>
        </w:tc>
        <w:tc>
          <w:tcPr>
            <w:tcW w:type="dxa" w:w="3135"/>
            <w:shd w:val="clear" w:color="auto" w:fill="F0F4F8"/>
          </w:tcPr>
          <w:p>
            <w:pPr>
              <w:jc w:val="center"/>
            </w:pPr>
            <w:r>
              <w:rPr>
                <w:rFonts w:ascii="Times New Roman" w:hAnsi="Times New Roman"/>
                <w:sz w:val="22"/>
              </w:rPr>
              <w:t>11.x</w:t>
            </w:r>
          </w:p>
        </w:tc>
        <w:tc>
          <w:tcPr>
            <w:tcW w:type="dxa" w:w="3135"/>
            <w:shd w:val="clear" w:color="auto" w:fill="F0F4F8"/>
          </w:tcPr>
          <w:p>
            <w:pPr>
              <w:jc w:val="center"/>
            </w:pPr>
            <w:r>
              <w:rPr>
                <w:rFonts w:ascii="Times New Roman" w:hAnsi="Times New Roman"/>
                <w:sz w:val="22"/>
              </w:rPr>
              <w:t>Framework API REST + Sanctum auth</w:t>
            </w:r>
          </w:p>
        </w:tc>
      </w:tr>
      <w:tr>
        <w:tc>
          <w:tcPr>
            <w:tcW w:type="dxa" w:w="3135"/>
          </w:tcPr>
          <w:p>
            <w:pPr>
              <w:jc w:val="center"/>
            </w:pPr>
            <w:r>
              <w:rPr>
                <w:rFonts w:ascii="Times New Roman" w:hAnsi="Times New Roman"/>
                <w:sz w:val="22"/>
              </w:rPr>
              <w:t>MySQL</w:t>
            </w:r>
          </w:p>
        </w:tc>
        <w:tc>
          <w:tcPr>
            <w:tcW w:type="dxa" w:w="3135"/>
          </w:tcPr>
          <w:p>
            <w:pPr>
              <w:jc w:val="center"/>
            </w:pPr>
            <w:r>
              <w:rPr>
                <w:rFonts w:ascii="Times New Roman" w:hAnsi="Times New Roman"/>
                <w:sz w:val="22"/>
              </w:rPr>
              <w:t>8.x</w:t>
            </w:r>
          </w:p>
        </w:tc>
        <w:tc>
          <w:tcPr>
            <w:tcW w:type="dxa" w:w="3135"/>
          </w:tcPr>
          <w:p>
            <w:pPr>
              <w:jc w:val="center"/>
            </w:pPr>
            <w:r>
              <w:rPr>
                <w:rFonts w:ascii="Times New Roman" w:hAnsi="Times New Roman"/>
                <w:sz w:val="22"/>
              </w:rPr>
              <w:t>Base de donnees relationnelle</w:t>
            </w:r>
          </w:p>
        </w:tc>
      </w:tr>
      <w:tr>
        <w:tc>
          <w:tcPr>
            <w:tcW w:type="dxa" w:w="3135"/>
            <w:shd w:val="clear" w:color="auto" w:fill="F0F4F8"/>
          </w:tcPr>
          <w:p>
            <w:pPr>
              <w:jc w:val="center"/>
            </w:pPr>
            <w:r>
              <w:rPr>
                <w:rFonts w:ascii="Times New Roman" w:hAnsi="Times New Roman"/>
                <w:sz w:val="22"/>
              </w:rPr>
              <w:t>Composer</w:t>
            </w:r>
          </w:p>
        </w:tc>
        <w:tc>
          <w:tcPr>
            <w:tcW w:type="dxa" w:w="3135"/>
            <w:shd w:val="clear" w:color="auto" w:fill="F0F4F8"/>
          </w:tcPr>
          <w:p>
            <w:pPr>
              <w:jc w:val="center"/>
            </w:pPr>
            <w:r>
              <w:rPr>
                <w:rFonts w:ascii="Times New Roman" w:hAnsi="Times New Roman"/>
                <w:sz w:val="22"/>
              </w:rPr>
              <w:t>2.7+</w:t>
            </w:r>
          </w:p>
        </w:tc>
        <w:tc>
          <w:tcPr>
            <w:tcW w:type="dxa" w:w="3135"/>
            <w:shd w:val="clear" w:color="auto" w:fill="F0F4F8"/>
          </w:tcPr>
          <w:p>
            <w:pPr>
              <w:jc w:val="center"/>
            </w:pPr>
            <w:r>
              <w:rPr>
                <w:rFonts w:ascii="Times New Roman" w:hAnsi="Times New Roman"/>
                <w:sz w:val="22"/>
              </w:rPr>
              <w:t>Gestionnaire de dependances PHP</w:t>
            </w:r>
          </w:p>
        </w:tc>
      </w:tr>
    </w:tbl>
    <w:p>
      <w:pPr>
        <w:spacing w:after="200" w:before="0" w:line="360" w:lineRule="auto"/>
        <w:jc w:val="center"/>
      </w:pPr>
      <w:r>
        <w:rPr>
          <w:rFonts w:ascii="Times New Roman" w:hAnsi="Times New Roman"/>
          <w:b/>
          <w:sz w:val="22"/>
        </w:rPr>
        <w:t>Tableau N°8 : Technologies backend</w:t>
      </w:r>
    </w:p>
    <w:p>
      <w:pPr>
        <w:pStyle w:val="Heading3"/>
      </w:pPr>
      <w:r>
        <w:t>Frontend Web (Dashboard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Technologie</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Role</w:t>
            </w:r>
          </w:p>
        </w:tc>
      </w:tr>
      <w:tr>
        <w:tc>
          <w:tcPr>
            <w:tcW w:type="dxa" w:w="3135"/>
          </w:tcPr>
          <w:p>
            <w:pPr>
              <w:jc w:val="center"/>
            </w:pPr>
            <w:r>
              <w:rPr>
                <w:rFonts w:ascii="Times New Roman" w:hAnsi="Times New Roman"/>
                <w:sz w:val="22"/>
              </w:rPr>
              <w:t>React.js</w:t>
            </w:r>
          </w:p>
        </w:tc>
        <w:tc>
          <w:tcPr>
            <w:tcW w:type="dxa" w:w="3135"/>
          </w:tcPr>
          <w:p>
            <w:pPr>
              <w:jc w:val="center"/>
            </w:pPr>
            <w:r>
              <w:rPr>
                <w:rFonts w:ascii="Times New Roman" w:hAnsi="Times New Roman"/>
                <w:sz w:val="22"/>
              </w:rPr>
              <w:t>18.x</w:t>
            </w:r>
          </w:p>
        </w:tc>
        <w:tc>
          <w:tcPr>
            <w:tcW w:type="dxa" w:w="3135"/>
          </w:tcPr>
          <w:p>
            <w:pPr>
              <w:jc w:val="center"/>
            </w:pPr>
            <w:r>
              <w:rPr>
                <w:rFonts w:ascii="Times New Roman" w:hAnsi="Times New Roman"/>
                <w:sz w:val="22"/>
              </w:rPr>
              <w:t>Bibliotheque UI reactive</w:t>
            </w:r>
          </w:p>
        </w:tc>
      </w:tr>
      <w:tr>
        <w:tc>
          <w:tcPr>
            <w:tcW w:type="dxa" w:w="3135"/>
            <w:shd w:val="clear" w:color="auto" w:fill="F0F4F8"/>
          </w:tcPr>
          <w:p>
            <w:pPr>
              <w:jc w:val="center"/>
            </w:pPr>
            <w:r>
              <w:rPr>
                <w:rFonts w:ascii="Times New Roman" w:hAnsi="Times New Roman"/>
                <w:sz w:val="22"/>
              </w:rPr>
              <w:t>TypeScript</w:t>
            </w:r>
          </w:p>
        </w:tc>
        <w:tc>
          <w:tcPr>
            <w:tcW w:type="dxa" w:w="3135"/>
            <w:shd w:val="clear" w:color="auto" w:fill="F0F4F8"/>
          </w:tcPr>
          <w:p>
            <w:pPr>
              <w:jc w:val="center"/>
            </w:pPr>
            <w:r>
              <w:rPr>
                <w:rFonts w:ascii="Times New Roman" w:hAnsi="Times New Roman"/>
                <w:sz w:val="22"/>
              </w:rPr>
              <w:t>5.x</w:t>
            </w:r>
          </w:p>
        </w:tc>
        <w:tc>
          <w:tcPr>
            <w:tcW w:type="dxa" w:w="3135"/>
            <w:shd w:val="clear" w:color="auto" w:fill="F0F4F8"/>
          </w:tcPr>
          <w:p>
            <w:pPr>
              <w:jc w:val="center"/>
            </w:pPr>
            <w:r>
              <w:rPr>
                <w:rFonts w:ascii="Times New Roman" w:hAnsi="Times New Roman"/>
                <w:sz w:val="22"/>
              </w:rPr>
              <w:t>Typage statique JavaScript</w:t>
            </w:r>
          </w:p>
        </w:tc>
      </w:tr>
      <w:tr>
        <w:tc>
          <w:tcPr>
            <w:tcW w:type="dxa" w:w="3135"/>
          </w:tcPr>
          <w:p>
            <w:pPr>
              <w:jc w:val="center"/>
            </w:pPr>
            <w:r>
              <w:rPr>
                <w:rFonts w:ascii="Times New Roman" w:hAnsi="Times New Roman"/>
                <w:sz w:val="22"/>
              </w:rPr>
              <w:t>Vite</w:t>
            </w:r>
          </w:p>
        </w:tc>
        <w:tc>
          <w:tcPr>
            <w:tcW w:type="dxa" w:w="3135"/>
          </w:tcPr>
          <w:p>
            <w:pPr>
              <w:jc w:val="center"/>
            </w:pPr>
            <w:r>
              <w:rPr>
                <w:rFonts w:ascii="Times New Roman" w:hAnsi="Times New Roman"/>
                <w:sz w:val="22"/>
              </w:rPr>
              <w:t>5.x</w:t>
            </w:r>
          </w:p>
        </w:tc>
        <w:tc>
          <w:tcPr>
            <w:tcW w:type="dxa" w:w="3135"/>
          </w:tcPr>
          <w:p>
            <w:pPr>
              <w:jc w:val="center"/>
            </w:pPr>
            <w:r>
              <w:rPr>
                <w:rFonts w:ascii="Times New Roman" w:hAnsi="Times New Roman"/>
                <w:sz w:val="22"/>
              </w:rPr>
              <w:t>Bundler + serveur de developpement</w:t>
            </w:r>
          </w:p>
        </w:tc>
      </w:tr>
      <w:tr>
        <w:tc>
          <w:tcPr>
            <w:tcW w:type="dxa" w:w="3135"/>
            <w:shd w:val="clear" w:color="auto" w:fill="F0F4F8"/>
          </w:tcPr>
          <w:p>
            <w:pPr>
              <w:jc w:val="center"/>
            </w:pPr>
            <w:r>
              <w:rPr>
                <w:rFonts w:ascii="Times New Roman" w:hAnsi="Times New Roman"/>
                <w:sz w:val="22"/>
              </w:rPr>
              <w:t>Recharts</w:t>
            </w:r>
          </w:p>
        </w:tc>
        <w:tc>
          <w:tcPr>
            <w:tcW w:type="dxa" w:w="3135"/>
            <w:shd w:val="clear" w:color="auto" w:fill="F0F4F8"/>
          </w:tcPr>
          <w:p>
            <w:pPr>
              <w:jc w:val="center"/>
            </w:pPr>
            <w:r>
              <w:rPr>
                <w:rFonts w:ascii="Times New Roman" w:hAnsi="Times New Roman"/>
                <w:sz w:val="22"/>
              </w:rPr>
              <w:t>2.x</w:t>
            </w:r>
          </w:p>
        </w:tc>
        <w:tc>
          <w:tcPr>
            <w:tcW w:type="dxa" w:w="3135"/>
            <w:shd w:val="clear" w:color="auto" w:fill="F0F4F8"/>
          </w:tcPr>
          <w:p>
            <w:pPr>
              <w:jc w:val="center"/>
            </w:pPr>
            <w:r>
              <w:rPr>
                <w:rFonts w:ascii="Times New Roman" w:hAnsi="Times New Roman"/>
                <w:sz w:val="22"/>
              </w:rPr>
              <w:t>Graphiques et visualisations KPI</w:t>
            </w:r>
          </w:p>
        </w:tc>
      </w:tr>
      <w:tr>
        <w:tc>
          <w:tcPr>
            <w:tcW w:type="dxa" w:w="3135"/>
          </w:tcPr>
          <w:p>
            <w:pPr>
              <w:jc w:val="center"/>
            </w:pPr>
            <w:r>
              <w:rPr>
                <w:rFonts w:ascii="Times New Roman" w:hAnsi="Times New Roman"/>
                <w:sz w:val="22"/>
              </w:rPr>
              <w:t>Axios</w:t>
            </w:r>
          </w:p>
        </w:tc>
        <w:tc>
          <w:tcPr>
            <w:tcW w:type="dxa" w:w="3135"/>
          </w:tcPr>
          <w:p>
            <w:pPr>
              <w:jc w:val="center"/>
            </w:pPr>
            <w:r>
              <w:rPr>
                <w:rFonts w:ascii="Times New Roman" w:hAnsi="Times New Roman"/>
                <w:sz w:val="22"/>
              </w:rPr>
              <w:t>1.7+</w:t>
            </w:r>
          </w:p>
        </w:tc>
        <w:tc>
          <w:tcPr>
            <w:tcW w:type="dxa" w:w="3135"/>
          </w:tcPr>
          <w:p>
            <w:pPr>
              <w:jc w:val="center"/>
            </w:pPr>
            <w:r>
              <w:rPr>
                <w:rFonts w:ascii="Times New Roman" w:hAnsi="Times New Roman"/>
                <w:sz w:val="22"/>
              </w:rPr>
              <w:t>Client HTTP pour les appels API</w:t>
            </w:r>
          </w:p>
        </w:tc>
      </w:tr>
      <w:tr>
        <w:tc>
          <w:tcPr>
            <w:tcW w:type="dxa" w:w="3135"/>
            <w:shd w:val="clear" w:color="auto" w:fill="F0F4F8"/>
          </w:tcPr>
          <w:p>
            <w:pPr>
              <w:jc w:val="center"/>
            </w:pPr>
            <w:r>
              <w:rPr>
                <w:rFonts w:ascii="Times New Roman" w:hAnsi="Times New Roman"/>
                <w:sz w:val="22"/>
              </w:rPr>
              <w:t>Lucide React</w:t>
            </w:r>
          </w:p>
        </w:tc>
        <w:tc>
          <w:tcPr>
            <w:tcW w:type="dxa" w:w="3135"/>
            <w:shd w:val="clear" w:color="auto" w:fill="F0F4F8"/>
          </w:tcPr>
          <w:p>
            <w:pPr>
              <w:jc w:val="center"/>
            </w:pPr>
            <w:r>
              <w:rPr>
                <w:rFonts w:ascii="Times New Roman" w:hAnsi="Times New Roman"/>
                <w:sz w:val="22"/>
              </w:rPr>
              <w:t>0.4+</w:t>
            </w:r>
          </w:p>
        </w:tc>
        <w:tc>
          <w:tcPr>
            <w:tcW w:type="dxa" w:w="3135"/>
            <w:shd w:val="clear" w:color="auto" w:fill="F0F4F8"/>
          </w:tcPr>
          <w:p>
            <w:pPr>
              <w:jc w:val="center"/>
            </w:pPr>
            <w:r>
              <w:rPr>
                <w:rFonts w:ascii="Times New Roman" w:hAnsi="Times New Roman"/>
                <w:sz w:val="22"/>
              </w:rPr>
              <w:t>Bibliotheque d'icones SVG</w:t>
            </w:r>
          </w:p>
        </w:tc>
      </w:tr>
    </w:tbl>
    <w:p>
      <w:pPr>
        <w:spacing w:after="200" w:before="0" w:line="360" w:lineRule="auto"/>
        <w:jc w:val="center"/>
      </w:pPr>
      <w:r>
        <w:rPr>
          <w:rFonts w:ascii="Times New Roman" w:hAnsi="Times New Roman"/>
          <w:b/>
          <w:sz w:val="22"/>
        </w:rPr>
        <w:t>Tableau N°9 : Technologies frontend web</w:t>
      </w:r>
    </w:p>
    <w:p>
      <w:pPr>
        <w:pStyle w:val="Heading3"/>
      </w:pPr>
      <w:r>
        <w:t>Application Mobile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Technologie</w:t>
            </w:r>
          </w:p>
        </w:tc>
        <w:tc>
          <w:tcPr>
            <w:tcW w:type="dxa" w:w="3135"/>
            <w:shd w:val="clear" w:color="auto" w:fill="003366"/>
          </w:tcPr>
          <w:p>
            <w:pPr>
              <w:jc w:val="center"/>
            </w:pPr>
            <w:r>
              <w:rPr>
                <w:rFonts w:ascii="Times New Roman" w:hAnsi="Times New Roman"/>
                <w:b/>
                <w:color w:val="FFFFFF"/>
                <w:sz w:val="22"/>
              </w:rPr>
              <w:t>Version</w:t>
            </w:r>
          </w:p>
        </w:tc>
        <w:tc>
          <w:tcPr>
            <w:tcW w:type="dxa" w:w="3135"/>
            <w:shd w:val="clear" w:color="auto" w:fill="003366"/>
          </w:tcPr>
          <w:p>
            <w:pPr>
              <w:jc w:val="center"/>
            </w:pPr>
            <w:r>
              <w:rPr>
                <w:rFonts w:ascii="Times New Roman" w:hAnsi="Times New Roman"/>
                <w:b/>
                <w:color w:val="FFFFFF"/>
                <w:sz w:val="22"/>
              </w:rPr>
              <w:t>Role</w:t>
            </w:r>
          </w:p>
        </w:tc>
      </w:tr>
      <w:tr>
        <w:tc>
          <w:tcPr>
            <w:tcW w:type="dxa" w:w="3135"/>
          </w:tcPr>
          <w:p>
            <w:pPr>
              <w:jc w:val="center"/>
            </w:pPr>
            <w:r>
              <w:rPr>
                <w:rFonts w:ascii="Times New Roman" w:hAnsi="Times New Roman"/>
                <w:sz w:val="22"/>
              </w:rPr>
              <w:t>Flutter</w:t>
            </w:r>
          </w:p>
        </w:tc>
        <w:tc>
          <w:tcPr>
            <w:tcW w:type="dxa" w:w="3135"/>
          </w:tcPr>
          <w:p>
            <w:pPr>
              <w:jc w:val="center"/>
            </w:pPr>
            <w:r>
              <w:rPr>
                <w:rFonts w:ascii="Times New Roman" w:hAnsi="Times New Roman"/>
                <w:sz w:val="22"/>
              </w:rPr>
              <w:t>3.22+</w:t>
            </w:r>
          </w:p>
        </w:tc>
        <w:tc>
          <w:tcPr>
            <w:tcW w:type="dxa" w:w="3135"/>
          </w:tcPr>
          <w:p>
            <w:pPr>
              <w:jc w:val="center"/>
            </w:pPr>
            <w:r>
              <w:rPr>
                <w:rFonts w:ascii="Times New Roman" w:hAnsi="Times New Roman"/>
                <w:sz w:val="22"/>
              </w:rPr>
              <w:t>Framework cross-platform iOS/Android</w:t>
            </w:r>
          </w:p>
        </w:tc>
      </w:tr>
      <w:tr>
        <w:tc>
          <w:tcPr>
            <w:tcW w:type="dxa" w:w="3135"/>
            <w:shd w:val="clear" w:color="auto" w:fill="F0F4F8"/>
          </w:tcPr>
          <w:p>
            <w:pPr>
              <w:jc w:val="center"/>
            </w:pPr>
            <w:r>
              <w:rPr>
                <w:rFonts w:ascii="Times New Roman" w:hAnsi="Times New Roman"/>
                <w:sz w:val="22"/>
              </w:rPr>
              <w:t>Dart</w:t>
            </w:r>
          </w:p>
        </w:tc>
        <w:tc>
          <w:tcPr>
            <w:tcW w:type="dxa" w:w="3135"/>
            <w:shd w:val="clear" w:color="auto" w:fill="F0F4F8"/>
          </w:tcPr>
          <w:p>
            <w:pPr>
              <w:jc w:val="center"/>
            </w:pPr>
            <w:r>
              <w:rPr>
                <w:rFonts w:ascii="Times New Roman" w:hAnsi="Times New Roman"/>
                <w:sz w:val="22"/>
              </w:rPr>
              <w:t>3.4+</w:t>
            </w:r>
          </w:p>
        </w:tc>
        <w:tc>
          <w:tcPr>
            <w:tcW w:type="dxa" w:w="3135"/>
            <w:shd w:val="clear" w:color="auto" w:fill="F0F4F8"/>
          </w:tcPr>
          <w:p>
            <w:pPr>
              <w:jc w:val="center"/>
            </w:pPr>
            <w:r>
              <w:rPr>
                <w:rFonts w:ascii="Times New Roman" w:hAnsi="Times New Roman"/>
                <w:sz w:val="22"/>
              </w:rPr>
              <w:t>Langage de programmation</w:t>
            </w:r>
          </w:p>
        </w:tc>
      </w:tr>
      <w:tr>
        <w:tc>
          <w:tcPr>
            <w:tcW w:type="dxa" w:w="3135"/>
          </w:tcPr>
          <w:p>
            <w:pPr>
              <w:jc w:val="center"/>
            </w:pPr>
            <w:r>
              <w:rPr>
                <w:rFonts w:ascii="Times New Roman" w:hAnsi="Times New Roman"/>
                <w:sz w:val="22"/>
              </w:rPr>
              <w:t>Riverpod</w:t>
            </w:r>
          </w:p>
        </w:tc>
        <w:tc>
          <w:tcPr>
            <w:tcW w:type="dxa" w:w="3135"/>
          </w:tcPr>
          <w:p>
            <w:pPr>
              <w:jc w:val="center"/>
            </w:pPr>
            <w:r>
              <w:rPr>
                <w:rFonts w:ascii="Times New Roman" w:hAnsi="Times New Roman"/>
                <w:sz w:val="22"/>
              </w:rPr>
              <w:t>3.x</w:t>
            </w:r>
          </w:p>
        </w:tc>
        <w:tc>
          <w:tcPr>
            <w:tcW w:type="dxa" w:w="3135"/>
          </w:tcPr>
          <w:p>
            <w:pPr>
              <w:jc w:val="center"/>
            </w:pPr>
            <w:r>
              <w:rPr>
                <w:rFonts w:ascii="Times New Roman" w:hAnsi="Times New Roman"/>
                <w:sz w:val="22"/>
              </w:rPr>
              <w:t>Gestion d'etat reactif (Notifier pattern)</w:t>
            </w:r>
          </w:p>
        </w:tc>
      </w:tr>
      <w:tr>
        <w:tc>
          <w:tcPr>
            <w:tcW w:type="dxa" w:w="3135"/>
            <w:shd w:val="clear" w:color="auto" w:fill="F0F4F8"/>
          </w:tcPr>
          <w:p>
            <w:pPr>
              <w:jc w:val="center"/>
            </w:pPr>
            <w:r>
              <w:rPr>
                <w:rFonts w:ascii="Times New Roman" w:hAnsi="Times New Roman"/>
                <w:sz w:val="22"/>
              </w:rPr>
              <w:t>Dio</w:t>
            </w:r>
          </w:p>
        </w:tc>
        <w:tc>
          <w:tcPr>
            <w:tcW w:type="dxa" w:w="3135"/>
            <w:shd w:val="clear" w:color="auto" w:fill="F0F4F8"/>
          </w:tcPr>
          <w:p>
            <w:pPr>
              <w:jc w:val="center"/>
            </w:pPr>
            <w:r>
              <w:rPr>
                <w:rFonts w:ascii="Times New Roman" w:hAnsi="Times New Roman"/>
                <w:sz w:val="22"/>
              </w:rPr>
              <w:t>5.x</w:t>
            </w:r>
          </w:p>
        </w:tc>
        <w:tc>
          <w:tcPr>
            <w:tcW w:type="dxa" w:w="3135"/>
            <w:shd w:val="clear" w:color="auto" w:fill="F0F4F8"/>
          </w:tcPr>
          <w:p>
            <w:pPr>
              <w:jc w:val="center"/>
            </w:pPr>
            <w:r>
              <w:rPr>
                <w:rFonts w:ascii="Times New Roman" w:hAnsi="Times New Roman"/>
                <w:sz w:val="22"/>
              </w:rPr>
              <w:t>Client HTTP</w:t>
            </w:r>
          </w:p>
        </w:tc>
      </w:tr>
      <w:tr>
        <w:tc>
          <w:tcPr>
            <w:tcW w:type="dxa" w:w="3135"/>
          </w:tcPr>
          <w:p>
            <w:pPr>
              <w:jc w:val="center"/>
            </w:pPr>
            <w:r>
              <w:rPr>
                <w:rFonts w:ascii="Times New Roman" w:hAnsi="Times New Roman"/>
                <w:sz w:val="22"/>
              </w:rPr>
              <w:t>Supabase Flutter</w:t>
            </w:r>
          </w:p>
        </w:tc>
        <w:tc>
          <w:tcPr>
            <w:tcW w:type="dxa" w:w="3135"/>
          </w:tcPr>
          <w:p>
            <w:pPr>
              <w:jc w:val="center"/>
            </w:pPr>
            <w:r>
              <w:rPr>
                <w:rFonts w:ascii="Times New Roman" w:hAnsi="Times New Roman"/>
                <w:sz w:val="22"/>
              </w:rPr>
              <w:t>2.x</w:t>
            </w:r>
          </w:p>
        </w:tc>
        <w:tc>
          <w:tcPr>
            <w:tcW w:type="dxa" w:w="3135"/>
          </w:tcPr>
          <w:p>
            <w:pPr>
              <w:jc w:val="center"/>
            </w:pPr>
            <w:r>
              <w:rPr>
                <w:rFonts w:ascii="Times New Roman" w:hAnsi="Times New Roman"/>
                <w:sz w:val="22"/>
              </w:rPr>
              <w:t>Auth + Realtime + Storage</w:t>
            </w:r>
          </w:p>
        </w:tc>
      </w:tr>
      <w:tr>
        <w:tc>
          <w:tcPr>
            <w:tcW w:type="dxa" w:w="3135"/>
            <w:shd w:val="clear" w:color="auto" w:fill="F0F4F8"/>
          </w:tcPr>
          <w:p>
            <w:pPr>
              <w:jc w:val="center"/>
            </w:pPr>
            <w:r>
              <w:rPr>
                <w:rFonts w:ascii="Times New Roman" w:hAnsi="Times New Roman"/>
                <w:sz w:val="22"/>
              </w:rPr>
              <w:t>go_router</w:t>
            </w:r>
          </w:p>
        </w:tc>
        <w:tc>
          <w:tcPr>
            <w:tcW w:type="dxa" w:w="3135"/>
            <w:shd w:val="clear" w:color="auto" w:fill="F0F4F8"/>
          </w:tcPr>
          <w:p>
            <w:pPr>
              <w:jc w:val="center"/>
            </w:pPr>
            <w:r>
              <w:rPr>
                <w:rFonts w:ascii="Times New Roman" w:hAnsi="Times New Roman"/>
                <w:sz w:val="22"/>
              </w:rPr>
              <w:t>17.x</w:t>
            </w:r>
          </w:p>
        </w:tc>
        <w:tc>
          <w:tcPr>
            <w:tcW w:type="dxa" w:w="3135"/>
            <w:shd w:val="clear" w:color="auto" w:fill="F0F4F8"/>
          </w:tcPr>
          <w:p>
            <w:pPr>
              <w:jc w:val="center"/>
            </w:pPr>
            <w:r>
              <w:rPr>
                <w:rFonts w:ascii="Times New Roman" w:hAnsi="Times New Roman"/>
                <w:sz w:val="22"/>
              </w:rPr>
              <w:t>Navigation declarative</w:t>
            </w:r>
          </w:p>
        </w:tc>
      </w:tr>
      <w:tr>
        <w:tc>
          <w:tcPr>
            <w:tcW w:type="dxa" w:w="3135"/>
          </w:tcPr>
          <w:p>
            <w:pPr>
              <w:jc w:val="center"/>
            </w:pPr>
            <w:r>
              <w:rPr>
                <w:rFonts w:ascii="Times New Roman" w:hAnsi="Times New Roman"/>
                <w:sz w:val="22"/>
              </w:rPr>
              <w:t>flutter_secure_storage</w:t>
            </w:r>
          </w:p>
        </w:tc>
        <w:tc>
          <w:tcPr>
            <w:tcW w:type="dxa" w:w="3135"/>
          </w:tcPr>
          <w:p>
            <w:pPr>
              <w:jc w:val="center"/>
            </w:pPr>
            <w:r>
              <w:rPr>
                <w:rFonts w:ascii="Times New Roman" w:hAnsi="Times New Roman"/>
                <w:sz w:val="22"/>
              </w:rPr>
              <w:t>9.x</w:t>
            </w:r>
          </w:p>
        </w:tc>
        <w:tc>
          <w:tcPr>
            <w:tcW w:type="dxa" w:w="3135"/>
          </w:tcPr>
          <w:p>
            <w:pPr>
              <w:jc w:val="center"/>
            </w:pPr>
            <w:r>
              <w:rPr>
                <w:rFonts w:ascii="Times New Roman" w:hAnsi="Times New Roman"/>
                <w:sz w:val="22"/>
              </w:rPr>
              <w:t>Stockage securise des tokens</w:t>
            </w:r>
          </w:p>
        </w:tc>
      </w:tr>
      <w:tr>
        <w:tc>
          <w:tcPr>
            <w:tcW w:type="dxa" w:w="3135"/>
            <w:shd w:val="clear" w:color="auto" w:fill="F0F4F8"/>
          </w:tcPr>
          <w:p>
            <w:pPr>
              <w:jc w:val="center"/>
            </w:pPr>
            <w:r>
              <w:rPr>
                <w:rFonts w:ascii="Times New Roman" w:hAnsi="Times New Roman"/>
                <w:sz w:val="22"/>
              </w:rPr>
              <w:t>geolocator</w:t>
            </w:r>
          </w:p>
        </w:tc>
        <w:tc>
          <w:tcPr>
            <w:tcW w:type="dxa" w:w="3135"/>
            <w:shd w:val="clear" w:color="auto" w:fill="F0F4F8"/>
          </w:tcPr>
          <w:p>
            <w:pPr>
              <w:jc w:val="center"/>
            </w:pPr>
            <w:r>
              <w:rPr>
                <w:rFonts w:ascii="Times New Roman" w:hAnsi="Times New Roman"/>
                <w:sz w:val="22"/>
              </w:rPr>
              <w:t>14.x</w:t>
            </w:r>
          </w:p>
        </w:tc>
        <w:tc>
          <w:tcPr>
            <w:tcW w:type="dxa" w:w="3135"/>
            <w:shd w:val="clear" w:color="auto" w:fill="F0F4F8"/>
          </w:tcPr>
          <w:p>
            <w:pPr>
              <w:jc w:val="center"/>
            </w:pPr>
            <w:r>
              <w:rPr>
                <w:rFonts w:ascii="Times New Roman" w:hAnsi="Times New Roman"/>
                <w:sz w:val="22"/>
              </w:rPr>
              <w:t>Localisation (securite transactions)</w:t>
            </w:r>
          </w:p>
        </w:tc>
      </w:tr>
      <w:tr>
        <w:tc>
          <w:tcPr>
            <w:tcW w:type="dxa" w:w="3135"/>
          </w:tcPr>
          <w:p>
            <w:pPr>
              <w:jc w:val="center"/>
            </w:pPr>
            <w:r>
              <w:rPr>
                <w:rFonts w:ascii="Times New Roman" w:hAnsi="Times New Roman"/>
                <w:sz w:val="22"/>
              </w:rPr>
              <w:t>Firebase Messaging</w:t>
            </w:r>
          </w:p>
        </w:tc>
        <w:tc>
          <w:tcPr>
            <w:tcW w:type="dxa" w:w="3135"/>
          </w:tcPr>
          <w:p>
            <w:pPr>
              <w:jc w:val="center"/>
            </w:pPr>
            <w:r>
              <w:rPr>
                <w:rFonts w:ascii="Times New Roman" w:hAnsi="Times New Roman"/>
                <w:sz w:val="22"/>
              </w:rPr>
              <w:t>16.x</w:t>
            </w:r>
          </w:p>
        </w:tc>
        <w:tc>
          <w:tcPr>
            <w:tcW w:type="dxa" w:w="3135"/>
          </w:tcPr>
          <w:p>
            <w:pPr>
              <w:jc w:val="center"/>
            </w:pPr>
            <w:r>
              <w:rPr>
                <w:rFonts w:ascii="Times New Roman" w:hAnsi="Times New Roman"/>
                <w:sz w:val="22"/>
              </w:rPr>
              <w:t>Notifications push</w:t>
            </w:r>
          </w:p>
        </w:tc>
      </w:tr>
    </w:tbl>
    <w:p>
      <w:pPr>
        <w:spacing w:after="200" w:before="0" w:line="360" w:lineRule="auto"/>
        <w:jc w:val="center"/>
      </w:pPr>
      <w:r>
        <w:rPr>
          <w:rFonts w:ascii="Times New Roman" w:hAnsi="Times New Roman"/>
          <w:b/>
          <w:sz w:val="22"/>
        </w:rPr>
        <w:t>Tableau N°10 : Technologies application mobile</w:t>
      </w:r>
    </w:p>
    <w:p>
      <w:pPr>
        <w:pStyle w:val="Heading2"/>
      </w:pPr>
      <w:r>
        <w:t>4.3  Presentation des Interfaces Realisees</w:t>
      </w:r>
    </w:p>
    <w:p>
      <w:pPr>
        <w:pStyle w:val="Heading3"/>
      </w:pPr>
      <w:r>
        <w:t>4.3.1  Application Mobile (Client)</w:t>
      </w:r>
    </w:p>
    <w:p>
      <w:pPr>
        <w:pStyle w:val="BodyText"/>
        <w:spacing w:after="120" w:before="0"/>
      </w:pPr>
      <w:r>
        <w:rPr>
          <w:rFonts w:ascii="Times New Roman" w:hAnsi="Times New Roman"/>
          <w:b w:val="0"/>
          <w:i w:val="0"/>
          <w:sz w:val="24"/>
        </w:rPr>
        <w:t>L'application mobile adopte un design Dark Mode aux teintes vert emeraude (#00C896) et noir profond (#0A0F0D), reprenant la charte graphique de BEYN. Elle integre des animations fluides (glassmorphism, micro-interactions) pour une experience premium.</w:t>
      </w:r>
    </w:p>
    <w:p>
      <w:pPr>
        <w:pStyle w:val="BodyText"/>
        <w:spacing w:after="120" w:before="0"/>
      </w:pPr>
      <w:r>
        <w:rPr>
          <w:rFonts w:ascii="Times New Roman" w:hAnsi="Times New Roman"/>
          <w:b w:val="0"/>
          <w:i/>
          <w:sz w:val="24"/>
        </w:rPr>
        <w:t>[&gt;&gt;&gt; INSERER ICI : Captures d'ecran - Ecran d'accueil, Dashboard portefeuille, Transfert P2P, Cartes virtuelles &lt;&lt;&lt;]</w:t>
      </w:r>
    </w:p>
    <w:p>
      <w:pPr>
        <w:pStyle w:val="Heading3"/>
      </w:pPr>
      <w:r>
        <w:t>4.3.2  Tableau de Bord Web (Administrateur)</w:t>
      </w:r>
    </w:p>
    <w:p>
      <w:pPr>
        <w:pStyle w:val="BodyText"/>
        <w:spacing w:after="120" w:before="0"/>
      </w:pPr>
      <w:r>
        <w:rPr>
          <w:rFonts w:ascii="Times New Roman" w:hAnsi="Times New Roman"/>
          <w:b w:val="0"/>
          <w:i w:val="0"/>
          <w:sz w:val="24"/>
        </w:rPr>
        <w:t>Le dashboard administrateur offre une vue complete des KPIs en temps reel : utilisateurs actifs, volume transactionnel, incidents en cours. Il integre des graphiques Recharts (courbes d'evolution, camemberts de repartition) et un systeme de gestion d'incidents avec workflow de triage.</w:t>
      </w:r>
    </w:p>
    <w:p>
      <w:pPr>
        <w:pStyle w:val="BodyText"/>
        <w:spacing w:after="120" w:before="0"/>
      </w:pPr>
      <w:r>
        <w:rPr>
          <w:rFonts w:ascii="Times New Roman" w:hAnsi="Times New Roman"/>
          <w:b w:val="0"/>
          <w:i/>
          <w:sz w:val="24"/>
        </w:rPr>
        <w:t>[&gt;&gt;&gt; INSERER ICI : Captures d'ecran - Dashboard Admin, Gestion Clients, Validation KYC, Triage Incidents &lt;&lt;&lt;]</w:t>
      </w:r>
    </w:p>
    <w:p>
      <w:pPr>
        <w:pStyle w:val="Heading2"/>
      </w:pPr>
      <w:r>
        <w:t>4.4  Extraits de Code Significatifs</w:t>
      </w:r>
    </w:p>
    <w:p>
      <w:pPr>
        <w:pStyle w:val="Heading3"/>
      </w:pPr>
      <w:r>
        <w:t>4.4.1  Validation Stricte (withValidator - Laravel)</w:t>
      </w:r>
    </w:p>
    <w:p>
      <w:pPr>
        <w:pStyle w:val="BodyText"/>
        <w:spacing w:after="120" w:before="0"/>
      </w:pPr>
      <w:r>
        <w:rPr>
          <w:rFonts w:ascii="Times New Roman" w:hAnsi="Times New Roman"/>
          <w:b w:val="0"/>
          <w:i w:val="0"/>
          <w:sz w:val="24"/>
        </w:rPr>
        <w:t>Pour prevenir les attaques par mass-assignment, toutes les Form Requests utilisent un hook withValidator qui rejette tout champ non declare dans les regles de validation. Cette approche garantit l'immunite contre les injections de donnees non autorisees. Voici l'extrait du fichier RegisterRequest.php :</w:t>
      </w:r>
    </w:p>
    <w:tbl>
      <w:tblPr>
        <w:tblStyle w:val="TableGrid"/>
        <w:tblW w:type="auto" w:w="0"/>
        <w:jc w:val="center"/>
        <w:tblLook w:firstColumn="1" w:firstRow="1" w:lastColumn="0" w:lastRow="0" w:noHBand="0" w:noVBand="1" w:val="04A0"/>
      </w:tblPr>
      <w:tblGrid>
        <w:gridCol w:w="9405"/>
      </w:tblGrid>
      <w:tr>
        <w:tc>
          <w:tcPr>
            <w:tcW w:type="dxa" w:w="9405"/>
            <w:shd w:val="clear" w:color="auto" w:fill="F5F5F5"/>
          </w:tcPr>
          <w:p>
            <w:pPr>
              <w:spacing w:after="0" w:before="0" w:line="240" w:lineRule="auto"/>
            </w:pPr>
            <w:r>
              <w:rPr>
                <w:rFonts w:ascii="Consolas" w:hAnsi="Consolas"/>
                <w:color w:val="1A1A1A"/>
                <w:sz w:val="18"/>
              </w:rPr>
              <w:t>class RegisterRequest extends FormRequest</w:t>
            </w:r>
          </w:p>
          <w:p>
            <w:pPr>
              <w:spacing w:after="0" w:before="0" w:line="240" w:lineRule="auto"/>
            </w:pPr>
            <w:r>
              <w:rPr>
                <w:rFonts w:ascii="Consolas" w:hAnsi="Consolas"/>
                <w:color w:val="1A1A1A"/>
                <w:sz w:val="18"/>
              </w:rPr>
              <w:t>{</w:t>
            </w:r>
          </w:p>
          <w:p>
            <w:pPr>
              <w:spacing w:after="0" w:before="0" w:line="240" w:lineRule="auto"/>
            </w:pPr>
            <w:r>
              <w:rPr>
                <w:rFonts w:ascii="Consolas" w:hAnsi="Consolas"/>
                <w:color w:val="1A1A1A"/>
                <w:sz w:val="18"/>
              </w:rPr>
              <w:t xml:space="preserve">    public function rules(): array</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return [</w:t>
            </w:r>
          </w:p>
          <w:p>
            <w:pPr>
              <w:spacing w:after="0" w:before="0" w:line="240" w:lineRule="auto"/>
            </w:pPr>
            <w:r>
              <w:rPr>
                <w:rFonts w:ascii="Consolas" w:hAnsi="Consolas"/>
                <w:color w:val="1A1A1A"/>
                <w:sz w:val="18"/>
              </w:rPr>
              <w:t xml:space="preserve">            'name'     =&gt; ['required', 'string', 'min:2', 'max:100'],</w:t>
            </w:r>
          </w:p>
          <w:p>
            <w:pPr>
              <w:spacing w:after="0" w:before="0" w:line="240" w:lineRule="auto"/>
            </w:pPr>
            <w:r>
              <w:rPr>
                <w:rFonts w:ascii="Consolas" w:hAnsi="Consolas"/>
                <w:color w:val="1A1A1A"/>
                <w:sz w:val="18"/>
              </w:rPr>
              <w:t xml:space="preserve">            'email'    =&gt; ['required', 'string', 'email:rfc,dns',</w:t>
            </w:r>
          </w:p>
          <w:p>
            <w:pPr>
              <w:spacing w:after="0" w:before="0" w:line="240" w:lineRule="auto"/>
            </w:pPr>
            <w:r>
              <w:rPr>
                <w:rFonts w:ascii="Consolas" w:hAnsi="Consolas"/>
                <w:color w:val="1A1A1A"/>
                <w:sz w:val="18"/>
              </w:rPr>
              <w:t xml:space="preserve">                           'max:255', 'unique:users,email'],</w:t>
            </w:r>
          </w:p>
          <w:p>
            <w:pPr>
              <w:spacing w:after="0" w:before="0" w:line="240" w:lineRule="auto"/>
            </w:pPr>
            <w:r>
              <w:rPr>
                <w:rFonts w:ascii="Consolas" w:hAnsi="Consolas"/>
                <w:color w:val="1A1A1A"/>
                <w:sz w:val="18"/>
              </w:rPr>
              <w:t xml:space="preserve">            'password' =&gt; [</w:t>
            </w:r>
          </w:p>
          <w:p>
            <w:pPr>
              <w:spacing w:after="0" w:before="0" w:line="240" w:lineRule="auto"/>
            </w:pPr>
            <w:r>
              <w:rPr>
                <w:rFonts w:ascii="Consolas" w:hAnsi="Consolas"/>
                <w:color w:val="1A1A1A"/>
                <w:sz w:val="18"/>
              </w:rPr>
              <w:t xml:space="preserve">                'required', 'string', 'min:8', 'max:128',</w:t>
            </w:r>
          </w:p>
          <w:p>
            <w:pPr>
              <w:spacing w:after="0" w:before="0" w:line="240" w:lineRule="auto"/>
            </w:pPr>
            <w:r>
              <w:rPr>
                <w:rFonts w:ascii="Consolas" w:hAnsi="Consolas"/>
                <w:color w:val="1A1A1A"/>
                <w:sz w:val="18"/>
              </w:rPr>
              <w:t xml:space="preserve">                'regex:/[A-Z]/',      // At least one uppercase</w:t>
            </w:r>
          </w:p>
          <w:p>
            <w:pPr>
              <w:spacing w:after="0" w:before="0" w:line="240" w:lineRule="auto"/>
            </w:pPr>
            <w:r>
              <w:rPr>
                <w:rFonts w:ascii="Consolas" w:hAnsi="Consolas"/>
                <w:color w:val="1A1A1A"/>
                <w:sz w:val="18"/>
              </w:rPr>
              <w:t xml:space="preserve">                'regex:/[a-z]/',      // At least one lowercase</w:t>
            </w:r>
          </w:p>
          <w:p>
            <w:pPr>
              <w:spacing w:after="0" w:before="0" w:line="240" w:lineRule="auto"/>
            </w:pPr>
            <w:r>
              <w:rPr>
                <w:rFonts w:ascii="Consolas" w:hAnsi="Consolas"/>
                <w:color w:val="1A1A1A"/>
                <w:sz w:val="18"/>
              </w:rPr>
              <w:t xml:space="preserve">                'regex:/[0-9]/',      // At least one digit</w:t>
            </w:r>
          </w:p>
          <w:p>
            <w:pPr>
              <w:spacing w:after="0" w:before="0" w:line="240" w:lineRule="auto"/>
            </w:pPr>
            <w:r>
              <w:rPr>
                <w:rFonts w:ascii="Consolas" w:hAnsi="Consolas"/>
                <w:color w:val="1A1A1A"/>
                <w:sz w:val="18"/>
              </w:rPr>
              <w:t xml:space="preserve">                'regex:/[@$!%*#?&amp;]/', // At least one special char</w:t>
            </w:r>
          </w:p>
          <w:p>
            <w:pPr>
              <w:spacing w:after="0" w:before="0" w:line="240" w:lineRule="auto"/>
            </w:pPr>
            <w:r>
              <w:rPr>
                <w:rFonts w:ascii="Consolas" w:hAnsi="Consolas"/>
                <w:color w:val="1A1A1A"/>
                <w:sz w:val="18"/>
              </w:rPr>
              <w:t xml:space="preserve">                'confirmed',</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'password_confirmation' =&gt; ['required_with:password', 'string'],</w:t>
            </w:r>
          </w:p>
          <w:p>
            <w:pPr>
              <w:spacing w:after="0" w:before="0" w:line="240" w:lineRule="auto"/>
            </w:pPr>
            <w:r>
              <w:rPr>
                <w:rFonts w:ascii="Consolas" w:hAnsi="Consolas"/>
                <w:color w:val="1A1A1A"/>
                <w:sz w:val="18"/>
              </w:rPr>
              <w:t xml:space="preserve">            'language' =&gt; ['sometimes', 'string', 'in:fr,en,ar'],</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 xml:space="preserve">    public function withValidator($validator)</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$validator-&gt;after(function ($validator) {</w:t>
            </w:r>
          </w:p>
          <w:p>
            <w:pPr>
              <w:spacing w:after="0" w:before="0" w:line="240" w:lineRule="auto"/>
            </w:pPr>
            <w:r>
              <w:rPr>
                <w:rFonts w:ascii="Consolas" w:hAnsi="Consolas"/>
                <w:color w:val="1A1A1A"/>
                <w:sz w:val="18"/>
              </w:rPr>
              <w:t xml:space="preserve">            $allowed = array_keys($this-&gt;rules());</w:t>
            </w:r>
          </w:p>
          <w:p>
            <w:pPr>
              <w:spacing w:after="0" w:before="0" w:line="240" w:lineRule="auto"/>
            </w:pPr>
            <w:r>
              <w:rPr>
                <w:rFonts w:ascii="Consolas" w:hAnsi="Consolas"/>
                <w:color w:val="1A1A1A"/>
                <w:sz w:val="18"/>
              </w:rPr>
              <w:t xml:space="preserve">            $extra   = array_diff_key($this-&gt;all(), array_flip($allowed));</w:t>
            </w:r>
          </w:p>
          <w:p>
            <w:pPr>
              <w:spacing w:after="0" w:before="0" w:line="240" w:lineRule="auto"/>
            </w:pPr>
            <w:r>
              <w:rPr>
                <w:rFonts w:ascii="Consolas" w:hAnsi="Consolas"/>
                <w:color w:val="1A1A1A"/>
                <w:sz w:val="18"/>
              </w:rPr>
              <w:t xml:space="preserve">            foreach (array_keys($extra) as $key) {</w:t>
            </w:r>
          </w:p>
          <w:p>
            <w:pPr>
              <w:spacing w:after="0" w:before="0" w:line="240" w:lineRule="auto"/>
            </w:pPr>
            <w:r>
              <w:rPr>
                <w:rFonts w:ascii="Consolas" w:hAnsi="Consolas"/>
                <w:color w:val="1A1A1A"/>
                <w:sz w:val="18"/>
              </w:rPr>
              <w:t xml:space="preserve">                $validator-&gt;errors()-&gt;add(</w:t>
            </w:r>
          </w:p>
          <w:p>
            <w:pPr>
              <w:spacing w:after="0" w:before="0" w:line="240" w:lineRule="auto"/>
            </w:pPr>
            <w:r>
              <w:rPr>
                <w:rFonts w:ascii="Consolas" w:hAnsi="Consolas"/>
                <w:color w:val="1A1A1A"/>
                <w:sz w:val="18"/>
              </w:rPr>
              <w:t xml:space="preserve">                    $key,</w:t>
            </w:r>
          </w:p>
          <w:p>
            <w:pPr>
              <w:spacing w:after="0" w:before="0" w:line="240" w:lineRule="auto"/>
            </w:pPr>
            <w:r>
              <w:rPr>
                <w:rFonts w:ascii="Consolas" w:hAnsi="Consolas"/>
                <w:color w:val="1A1A1A"/>
                <w:sz w:val="18"/>
              </w:rPr>
              <w:t xml:space="preserve">                    "The {$key} field is unexpected and not allowed."</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w:t>
            </w:r>
          </w:p>
        </w:tc>
      </w:tr>
    </w:tbl>
    <w:p>
      <w:pPr>
        <w:pStyle w:val="BodyText"/>
        <w:spacing w:after="200" w:before="0"/>
      </w:pPr>
      <w:r>
        <w:rPr>
          <w:rFonts w:ascii="Times New Roman" w:hAnsi="Times New Roman"/>
          <w:b w:val="0"/>
          <w:i w:val="0"/>
          <w:sz w:val="24"/>
        </w:rPr>
        <w:t>Ce mecanisme withValidator() itere sur tous les champs soumis et rejette ceux qui ne sont pas declares dans rules(). Ainsi, meme si un attaquant envoie un champ role ou is_admin, il sera refuse avant d'atteindre le controller.</w:t>
      </w:r>
    </w:p>
    <w:p>
      <w:pPr>
        <w:pStyle w:val="Heading3"/>
      </w:pPr>
      <w:r>
        <w:t>4.4.2  Authentification Sanctum (AuthController - Laravel)</w:t>
      </w:r>
    </w:p>
    <w:p>
      <w:pPr>
        <w:pStyle w:val="BodyText"/>
        <w:spacing w:after="120" w:before="0"/>
      </w:pPr>
      <w:r>
        <w:rPr>
          <w:rFonts w:ascii="Times New Roman" w:hAnsi="Times New Roman"/>
          <w:b w:val="0"/>
          <w:i w:val="0"/>
          <w:sz w:val="24"/>
        </w:rPr>
        <w:t>Le controller d'authentification implemente les bonnes pratiques OWASP : messages d'erreur generiques pour eviter l'enumeration d'utilisateurs, revocation des anciens tokens pour assurer une session unique, et journalisation systematique via AuditService :</w:t>
      </w:r>
    </w:p>
    <w:tbl>
      <w:tblPr>
        <w:tblStyle w:val="TableGrid"/>
        <w:tblW w:type="auto" w:w="0"/>
        <w:jc w:val="center"/>
        <w:tblLook w:firstColumn="1" w:firstRow="1" w:lastColumn="0" w:lastRow="0" w:noHBand="0" w:noVBand="1" w:val="04A0"/>
      </w:tblPr>
      <w:tblGrid>
        <w:gridCol w:w="9405"/>
      </w:tblGrid>
      <w:tr>
        <w:tc>
          <w:tcPr>
            <w:tcW w:type="dxa" w:w="9405"/>
            <w:shd w:val="clear" w:color="auto" w:fill="F5F5F5"/>
          </w:tcPr>
          <w:p>
            <w:pPr>
              <w:spacing w:after="0" w:before="0" w:line="240" w:lineRule="auto"/>
            </w:pPr>
            <w:r>
              <w:rPr>
                <w:rFonts w:ascii="Consolas" w:hAnsi="Consolas"/>
                <w:color w:val="1A1A1A"/>
                <w:sz w:val="18"/>
              </w:rPr>
              <w:t>class AuthController extends Controller</w:t>
            </w:r>
          </w:p>
          <w:p>
            <w:pPr>
              <w:spacing w:after="0" w:before="0" w:line="240" w:lineRule="auto"/>
            </w:pPr>
            <w:r>
              <w:rPr>
                <w:rFonts w:ascii="Consolas" w:hAnsi="Consolas"/>
                <w:color w:val="1A1A1A"/>
                <w:sz w:val="18"/>
              </w:rPr>
              <w:t>{</w:t>
            </w:r>
          </w:p>
          <w:p>
            <w:pPr>
              <w:spacing w:after="0" w:before="0" w:line="240" w:lineRule="auto"/>
            </w:pPr>
            <w:r>
              <w:rPr>
                <w:rFonts w:ascii="Consolas" w:hAnsi="Consolas"/>
                <w:color w:val="1A1A1A"/>
                <w:sz w:val="18"/>
              </w:rPr>
              <w:t xml:space="preserve">    public function register(RegisterRequest $request): JsonResponse</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$validated = $request-&gt;validated();</w:t>
            </w:r>
          </w:p>
          <w:p>
            <w:pPr>
              <w:spacing w:after="0" w:before="0" w:line="240" w:lineRule="auto"/>
            </w:pPr>
            <w:r>
              <w:rPr>
                <w:rFonts w:ascii="Consolas" w:hAnsi="Consolas"/>
                <w:color w:val="1A1A1A"/>
                <w:sz w:val="18"/>
              </w:rPr>
              <w:t xml:space="preserve">        $user = User::create([</w:t>
            </w:r>
          </w:p>
          <w:p>
            <w:pPr>
              <w:spacing w:after="0" w:before="0" w:line="240" w:lineRule="auto"/>
            </w:pPr>
            <w:r>
              <w:rPr>
                <w:rFonts w:ascii="Consolas" w:hAnsi="Consolas"/>
                <w:color w:val="1A1A1A"/>
                <w:sz w:val="18"/>
              </w:rPr>
              <w:t xml:space="preserve">            'name'     =&gt; $validated['name'],</w:t>
            </w:r>
          </w:p>
          <w:p>
            <w:pPr>
              <w:spacing w:after="0" w:before="0" w:line="240" w:lineRule="auto"/>
            </w:pPr>
            <w:r>
              <w:rPr>
                <w:rFonts w:ascii="Consolas" w:hAnsi="Consolas"/>
                <w:color w:val="1A1A1A"/>
                <w:sz w:val="18"/>
              </w:rPr>
              <w:t xml:space="preserve">            'email'    =&gt; $validated['email'],</w:t>
            </w:r>
          </w:p>
          <w:p>
            <w:pPr>
              <w:spacing w:after="0" w:before="0" w:line="240" w:lineRule="auto"/>
            </w:pPr>
            <w:r>
              <w:rPr>
                <w:rFonts w:ascii="Consolas" w:hAnsi="Consolas"/>
                <w:color w:val="1A1A1A"/>
                <w:sz w:val="18"/>
              </w:rPr>
              <w:t xml:space="preserve">            'password' =&gt; $validated['password'], // auto-hashed via cast</w:t>
            </w:r>
          </w:p>
          <w:p>
            <w:pPr>
              <w:spacing w:after="0" w:before="0" w:line="240" w:lineRule="auto"/>
            </w:pPr>
            <w:r>
              <w:rPr>
                <w:rFonts w:ascii="Consolas" w:hAnsi="Consolas"/>
                <w:color w:val="1A1A1A"/>
                <w:sz w:val="18"/>
              </w:rPr>
              <w:t xml:space="preserve">            'role'     =&gt; 'client',</w:t>
            </w:r>
          </w:p>
          <w:p>
            <w:pPr>
              <w:spacing w:after="0" w:before="0" w:line="240" w:lineRule="auto"/>
            </w:pPr>
            <w:r>
              <w:rPr>
                <w:rFonts w:ascii="Consolas" w:hAnsi="Consolas"/>
                <w:color w:val="1A1A1A"/>
                <w:sz w:val="18"/>
              </w:rPr>
              <w:t xml:space="preserve">            'language' =&gt; $validated['language'] ?? 'en',</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$token = $user-&gt;createToken('auth_token', ['role:client'])</w:t>
            </w:r>
          </w:p>
          <w:p>
            <w:pPr>
              <w:spacing w:after="0" w:before="0" w:line="240" w:lineRule="auto"/>
            </w:pPr>
            <w:r>
              <w:rPr>
                <w:rFonts w:ascii="Consolas" w:hAnsi="Consolas"/>
                <w:color w:val="1A1A1A"/>
                <w:sz w:val="18"/>
              </w:rPr>
              <w:t xml:space="preserve">                      -&gt;plainTextToken;</w:t>
            </w:r>
          </w:p>
          <w:p>
            <w:pPr>
              <w:spacing w:after="0" w:before="0" w:line="240" w:lineRule="auto"/>
            </w:pPr>
            <w:r>
              <w:rPr>
                <w:rFonts w:ascii="Consolas" w:hAnsi="Consolas"/>
                <w:color w:val="1A1A1A"/>
                <w:sz w:val="18"/>
              </w:rPr>
              <w:t xml:space="preserve">        AuditService::log('user.registered', 'user', $user-&gt;id, [</w:t>
            </w:r>
          </w:p>
          <w:p>
            <w:pPr>
              <w:spacing w:after="0" w:before="0" w:line="240" w:lineRule="auto"/>
            </w:pPr>
            <w:r>
              <w:rPr>
                <w:rFonts w:ascii="Consolas" w:hAnsi="Consolas"/>
                <w:color w:val="1A1A1A"/>
                <w:sz w:val="18"/>
              </w:rPr>
              <w:t xml:space="preserve">            'email' =&gt; $user-&gt;email,</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return response()-&gt;json([</w:t>
            </w:r>
          </w:p>
          <w:p>
            <w:pPr>
              <w:spacing w:after="0" w:before="0" w:line="240" w:lineRule="auto"/>
            </w:pPr>
            <w:r>
              <w:rPr>
                <w:rFonts w:ascii="Consolas" w:hAnsi="Consolas"/>
                <w:color w:val="1A1A1A"/>
                <w:sz w:val="18"/>
              </w:rPr>
              <w:t xml:space="preserve">            'message' =&gt; 'Account created successfully.',</w:t>
            </w:r>
          </w:p>
          <w:p>
            <w:pPr>
              <w:spacing w:after="0" w:before="0" w:line="240" w:lineRule="auto"/>
            </w:pPr>
            <w:r>
              <w:rPr>
                <w:rFonts w:ascii="Consolas" w:hAnsi="Consolas"/>
                <w:color w:val="1A1A1A"/>
                <w:sz w:val="18"/>
              </w:rPr>
              <w:t xml:space="preserve">            'user'    =&gt; $user-&gt;only('id','name','email','role'),</w:t>
            </w:r>
          </w:p>
          <w:p>
            <w:pPr>
              <w:spacing w:after="0" w:before="0" w:line="240" w:lineRule="auto"/>
            </w:pPr>
            <w:r>
              <w:rPr>
                <w:rFonts w:ascii="Consolas" w:hAnsi="Consolas"/>
                <w:color w:val="1A1A1A"/>
                <w:sz w:val="18"/>
              </w:rPr>
              <w:t xml:space="preserve">            'token'   =&gt; $token,</w:t>
            </w:r>
          </w:p>
          <w:p>
            <w:pPr>
              <w:spacing w:after="0" w:before="0" w:line="240" w:lineRule="auto"/>
            </w:pPr>
            <w:r>
              <w:rPr>
                <w:rFonts w:ascii="Consolas" w:hAnsi="Consolas"/>
                <w:color w:val="1A1A1A"/>
                <w:sz w:val="18"/>
              </w:rPr>
              <w:t xml:space="preserve">        ], 201);</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 xml:space="preserve">    public function login(LoginRequest $request): JsonResponse</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$validated = $request-&gt;validated();</w:t>
            </w:r>
          </w:p>
          <w:p>
            <w:pPr>
              <w:spacing w:after="0" w:before="0" w:line="240" w:lineRule="auto"/>
            </w:pPr>
            <w:r>
              <w:rPr>
                <w:rFonts w:ascii="Consolas" w:hAnsi="Consolas"/>
                <w:color w:val="1A1A1A"/>
                <w:sz w:val="18"/>
              </w:rPr>
              <w:t xml:space="preserve">        if (! Auth::attempt([</w:t>
            </w:r>
          </w:p>
          <w:p>
            <w:pPr>
              <w:spacing w:after="0" w:before="0" w:line="240" w:lineRule="auto"/>
            </w:pPr>
            <w:r>
              <w:rPr>
                <w:rFonts w:ascii="Consolas" w:hAnsi="Consolas"/>
                <w:color w:val="1A1A1A"/>
                <w:sz w:val="18"/>
              </w:rPr>
              <w:t xml:space="preserve">            'email'    =&gt; $validated['email'],</w:t>
            </w:r>
          </w:p>
          <w:p>
            <w:pPr>
              <w:spacing w:after="0" w:before="0" w:line="240" w:lineRule="auto"/>
            </w:pPr>
            <w:r>
              <w:rPr>
                <w:rFonts w:ascii="Consolas" w:hAnsi="Consolas"/>
                <w:color w:val="1A1A1A"/>
                <w:sz w:val="18"/>
              </w:rPr>
              <w:t xml:space="preserve">            'password' =&gt; $validated['password']</w:t>
            </w:r>
          </w:p>
          <w:p>
            <w:pPr>
              <w:spacing w:after="0" w:before="0" w:line="240" w:lineRule="auto"/>
            </w:pPr>
            <w:r>
              <w:rPr>
                <w:rFonts w:ascii="Consolas" w:hAnsi="Consolas"/>
                <w:color w:val="1A1A1A"/>
                <w:sz w:val="18"/>
              </w:rPr>
              <w:t xml:space="preserve">        ])) {</w:t>
            </w:r>
          </w:p>
          <w:p>
            <w:pPr>
              <w:spacing w:after="0" w:before="0" w:line="240" w:lineRule="auto"/>
            </w:pPr>
            <w:r>
              <w:rPr>
                <w:rFonts w:ascii="Consolas" w:hAnsi="Consolas"/>
                <w:color w:val="1A1A1A"/>
                <w:sz w:val="18"/>
              </w:rPr>
              <w:t xml:space="preserve">            AuditService::log('auth.failed', 'user', null, [</w:t>
            </w:r>
          </w:p>
          <w:p>
            <w:pPr>
              <w:spacing w:after="0" w:before="0" w:line="240" w:lineRule="auto"/>
            </w:pPr>
            <w:r>
              <w:rPr>
                <w:rFonts w:ascii="Consolas" w:hAnsi="Consolas"/>
                <w:color w:val="1A1A1A"/>
                <w:sz w:val="18"/>
              </w:rPr>
              <w:t xml:space="preserve">                'email' =&gt; $validated['email'],</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 OWASP: Generic message - do NOT reveal if email exists</w:t>
            </w:r>
          </w:p>
          <w:p>
            <w:pPr>
              <w:spacing w:after="0" w:before="0" w:line="240" w:lineRule="auto"/>
            </w:pPr>
            <w:r>
              <w:rPr>
                <w:rFonts w:ascii="Consolas" w:hAnsi="Consolas"/>
                <w:color w:val="1A1A1A"/>
                <w:sz w:val="18"/>
              </w:rPr>
              <w:t xml:space="preserve">            return response()-&gt;json([</w:t>
            </w:r>
          </w:p>
          <w:p>
            <w:pPr>
              <w:spacing w:after="0" w:before="0" w:line="240" w:lineRule="auto"/>
            </w:pPr>
            <w:r>
              <w:rPr>
                <w:rFonts w:ascii="Consolas" w:hAnsi="Consolas"/>
                <w:color w:val="1A1A1A"/>
                <w:sz w:val="18"/>
              </w:rPr>
              <w:t xml:space="preserve">                'message' =&gt; 'Invalid credentials.'</w:t>
            </w:r>
          </w:p>
          <w:p>
            <w:pPr>
              <w:spacing w:after="0" w:before="0" w:line="240" w:lineRule="auto"/>
            </w:pPr>
            <w:r>
              <w:rPr>
                <w:rFonts w:ascii="Consolas" w:hAnsi="Consolas"/>
                <w:color w:val="1A1A1A"/>
                <w:sz w:val="18"/>
              </w:rPr>
              <w:t xml:space="preserve">            ], 401);</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$user = Auth::user();</w:t>
            </w:r>
          </w:p>
          <w:p>
            <w:pPr>
              <w:spacing w:after="0" w:before="0" w:line="240" w:lineRule="auto"/>
            </w:pPr>
            <w:r>
              <w:rPr>
                <w:rFonts w:ascii="Consolas" w:hAnsi="Consolas"/>
                <w:color w:val="1A1A1A"/>
                <w:sz w:val="18"/>
              </w:rPr>
              <w:t xml:space="preserve">        $user-&gt;tokens()-&gt;delete(); // Single-session enforcement</w:t>
            </w:r>
          </w:p>
          <w:p>
            <w:pPr>
              <w:spacing w:after="0" w:before="0" w:line="240" w:lineRule="auto"/>
            </w:pPr>
            <w:r>
              <w:rPr>
                <w:rFonts w:ascii="Consolas" w:hAnsi="Consolas"/>
                <w:color w:val="1A1A1A"/>
                <w:sz w:val="18"/>
              </w:rPr>
              <w:t xml:space="preserve">        $token = $user-&gt;createToken('auth_token', ["role:{$user-&gt;role}"])</w:t>
            </w:r>
          </w:p>
          <w:p>
            <w:pPr>
              <w:spacing w:after="0" w:before="0" w:line="240" w:lineRule="auto"/>
            </w:pPr>
            <w:r>
              <w:rPr>
                <w:rFonts w:ascii="Consolas" w:hAnsi="Consolas"/>
                <w:color w:val="1A1A1A"/>
                <w:sz w:val="18"/>
              </w:rPr>
              <w:t xml:space="preserve">                      -&gt;plainTextToken;</w:t>
            </w:r>
          </w:p>
          <w:p>
            <w:pPr>
              <w:spacing w:after="0" w:before="0" w:line="240" w:lineRule="auto"/>
            </w:pPr>
            <w:r>
              <w:rPr>
                <w:rFonts w:ascii="Consolas" w:hAnsi="Consolas"/>
                <w:color w:val="1A1A1A"/>
                <w:sz w:val="18"/>
              </w:rPr>
              <w:t xml:space="preserve">        AuditService::log('auth.login', 'user', $user-&gt;id);</w:t>
            </w:r>
          </w:p>
          <w:p>
            <w:pPr>
              <w:spacing w:after="0" w:before="0" w:line="240" w:lineRule="auto"/>
            </w:pPr>
            <w:r>
              <w:rPr>
                <w:rFonts w:ascii="Consolas" w:hAnsi="Consolas"/>
                <w:color w:val="1A1A1A"/>
                <w:sz w:val="18"/>
              </w:rPr>
              <w:t xml:space="preserve">        return response()-&gt;json([</w:t>
            </w:r>
          </w:p>
          <w:p>
            <w:pPr>
              <w:spacing w:after="0" w:before="0" w:line="240" w:lineRule="auto"/>
            </w:pPr>
            <w:r>
              <w:rPr>
                <w:rFonts w:ascii="Consolas" w:hAnsi="Consolas"/>
                <w:color w:val="1A1A1A"/>
                <w:sz w:val="18"/>
              </w:rPr>
              <w:t xml:space="preserve">            'message' =&gt; 'Login successful.',</w:t>
            </w:r>
          </w:p>
          <w:p>
            <w:pPr>
              <w:spacing w:after="0" w:before="0" w:line="240" w:lineRule="auto"/>
            </w:pPr>
            <w:r>
              <w:rPr>
                <w:rFonts w:ascii="Consolas" w:hAnsi="Consolas"/>
                <w:color w:val="1A1A1A"/>
                <w:sz w:val="18"/>
              </w:rPr>
              <w:t xml:space="preserve">            'user'    =&gt; $user-&gt;only('id','name','email','role'),</w:t>
            </w:r>
          </w:p>
          <w:p>
            <w:pPr>
              <w:spacing w:after="0" w:before="0" w:line="240" w:lineRule="auto"/>
            </w:pPr>
            <w:r>
              <w:rPr>
                <w:rFonts w:ascii="Consolas" w:hAnsi="Consolas"/>
                <w:color w:val="1A1A1A"/>
                <w:sz w:val="18"/>
              </w:rPr>
              <w:t xml:space="preserve">            'token'   =&gt; $token,</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w:t>
            </w:r>
          </w:p>
        </w:tc>
      </w:tr>
    </w:tbl>
    <w:p>
      <w:pPr>
        <w:pStyle w:val="Heading3"/>
      </w:pPr>
      <w:r>
        <w:t>4.4.3  Notifier Pattern (Riverpod 3.x - Flutter)</w:t>
      </w:r>
    </w:p>
    <w:p>
      <w:pPr>
        <w:pStyle w:val="BodyText"/>
        <w:spacing w:after="120" w:before="0"/>
      </w:pPr>
      <w:r>
        <w:rPr>
          <w:rFonts w:ascii="Times New Roman" w:hAnsi="Times New Roman"/>
          <w:b w:val="0"/>
          <w:i w:val="0"/>
          <w:sz w:val="24"/>
        </w:rPr>
        <w:t>La gestion d'etat du portefeuille utilise le pattern Notifier de Riverpod avec abonnement Supabase Realtime pour les mises a jour en temps reel :</w:t>
      </w:r>
    </w:p>
    <w:tbl>
      <w:tblPr>
        <w:tblStyle w:val="TableGrid"/>
        <w:tblW w:type="auto" w:w="0"/>
        <w:jc w:val="center"/>
        <w:tblLook w:firstColumn="1" w:firstRow="1" w:lastColumn="0" w:lastRow="0" w:noHBand="0" w:noVBand="1" w:val="04A0"/>
      </w:tblPr>
      <w:tblGrid>
        <w:gridCol w:w="9405"/>
      </w:tblGrid>
      <w:tr>
        <w:tc>
          <w:tcPr>
            <w:tcW w:type="dxa" w:w="9405"/>
            <w:shd w:val="clear" w:color="auto" w:fill="F5F5F5"/>
          </w:tcPr>
          <w:p>
            <w:pPr>
              <w:spacing w:after="0" w:before="0" w:line="240" w:lineRule="auto"/>
            </w:pPr>
            <w:r>
              <w:rPr>
                <w:rFonts w:ascii="Consolas" w:hAnsi="Consolas"/>
                <w:color w:val="1A1A1A"/>
                <w:sz w:val="18"/>
              </w:rPr>
              <w:t>class WalletNotifier extends Notifier&lt;WalletState&gt; {</w:t>
            </w:r>
          </w:p>
          <w:p>
            <w:pPr>
              <w:spacing w:after="0" w:before="0" w:line="240" w:lineRule="auto"/>
            </w:pPr>
            <w:r>
              <w:rPr>
                <w:rFonts w:ascii="Consolas" w:hAnsi="Consolas"/>
                <w:color w:val="1A1A1A"/>
                <w:sz w:val="18"/>
              </w:rPr>
              <w:t xml:space="preserve">  RealtimeChannel? _channel;</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 xml:space="preserve">  @override</w:t>
            </w:r>
          </w:p>
          <w:p>
            <w:pPr>
              <w:spacing w:after="0" w:before="0" w:line="240" w:lineRule="auto"/>
            </w:pPr>
            <w:r>
              <w:rPr>
                <w:rFonts w:ascii="Consolas" w:hAnsi="Consolas"/>
                <w:color w:val="1A1A1A"/>
                <w:sz w:val="18"/>
              </w:rPr>
              <w:t xml:space="preserve">  WalletState build() {</w:t>
            </w:r>
          </w:p>
          <w:p>
            <w:pPr>
              <w:spacing w:after="0" w:before="0" w:line="240" w:lineRule="auto"/>
            </w:pPr>
            <w:r>
              <w:rPr>
                <w:rFonts w:ascii="Consolas" w:hAnsi="Consolas"/>
                <w:color w:val="1A1A1A"/>
                <w:sz w:val="18"/>
              </w:rPr>
              <w:t xml:space="preserve">    Future.microtask(_init);</w:t>
            </w:r>
          </w:p>
          <w:p>
            <w:pPr>
              <w:spacing w:after="0" w:before="0" w:line="240" w:lineRule="auto"/>
            </w:pPr>
            <w:r>
              <w:rPr>
                <w:rFonts w:ascii="Consolas" w:hAnsi="Consolas"/>
                <w:color w:val="1A1A1A"/>
                <w:sz w:val="18"/>
              </w:rPr>
              <w:t xml:space="preserve">    return WalletState(isLoading: true);</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 xml:space="preserve">  Future&lt;void&gt; _init() async {</w:t>
            </w:r>
          </w:p>
          <w:p>
            <w:pPr>
              <w:spacing w:after="0" w:before="0" w:line="240" w:lineRule="auto"/>
            </w:pPr>
            <w:r>
              <w:rPr>
                <w:rFonts w:ascii="Consolas" w:hAnsi="Consolas"/>
                <w:color w:val="1A1A1A"/>
                <w:sz w:val="18"/>
              </w:rPr>
              <w:t xml:space="preserve">    try {</w:t>
            </w:r>
          </w:p>
          <w:p>
            <w:pPr>
              <w:spacing w:after="0" w:before="0" w:line="240" w:lineRule="auto"/>
            </w:pPr>
            <w:r>
              <w:rPr>
                <w:rFonts w:ascii="Consolas" w:hAnsi="Consolas"/>
                <w:color w:val="1A1A1A"/>
                <w:sz w:val="18"/>
              </w:rPr>
              <w:t xml:space="preserve">      await _fetchInitialData();</w:t>
            </w:r>
          </w:p>
          <w:p>
            <w:pPr>
              <w:spacing w:after="0" w:before="0" w:line="240" w:lineRule="auto"/>
            </w:pPr>
            <w:r>
              <w:rPr>
                <w:rFonts w:ascii="Consolas" w:hAnsi="Consolas"/>
                <w:color w:val="1A1A1A"/>
                <w:sz w:val="18"/>
              </w:rPr>
              <w:t xml:space="preserve">      _setupRealtime();</w:t>
            </w:r>
          </w:p>
          <w:p>
            <w:pPr>
              <w:spacing w:after="0" w:before="0" w:line="240" w:lineRule="auto"/>
            </w:pPr>
            <w:r>
              <w:rPr>
                <w:rFonts w:ascii="Consolas" w:hAnsi="Consolas"/>
                <w:color w:val="1A1A1A"/>
                <w:sz w:val="18"/>
              </w:rPr>
              <w:t xml:space="preserve">    } catch (e) {</w:t>
            </w:r>
          </w:p>
          <w:p>
            <w:pPr>
              <w:spacing w:after="0" w:before="0" w:line="240" w:lineRule="auto"/>
            </w:pPr>
            <w:r>
              <w:rPr>
                <w:rFonts w:ascii="Consolas" w:hAnsi="Consolas"/>
                <w:color w:val="1A1A1A"/>
                <w:sz w:val="18"/>
              </w:rPr>
              <w:t xml:space="preserve">      state = state.copyWith(isLoading: false, error: e.toString());</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 xml:space="preserve">  Future&lt;void&gt; _fetchInitialData() async {</w:t>
            </w:r>
          </w:p>
          <w:p>
            <w:pPr>
              <w:spacing w:after="0" w:before="0" w:line="240" w:lineRule="auto"/>
            </w:pPr>
            <w:r>
              <w:rPr>
                <w:rFonts w:ascii="Consolas" w:hAnsi="Consolas"/>
                <w:color w:val="1A1A1A"/>
                <w:sz w:val="18"/>
              </w:rPr>
              <w:t xml:space="preserve">    final client = Supabase.instance.client;</w:t>
            </w:r>
          </w:p>
          <w:p>
            <w:pPr>
              <w:spacing w:after="0" w:before="0" w:line="240" w:lineRule="auto"/>
            </w:pPr>
            <w:r>
              <w:rPr>
                <w:rFonts w:ascii="Consolas" w:hAnsi="Consolas"/>
                <w:color w:val="1A1A1A"/>
                <w:sz w:val="18"/>
              </w:rPr>
              <w:t xml:space="preserve">    final walletsRes = await client.from('wallets')</w:t>
            </w:r>
          </w:p>
          <w:p>
            <w:pPr>
              <w:spacing w:after="0" w:before="0" w:line="240" w:lineRule="auto"/>
            </w:pPr>
            <w:r>
              <w:rPr>
                <w:rFonts w:ascii="Consolas" w:hAnsi="Consolas"/>
                <w:color w:val="1A1A1A"/>
                <w:sz w:val="18"/>
              </w:rPr>
              <w:t xml:space="preserve">        .select().order('created_at', ascending: false);</w:t>
            </w:r>
          </w:p>
          <w:p>
            <w:pPr>
              <w:spacing w:after="0" w:before="0" w:line="240" w:lineRule="auto"/>
            </w:pPr>
            <w:r>
              <w:rPr>
                <w:rFonts w:ascii="Consolas" w:hAnsi="Consolas"/>
                <w:color w:val="1A1A1A"/>
                <w:sz w:val="18"/>
              </w:rPr>
              <w:t xml:space="preserve">    final cardsRes = await client.from('virtual_cards')</w:t>
            </w:r>
          </w:p>
          <w:p>
            <w:pPr>
              <w:spacing w:after="0" w:before="0" w:line="240" w:lineRule="auto"/>
            </w:pPr>
            <w:r>
              <w:rPr>
                <w:rFonts w:ascii="Consolas" w:hAnsi="Consolas"/>
                <w:color w:val="1A1A1A"/>
                <w:sz w:val="18"/>
              </w:rPr>
              <w:t xml:space="preserve">        .select().order('created_at', ascending: false);</w:t>
            </w:r>
          </w:p>
          <w:p>
            <w:pPr>
              <w:spacing w:after="0" w:before="0" w:line="240" w:lineRule="auto"/>
            </w:pPr>
            <w:r>
              <w:rPr>
                <w:rFonts w:ascii="Consolas" w:hAnsi="Consolas"/>
                <w:color w:val="1A1A1A"/>
                <w:sz w:val="18"/>
              </w:rPr>
              <w:t xml:space="preserve">    final txRes = await client.from('transactions')</w:t>
            </w:r>
          </w:p>
          <w:p>
            <w:pPr>
              <w:spacing w:after="0" w:before="0" w:line="240" w:lineRule="auto"/>
            </w:pPr>
            <w:r>
              <w:rPr>
                <w:rFonts w:ascii="Consolas" w:hAnsi="Consolas"/>
                <w:color w:val="1A1A1A"/>
                <w:sz w:val="18"/>
              </w:rPr>
              <w:t xml:space="preserve">        .select().order('created_at', ascending: false);</w:t>
            </w:r>
          </w:p>
          <w:p>
            <w:pPr>
              <w:spacing w:after="0" w:before="0" w:line="240" w:lineRule="auto"/>
            </w:pPr>
            <w:r>
              <w:rPr>
                <w:rFonts w:ascii="Consolas" w:hAnsi="Consolas"/>
                <w:color w:val="1A1A1A"/>
                <w:sz w:val="18"/>
              </w:rPr>
              <w:t xml:space="preserve">    state = state.copyWith(</w:t>
            </w:r>
          </w:p>
          <w:p>
            <w:pPr>
              <w:spacing w:after="0" w:before="0" w:line="240" w:lineRule="auto"/>
            </w:pPr>
            <w:r>
              <w:rPr>
                <w:rFonts w:ascii="Consolas" w:hAnsi="Consolas"/>
                <w:color w:val="1A1A1A"/>
                <w:sz w:val="18"/>
              </w:rPr>
              <w:t xml:space="preserve">      isLoading: false,</w:t>
            </w:r>
          </w:p>
          <w:p>
            <w:pPr>
              <w:spacing w:after="0" w:before="0" w:line="240" w:lineRule="auto"/>
            </w:pPr>
            <w:r>
              <w:rPr>
                <w:rFonts w:ascii="Consolas" w:hAnsi="Consolas"/>
                <w:color w:val="1A1A1A"/>
                <w:sz w:val="18"/>
              </w:rPr>
              <w:t xml:space="preserve">      wallets: (walletsRes as List)</w:t>
            </w:r>
          </w:p>
          <w:p>
            <w:pPr>
              <w:spacing w:after="0" w:before="0" w:line="240" w:lineRule="auto"/>
            </w:pPr>
            <w:r>
              <w:rPr>
                <w:rFonts w:ascii="Consolas" w:hAnsi="Consolas"/>
                <w:color w:val="1A1A1A"/>
                <w:sz w:val="18"/>
              </w:rPr>
              <w:t xml:space="preserve">          .map((e) =&gt; DbWallet.fromJson(e)).toList(),</w:t>
            </w:r>
          </w:p>
          <w:p>
            <w:pPr>
              <w:spacing w:after="0" w:before="0" w:line="240" w:lineRule="auto"/>
            </w:pPr>
            <w:r>
              <w:rPr>
                <w:rFonts w:ascii="Consolas" w:hAnsi="Consolas"/>
                <w:color w:val="1A1A1A"/>
                <w:sz w:val="18"/>
              </w:rPr>
              <w:t xml:space="preserve">      cards: (cardsRes as List)</w:t>
            </w:r>
          </w:p>
          <w:p>
            <w:pPr>
              <w:spacing w:after="0" w:before="0" w:line="240" w:lineRule="auto"/>
            </w:pPr>
            <w:r>
              <w:rPr>
                <w:rFonts w:ascii="Consolas" w:hAnsi="Consolas"/>
                <w:color w:val="1A1A1A"/>
                <w:sz w:val="18"/>
              </w:rPr>
              <w:t xml:space="preserve">          .map((e) =&gt; DbVirtualCard.fromJson(e)).toList(),</w:t>
            </w:r>
          </w:p>
          <w:p>
            <w:pPr>
              <w:spacing w:after="0" w:before="0" w:line="240" w:lineRule="auto"/>
            </w:pPr>
            <w:r>
              <w:rPr>
                <w:rFonts w:ascii="Consolas" w:hAnsi="Consolas"/>
                <w:color w:val="1A1A1A"/>
                <w:sz w:val="18"/>
              </w:rPr>
              <w:t xml:space="preserve">      transactions: (txRes as List)</w:t>
            </w:r>
          </w:p>
          <w:p>
            <w:pPr>
              <w:spacing w:after="0" w:before="0" w:line="240" w:lineRule="auto"/>
            </w:pPr>
            <w:r>
              <w:rPr>
                <w:rFonts w:ascii="Consolas" w:hAnsi="Consolas"/>
                <w:color w:val="1A1A1A"/>
                <w:sz w:val="18"/>
              </w:rPr>
              <w:t xml:space="preserve">          .map((e) =&gt; DbTransaction.fromJson(e)).toList(),</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 xml:space="preserve">  Future&lt;String?&gt; sendMoney({</w:t>
            </w:r>
          </w:p>
          <w:p>
            <w:pPr>
              <w:spacing w:after="0" w:before="0" w:line="240" w:lineRule="auto"/>
            </w:pPr>
            <w:r>
              <w:rPr>
                <w:rFonts w:ascii="Consolas" w:hAnsi="Consolas"/>
                <w:color w:val="1A1A1A"/>
                <w:sz w:val="18"/>
              </w:rPr>
              <w:t xml:space="preserve">    required String fromWalletId,</w:t>
            </w:r>
          </w:p>
          <w:p>
            <w:pPr>
              <w:spacing w:after="0" w:before="0" w:line="240" w:lineRule="auto"/>
            </w:pPr>
            <w:r>
              <w:rPr>
                <w:rFonts w:ascii="Consolas" w:hAnsi="Consolas"/>
                <w:color w:val="1A1A1A"/>
                <w:sz w:val="18"/>
              </w:rPr>
              <w:t xml:space="preserve">    required String toEmail,</w:t>
            </w:r>
          </w:p>
          <w:p>
            <w:pPr>
              <w:spacing w:after="0" w:before="0" w:line="240" w:lineRule="auto"/>
            </w:pPr>
            <w:r>
              <w:rPr>
                <w:rFonts w:ascii="Consolas" w:hAnsi="Consolas"/>
                <w:color w:val="1A1A1A"/>
                <w:sz w:val="18"/>
              </w:rPr>
              <w:t xml:space="preserve">    required double amount,</w:t>
            </w:r>
          </w:p>
          <w:p>
            <w:pPr>
              <w:spacing w:after="0" w:before="0" w:line="240" w:lineRule="auto"/>
            </w:pPr>
            <w:r>
              <w:rPr>
                <w:rFonts w:ascii="Consolas" w:hAnsi="Consolas"/>
                <w:color w:val="1A1A1A"/>
                <w:sz w:val="18"/>
              </w:rPr>
              <w:t xml:space="preserve">    String currency = 'DZD',</w:t>
            </w:r>
          </w:p>
          <w:p>
            <w:pPr>
              <w:spacing w:after="0" w:before="0" w:line="240" w:lineRule="auto"/>
            </w:pPr>
            <w:r>
              <w:rPr>
                <w:rFonts w:ascii="Consolas" w:hAnsi="Consolas"/>
                <w:color w:val="1A1A1A"/>
                <w:sz w:val="18"/>
              </w:rPr>
              <w:t xml:space="preserve">    String? note,</w:t>
            </w:r>
          </w:p>
          <w:p>
            <w:pPr>
              <w:spacing w:after="0" w:before="0" w:line="240" w:lineRule="auto"/>
            </w:pPr>
            <w:r>
              <w:rPr>
                <w:rFonts w:ascii="Consolas" w:hAnsi="Consolas"/>
                <w:color w:val="1A1A1A"/>
                <w:sz w:val="18"/>
              </w:rPr>
              <w:t xml:space="preserve">  }) async {</w:t>
            </w:r>
          </w:p>
          <w:p>
            <w:pPr>
              <w:spacing w:after="0" w:before="0" w:line="240" w:lineRule="auto"/>
            </w:pPr>
            <w:r>
              <w:rPr>
                <w:rFonts w:ascii="Consolas" w:hAnsi="Consolas"/>
                <w:color w:val="1A1A1A"/>
                <w:sz w:val="18"/>
              </w:rPr>
              <w:t xml:space="preserve">    final session = Supabase.instance.client.auth.currentSession;</w:t>
            </w:r>
          </w:p>
          <w:p>
            <w:pPr>
              <w:spacing w:after="0" w:before="0" w:line="240" w:lineRule="auto"/>
            </w:pPr>
            <w:r>
              <w:rPr>
                <w:rFonts w:ascii="Consolas" w:hAnsi="Consolas"/>
                <w:color w:val="1A1A1A"/>
                <w:sz w:val="18"/>
              </w:rPr>
              <w:t xml:space="preserve">    if (session == null) return 'Not authenticated';</w:t>
            </w:r>
          </w:p>
          <w:p>
            <w:pPr>
              <w:spacing w:after="0" w:before="0" w:line="240" w:lineRule="auto"/>
            </w:pPr>
            <w:r>
              <w:rPr>
                <w:rFonts w:ascii="Consolas" w:hAnsi="Consolas"/>
                <w:color w:val="1A1A1A"/>
                <w:sz w:val="18"/>
              </w:rPr>
              <w:t xml:space="preserve">    final dio = Dio(BaseOptions(</w:t>
            </w:r>
          </w:p>
          <w:p>
            <w:pPr>
              <w:spacing w:after="0" w:before="0" w:line="240" w:lineRule="auto"/>
            </w:pPr>
            <w:r>
              <w:rPr>
                <w:rFonts w:ascii="Consolas" w:hAnsi="Consolas"/>
                <w:color w:val="1A1A1A"/>
                <w:sz w:val="18"/>
              </w:rPr>
              <w:t xml:space="preserve">      baseUrl: _apiBase,</w:t>
            </w:r>
          </w:p>
          <w:p>
            <w:pPr>
              <w:spacing w:after="0" w:before="0" w:line="240" w:lineRule="auto"/>
            </w:pPr>
            <w:r>
              <w:rPr>
                <w:rFonts w:ascii="Consolas" w:hAnsi="Consolas"/>
                <w:color w:val="1A1A1A"/>
                <w:sz w:val="18"/>
              </w:rPr>
              <w:t xml:space="preserve">      headers: {</w:t>
            </w:r>
          </w:p>
          <w:p>
            <w:pPr>
              <w:spacing w:after="0" w:before="0" w:line="240" w:lineRule="auto"/>
            </w:pPr>
            <w:r>
              <w:rPr>
                <w:rFonts w:ascii="Consolas" w:hAnsi="Consolas"/>
                <w:color w:val="1A1A1A"/>
                <w:sz w:val="18"/>
              </w:rPr>
              <w:t xml:space="preserve">        'Authorization': 'Bearer \${session.accessToken}',</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final response = await dio.post('/transfer', data: {</w:t>
            </w:r>
          </w:p>
          <w:p>
            <w:pPr>
              <w:spacing w:after="0" w:before="0" w:line="240" w:lineRule="auto"/>
            </w:pPr>
            <w:r>
              <w:rPr>
                <w:rFonts w:ascii="Consolas" w:hAnsi="Consolas"/>
                <w:color w:val="1A1A1A"/>
                <w:sz w:val="18"/>
              </w:rPr>
              <w:t xml:space="preserve">      'from_wallet_id': fromWalletId,</w:t>
            </w:r>
          </w:p>
          <w:p>
            <w:pPr>
              <w:spacing w:after="0" w:before="0" w:line="240" w:lineRule="auto"/>
            </w:pPr>
            <w:r>
              <w:rPr>
                <w:rFonts w:ascii="Consolas" w:hAnsi="Consolas"/>
                <w:color w:val="1A1A1A"/>
                <w:sz w:val="18"/>
              </w:rPr>
              <w:t xml:space="preserve">      'to_user_email': toEmail,</w:t>
            </w:r>
          </w:p>
          <w:p>
            <w:pPr>
              <w:spacing w:after="0" w:before="0" w:line="240" w:lineRule="auto"/>
            </w:pPr>
            <w:r>
              <w:rPr>
                <w:rFonts w:ascii="Consolas" w:hAnsi="Consolas"/>
                <w:color w:val="1A1A1A"/>
                <w:sz w:val="18"/>
              </w:rPr>
              <w:t xml:space="preserve">      'amount': amount,</w:t>
            </w:r>
          </w:p>
          <w:p>
            <w:pPr>
              <w:spacing w:after="0" w:before="0" w:line="240" w:lineRule="auto"/>
            </w:pPr>
            <w:r>
              <w:rPr>
                <w:rFonts w:ascii="Consolas" w:hAnsi="Consolas"/>
                <w:color w:val="1A1A1A"/>
                <w:sz w:val="18"/>
              </w:rPr>
              <w:t xml:space="preserve">      'currency': currency,</w:t>
            </w:r>
          </w:p>
          <w:p>
            <w:pPr>
              <w:spacing w:after="0" w:before="0" w:line="240" w:lineRule="auto"/>
            </w:pPr>
            <w:r>
              <w:rPr>
                <w:rFonts w:ascii="Consolas" w:hAnsi="Consolas"/>
                <w:color w:val="1A1A1A"/>
                <w:sz w:val="18"/>
              </w:rPr>
              <w:t xml:space="preserve">      if (note != null) 'note': note,</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if (response.statusCode == 201) {</w:t>
            </w:r>
          </w:p>
          <w:p>
            <w:pPr>
              <w:spacing w:after="0" w:before="0" w:line="240" w:lineRule="auto"/>
            </w:pPr>
            <w:r>
              <w:rPr>
                <w:rFonts w:ascii="Consolas" w:hAnsi="Consolas"/>
                <w:color w:val="1A1A1A"/>
                <w:sz w:val="18"/>
              </w:rPr>
              <w:t xml:space="preserve">      await _fetchInitialData();</w:t>
            </w:r>
          </w:p>
          <w:p>
            <w:pPr>
              <w:spacing w:after="0" w:before="0" w:line="240" w:lineRule="auto"/>
            </w:pPr>
            <w:r>
              <w:rPr>
                <w:rFonts w:ascii="Consolas" w:hAnsi="Consolas"/>
                <w:color w:val="1A1A1A"/>
                <w:sz w:val="18"/>
              </w:rPr>
              <w:t xml:space="preserve">      return null; // success</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 xml:space="preserve">    return 'Transfer failed (\${response.statusCode})';</w:t>
            </w:r>
          </w:p>
          <w:p>
            <w:pPr>
              <w:spacing w:after="0" w:before="0" w:line="240" w:lineRule="auto"/>
            </w:pPr>
            <w:r>
              <w:rPr>
                <w:rFonts w:ascii="Consolas" w:hAnsi="Consolas"/>
                <w:color w:val="1A1A1A"/>
                <w:sz w:val="18"/>
              </w:rPr>
              <w:t xml:space="preserve">  }</w:t>
            </w:r>
          </w:p>
          <w:p>
            <w:pPr>
              <w:spacing w:after="0" w:before="0" w:line="240" w:lineRule="auto"/>
            </w:pPr>
            <w:r>
              <w:rPr>
                <w:rFonts w:ascii="Consolas" w:hAnsi="Consolas"/>
                <w:color w:val="1A1A1A"/>
                <w:sz w:val="18"/>
              </w:rPr>
              <w:t>}</w:t>
            </w:r>
          </w:p>
          <w:p>
            <w:pPr>
              <w:spacing w:after="0" w:before="0" w:line="240" w:lineRule="auto"/>
            </w:pPr>
            <w:r>
              <w:rPr>
                <w:rFonts w:ascii="Consolas" w:hAnsi="Consolas"/>
                <w:color w:val="1A1A1A"/>
                <w:sz w:val="18"/>
              </w:rPr>
            </w:r>
          </w:p>
          <w:p>
            <w:pPr>
              <w:spacing w:after="0" w:before="0" w:line="240" w:lineRule="auto"/>
            </w:pPr>
            <w:r>
              <w:rPr>
                <w:rFonts w:ascii="Consolas" w:hAnsi="Consolas"/>
                <w:color w:val="1A1A1A"/>
                <w:sz w:val="18"/>
              </w:rPr>
              <w:t>final walletProvider =</w:t>
            </w:r>
          </w:p>
          <w:p>
            <w:pPr>
              <w:spacing w:after="0" w:before="0" w:line="240" w:lineRule="auto"/>
            </w:pPr>
            <w:r>
              <w:rPr>
                <w:rFonts w:ascii="Consolas" w:hAnsi="Consolas"/>
                <w:color w:val="1A1A1A"/>
                <w:sz w:val="18"/>
              </w:rPr>
              <w:t xml:space="preserve">    NotifierProvider&lt;WalletNotifier, WalletState&gt;(WalletNotifier.new);</w:t>
            </w:r>
          </w:p>
        </w:tc>
      </w:tr>
    </w:tbl>
    <w:p>
      <w:pPr>
        <w:pStyle w:val="BodyText"/>
        <w:spacing w:after="200" w:before="0"/>
      </w:pPr>
      <w:r>
        <w:rPr>
          <w:rFonts w:ascii="Times New Roman" w:hAnsi="Times New Roman"/>
          <w:b w:val="0"/>
          <w:i w:val="0"/>
          <w:sz w:val="24"/>
        </w:rPr>
        <w:t>Le WalletNotifier centralise toute la logique metier du portefeuille : chargement initial, abonnement temps reel via Supabase Realtime, et transferts P2P via l'API Laravel. Le pattern copyWith avec sentinel permet de distinguer entre 'effacer l'erreur' et 'ne pas toucher a l'erreur'.</w:t>
      </w:r>
    </w:p>
    <w:p>
      <w:pPr>
        <w:pStyle w:val="Heading2"/>
      </w:pPr>
      <w:r>
        <w:t>4.5  Tests et Validation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Pr>
                <w:rFonts w:ascii="Times New Roman" w:hAnsi="Times New Roman"/>
                <w:b/>
                <w:color w:val="FFFFFF"/>
                <w:sz w:val="22"/>
              </w:rPr>
              <w:t>Module Teste</w:t>
            </w:r>
          </w:p>
        </w:tc>
        <w:tc>
          <w:tcPr>
            <w:tcW w:type="dxa" w:w="3135"/>
            <w:shd w:val="clear" w:color="auto" w:fill="003366"/>
          </w:tcPr>
          <w:p>
            <w:pPr>
              <w:jc w:val="center"/>
            </w:pPr>
            <w:r>
              <w:rPr>
                <w:rFonts w:ascii="Times New Roman" w:hAnsi="Times New Roman"/>
                <w:b/>
                <w:color w:val="FFFFFF"/>
                <w:sz w:val="22"/>
              </w:rPr>
              <w:t>Tests</w:t>
            </w:r>
          </w:p>
        </w:tc>
        <w:tc>
          <w:tcPr>
            <w:tcW w:type="dxa" w:w="3135"/>
            <w:shd w:val="clear" w:color="auto" w:fill="003366"/>
          </w:tcPr>
          <w:p>
            <w:pPr>
              <w:jc w:val="center"/>
            </w:pPr>
            <w:r>
              <w:rPr>
                <w:rFonts w:ascii="Times New Roman" w:hAnsi="Times New Roman"/>
                <w:b/>
                <w:color w:val="FFFFFF"/>
                <w:sz w:val="22"/>
              </w:rPr>
              <w:t>Resultat</w:t>
            </w:r>
          </w:p>
        </w:tc>
      </w:tr>
      <w:tr>
        <w:tc>
          <w:tcPr>
            <w:tcW w:type="dxa" w:w="3135"/>
          </w:tcPr>
          <w:p>
            <w:pPr>
              <w:jc w:val="center"/>
            </w:pPr>
            <w:r>
              <w:rPr>
                <w:rFonts w:ascii="Times New Roman" w:hAnsi="Times New Roman"/>
                <w:sz w:val="22"/>
              </w:rPr>
              <w:t>Authentification (login/register)</w:t>
            </w:r>
          </w:p>
        </w:tc>
        <w:tc>
          <w:tcPr>
            <w:tcW w:type="dxa" w:w="3135"/>
          </w:tcPr>
          <w:p>
            <w:pPr>
              <w:jc w:val="center"/>
            </w:pPr>
            <w:r>
              <w:rPr>
                <w:rFonts w:ascii="Times New Roman" w:hAnsi="Times New Roman"/>
                <w:sz w:val="22"/>
              </w:rPr>
              <w:t>8 tests</w:t>
            </w:r>
          </w:p>
        </w:tc>
        <w:tc>
          <w:tcPr>
            <w:tcW w:type="dxa" w:w="3135"/>
          </w:tcPr>
          <w:p>
            <w:pPr>
              <w:jc w:val="center"/>
            </w:pPr>
            <w:r>
              <w:rPr>
                <w:rFonts w:ascii="Times New Roman" w:hAnsi="Times New Roman"/>
                <w:sz w:val="22"/>
              </w:rPr>
              <w:t>8/8 passes</w:t>
            </w:r>
          </w:p>
        </w:tc>
      </w:tr>
      <w:tr>
        <w:tc>
          <w:tcPr>
            <w:tcW w:type="dxa" w:w="3135"/>
            <w:shd w:val="clear" w:color="auto" w:fill="F0F4F8"/>
          </w:tcPr>
          <w:p>
            <w:pPr>
              <w:jc w:val="center"/>
            </w:pPr>
            <w:r>
              <w:rPr>
                <w:rFonts w:ascii="Times New Roman" w:hAnsi="Times New Roman"/>
                <w:sz w:val="22"/>
              </w:rPr>
              <w:t>Transfert P2P</w:t>
            </w:r>
          </w:p>
        </w:tc>
        <w:tc>
          <w:tcPr>
            <w:tcW w:type="dxa" w:w="3135"/>
            <w:shd w:val="clear" w:color="auto" w:fill="F0F4F8"/>
          </w:tcPr>
          <w:p>
            <w:pPr>
              <w:jc w:val="center"/>
            </w:pPr>
            <w:r>
              <w:rPr>
                <w:rFonts w:ascii="Times New Roman" w:hAnsi="Times New Roman"/>
                <w:sz w:val="22"/>
              </w:rPr>
              <w:t>6 tests</w:t>
            </w:r>
          </w:p>
        </w:tc>
        <w:tc>
          <w:tcPr>
            <w:tcW w:type="dxa" w:w="3135"/>
            <w:shd w:val="clear" w:color="auto" w:fill="F0F4F8"/>
          </w:tcPr>
          <w:p>
            <w:pPr>
              <w:jc w:val="center"/>
            </w:pPr>
            <w:r>
              <w:rPr>
                <w:rFonts w:ascii="Times New Roman" w:hAnsi="Times New Roman"/>
                <w:sz w:val="22"/>
              </w:rPr>
              <w:t>6/6 passes</w:t>
            </w:r>
          </w:p>
        </w:tc>
      </w:tr>
      <w:tr>
        <w:tc>
          <w:tcPr>
            <w:tcW w:type="dxa" w:w="3135"/>
          </w:tcPr>
          <w:p>
            <w:pPr>
              <w:jc w:val="center"/>
            </w:pPr>
            <w:r>
              <w:rPr>
                <w:rFonts w:ascii="Times New Roman" w:hAnsi="Times New Roman"/>
                <w:sz w:val="22"/>
              </w:rPr>
              <w:t>Creation carte virtuelle</w:t>
            </w:r>
          </w:p>
        </w:tc>
        <w:tc>
          <w:tcPr>
            <w:tcW w:type="dxa" w:w="3135"/>
          </w:tcPr>
          <w:p>
            <w:pPr>
              <w:jc w:val="center"/>
            </w:pPr>
            <w:r>
              <w:rPr>
                <w:rFonts w:ascii="Times New Roman" w:hAnsi="Times New Roman"/>
                <w:sz w:val="22"/>
              </w:rPr>
              <w:t>5 tests</w:t>
            </w:r>
          </w:p>
        </w:tc>
        <w:tc>
          <w:tcPr>
            <w:tcW w:type="dxa" w:w="3135"/>
          </w:tcPr>
          <w:p>
            <w:pPr>
              <w:jc w:val="center"/>
            </w:pPr>
            <w:r>
              <w:rPr>
                <w:rFonts w:ascii="Times New Roman" w:hAnsi="Times New Roman"/>
                <w:sz w:val="22"/>
              </w:rPr>
              <w:t>5/5 passes</w:t>
            </w:r>
          </w:p>
        </w:tc>
      </w:tr>
      <w:tr>
        <w:tc>
          <w:tcPr>
            <w:tcW w:type="dxa" w:w="3135"/>
            <w:shd w:val="clear" w:color="auto" w:fill="F0F4F8"/>
          </w:tcPr>
          <w:p>
            <w:pPr>
              <w:jc w:val="center"/>
            </w:pPr>
            <w:r>
              <w:rPr>
                <w:rFonts w:ascii="Times New Roman" w:hAnsi="Times New Roman"/>
                <w:sz w:val="22"/>
              </w:rPr>
              <w:t>Chiffrement RSA/AES</w:t>
            </w:r>
          </w:p>
        </w:tc>
        <w:tc>
          <w:tcPr>
            <w:tcW w:type="dxa" w:w="3135"/>
            <w:shd w:val="clear" w:color="auto" w:fill="F0F4F8"/>
          </w:tcPr>
          <w:p>
            <w:pPr>
              <w:jc w:val="center"/>
            </w:pPr>
            <w:r>
              <w:rPr>
                <w:rFonts w:ascii="Times New Roman" w:hAnsi="Times New Roman"/>
                <w:sz w:val="22"/>
              </w:rPr>
              <w:t>4 tests</w:t>
            </w:r>
          </w:p>
        </w:tc>
        <w:tc>
          <w:tcPr>
            <w:tcW w:type="dxa" w:w="3135"/>
            <w:shd w:val="clear" w:color="auto" w:fill="F0F4F8"/>
          </w:tcPr>
          <w:p>
            <w:pPr>
              <w:jc w:val="center"/>
            </w:pPr>
            <w:r>
              <w:rPr>
                <w:rFonts w:ascii="Times New Roman" w:hAnsi="Times New Roman"/>
                <w:sz w:val="22"/>
              </w:rPr>
              <w:t>4/4 passes</w:t>
            </w:r>
          </w:p>
        </w:tc>
      </w:tr>
      <w:tr>
        <w:tc>
          <w:tcPr>
            <w:tcW w:type="dxa" w:w="3135"/>
          </w:tcPr>
          <w:p>
            <w:pPr>
              <w:jc w:val="center"/>
            </w:pPr>
            <w:r>
              <w:rPr>
                <w:rFonts w:ascii="Times New Roman" w:hAnsi="Times New Roman"/>
                <w:sz w:val="22"/>
              </w:rPr>
              <w:t>Validation withValidator</w:t>
            </w:r>
          </w:p>
        </w:tc>
        <w:tc>
          <w:tcPr>
            <w:tcW w:type="dxa" w:w="3135"/>
          </w:tcPr>
          <w:p>
            <w:pPr>
              <w:jc w:val="center"/>
            </w:pPr>
            <w:r>
              <w:rPr>
                <w:rFonts w:ascii="Times New Roman" w:hAnsi="Times New Roman"/>
                <w:sz w:val="22"/>
              </w:rPr>
              <w:t>6 tests</w:t>
            </w:r>
          </w:p>
        </w:tc>
        <w:tc>
          <w:tcPr>
            <w:tcW w:type="dxa" w:w="3135"/>
          </w:tcPr>
          <w:p>
            <w:pPr>
              <w:jc w:val="center"/>
            </w:pPr>
            <w:r>
              <w:rPr>
                <w:rFonts w:ascii="Times New Roman" w:hAnsi="Times New Roman"/>
                <w:sz w:val="22"/>
              </w:rPr>
              <w:t>6/6 passes</w:t>
            </w:r>
          </w:p>
        </w:tc>
      </w:tr>
    </w:tbl>
    <w:p>
      <w:pPr>
        <w:spacing w:after="200" w:before="0" w:line="360" w:lineRule="auto"/>
        <w:jc w:val="center"/>
      </w:pPr>
      <w:r>
        <w:rPr>
          <w:rFonts w:ascii="Times New Roman" w:hAnsi="Times New Roman"/>
          <w:b/>
          <w:sz w:val="22"/>
        </w:rPr>
        <w:t>Tableau N°11 : Resultats des tests unitaires (Laravel)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Pr>
                <w:rFonts w:ascii="Times New Roman" w:hAnsi="Times New Roman"/>
                <w:b/>
                <w:color w:val="FFFFFF"/>
                <w:sz w:val="22"/>
              </w:rPr>
              <w:t>Endpoint</w:t>
            </w:r>
          </w:p>
        </w:tc>
        <w:tc>
          <w:tcPr>
            <w:tcW w:type="dxa" w:w="2351"/>
            <w:shd w:val="clear" w:color="auto" w:fill="003366"/>
          </w:tcPr>
          <w:p>
            <w:pPr>
              <w:jc w:val="center"/>
            </w:pPr>
            <w:r>
              <w:rPr>
                <w:rFonts w:ascii="Times New Roman" w:hAnsi="Times New Roman"/>
                <w:b/>
                <w:color w:val="FFFFFF"/>
                <w:sz w:val="22"/>
              </w:rPr>
              <w:t>Methode</w:t>
            </w:r>
          </w:p>
        </w:tc>
        <w:tc>
          <w:tcPr>
            <w:tcW w:type="dxa" w:w="2351"/>
            <w:shd w:val="clear" w:color="auto" w:fill="003366"/>
          </w:tcPr>
          <w:p>
            <w:pPr>
              <w:jc w:val="center"/>
            </w:pPr>
            <w:r>
              <w:rPr>
                <w:rFonts w:ascii="Times New Roman" w:hAnsi="Times New Roman"/>
                <w:b/>
                <w:color w:val="FFFFFF"/>
                <w:sz w:val="22"/>
              </w:rPr>
              <w:t>Scenario</w:t>
            </w:r>
          </w:p>
        </w:tc>
        <w:tc>
          <w:tcPr>
            <w:tcW w:type="dxa" w:w="2351"/>
            <w:shd w:val="clear" w:color="auto" w:fill="003366"/>
          </w:tcPr>
          <w:p>
            <w:pPr>
              <w:jc w:val="center"/>
            </w:pPr>
            <w:r>
              <w:rPr>
                <w:rFonts w:ascii="Times New Roman" w:hAnsi="Times New Roman"/>
                <w:b/>
                <w:color w:val="FFFFFF"/>
                <w:sz w:val="22"/>
              </w:rPr>
              <w:t>Resultat</w:t>
            </w:r>
          </w:p>
        </w:tc>
      </w:tr>
      <w:tr>
        <w:tc>
          <w:tcPr>
            <w:tcW w:type="dxa" w:w="2351"/>
          </w:tcPr>
          <w:p>
            <w:pPr>
              <w:jc w:val="center"/>
            </w:pPr>
            <w:r>
              <w:rPr>
                <w:rFonts w:ascii="Times New Roman" w:hAnsi="Times New Roman"/>
                <w:sz w:val="22"/>
              </w:rPr>
              <w:t>POST /api/register</w:t>
            </w:r>
          </w:p>
        </w:tc>
        <w:tc>
          <w:tcPr>
            <w:tcW w:type="dxa" w:w="2351"/>
          </w:tcPr>
          <w:p>
            <w:pPr>
              <w:jc w:val="center"/>
            </w:pPr>
            <w:r>
              <w:rPr>
                <w:rFonts w:ascii="Times New Roman" w:hAnsi="Times New Roman"/>
                <w:sz w:val="22"/>
              </w:rPr>
              <w:t>POST</w:t>
            </w:r>
          </w:p>
        </w:tc>
        <w:tc>
          <w:tcPr>
            <w:tcW w:type="dxa" w:w="2351"/>
          </w:tcPr>
          <w:p>
            <w:pPr>
              <w:jc w:val="center"/>
            </w:pPr>
            <w:r>
              <w:rPr>
                <w:rFonts w:ascii="Times New Roman" w:hAnsi="Times New Roman"/>
                <w:sz w:val="22"/>
              </w:rPr>
              <w:t>Inscription valide</w:t>
            </w:r>
          </w:p>
        </w:tc>
        <w:tc>
          <w:tcPr>
            <w:tcW w:type="dxa" w:w="2351"/>
          </w:tcPr>
          <w:p>
            <w:pPr>
              <w:jc w:val="center"/>
            </w:pPr>
            <w:r>
              <w:rPr>
                <w:rFonts w:ascii="Times New Roman" w:hAnsi="Times New Roman"/>
                <w:sz w:val="22"/>
              </w:rPr>
              <w:t>201 Created</w:t>
            </w:r>
          </w:p>
        </w:tc>
      </w:tr>
      <w:tr>
        <w:tc>
          <w:tcPr>
            <w:tcW w:type="dxa" w:w="2351"/>
            <w:shd w:val="clear" w:color="auto" w:fill="F0F4F8"/>
          </w:tcPr>
          <w:p>
            <w:pPr>
              <w:jc w:val="center"/>
            </w:pPr>
            <w:r>
              <w:rPr>
                <w:rFonts w:ascii="Times New Roman" w:hAnsi="Times New Roman"/>
                <w:sz w:val="22"/>
              </w:rPr>
              <w:t>POST /api/login</w:t>
            </w:r>
          </w:p>
        </w:tc>
        <w:tc>
          <w:tcPr>
            <w:tcW w:type="dxa" w:w="2351"/>
            <w:shd w:val="clear" w:color="auto" w:fill="F0F4F8"/>
          </w:tcPr>
          <w:p>
            <w:pPr>
              <w:jc w:val="center"/>
            </w:pPr>
            <w:r>
              <w:rPr>
                <w:rFonts w:ascii="Times New Roman" w:hAnsi="Times New Roman"/>
                <w:sz w:val="22"/>
              </w:rPr>
              <w:t>POST</w:t>
            </w:r>
          </w:p>
        </w:tc>
        <w:tc>
          <w:tcPr>
            <w:tcW w:type="dxa" w:w="2351"/>
            <w:shd w:val="clear" w:color="auto" w:fill="F0F4F8"/>
          </w:tcPr>
          <w:p>
            <w:pPr>
              <w:jc w:val="center"/>
            </w:pPr>
            <w:r>
              <w:rPr>
                <w:rFonts w:ascii="Times New Roman" w:hAnsi="Times New Roman"/>
                <w:sz w:val="22"/>
              </w:rPr>
              <w:t>Connexion valide</w:t>
            </w:r>
          </w:p>
        </w:tc>
        <w:tc>
          <w:tcPr>
            <w:tcW w:type="dxa" w:w="2351"/>
            <w:shd w:val="clear" w:color="auto" w:fill="F0F4F8"/>
          </w:tcPr>
          <w:p>
            <w:pPr>
              <w:jc w:val="center"/>
            </w:pPr>
            <w:r>
              <w:rPr>
                <w:rFonts w:ascii="Times New Roman" w:hAnsi="Times New Roman"/>
                <w:sz w:val="22"/>
              </w:rPr>
              <w:t>200 OK + token</w:t>
            </w:r>
          </w:p>
        </w:tc>
      </w:tr>
      <w:tr>
        <w:tc>
          <w:tcPr>
            <w:tcW w:type="dxa" w:w="2351"/>
          </w:tcPr>
          <w:p>
            <w:pPr>
              <w:jc w:val="center"/>
            </w:pPr>
            <w:r>
              <w:rPr>
                <w:rFonts w:ascii="Times New Roman" w:hAnsi="Times New Roman"/>
                <w:sz w:val="22"/>
              </w:rPr>
              <w:t>POST /api/transfer</w:t>
            </w:r>
          </w:p>
        </w:tc>
        <w:tc>
          <w:tcPr>
            <w:tcW w:type="dxa" w:w="2351"/>
          </w:tcPr>
          <w:p>
            <w:pPr>
              <w:jc w:val="center"/>
            </w:pPr>
            <w:r>
              <w:rPr>
                <w:rFonts w:ascii="Times New Roman" w:hAnsi="Times New Roman"/>
                <w:sz w:val="22"/>
              </w:rPr>
              <w:t>POST</w:t>
            </w:r>
          </w:p>
        </w:tc>
        <w:tc>
          <w:tcPr>
            <w:tcW w:type="dxa" w:w="2351"/>
          </w:tcPr>
          <w:p>
            <w:pPr>
              <w:jc w:val="center"/>
            </w:pPr>
            <w:r>
              <w:rPr>
                <w:rFonts w:ascii="Times New Roman" w:hAnsi="Times New Roman"/>
                <w:sz w:val="22"/>
              </w:rPr>
              <w:t>Transfert P2P valide</w:t>
            </w:r>
          </w:p>
        </w:tc>
        <w:tc>
          <w:tcPr>
            <w:tcW w:type="dxa" w:w="2351"/>
          </w:tcPr>
          <w:p>
            <w:pPr>
              <w:jc w:val="center"/>
            </w:pPr>
            <w:r>
              <w:rPr>
                <w:rFonts w:ascii="Times New Roman" w:hAnsi="Times New Roman"/>
                <w:sz w:val="22"/>
              </w:rPr>
              <w:t>200 OK</w:t>
            </w:r>
          </w:p>
        </w:tc>
      </w:tr>
      <w:tr>
        <w:tc>
          <w:tcPr>
            <w:tcW w:type="dxa" w:w="2351"/>
            <w:shd w:val="clear" w:color="auto" w:fill="F0F4F8"/>
          </w:tcPr>
          <w:p>
            <w:pPr>
              <w:jc w:val="center"/>
            </w:pPr>
            <w:r>
              <w:rPr>
                <w:rFonts w:ascii="Times New Roman" w:hAnsi="Times New Roman"/>
                <w:sz w:val="22"/>
              </w:rPr>
              <w:t>POST /api/transfer</w:t>
            </w:r>
          </w:p>
        </w:tc>
        <w:tc>
          <w:tcPr>
            <w:tcW w:type="dxa" w:w="2351"/>
            <w:shd w:val="clear" w:color="auto" w:fill="F0F4F8"/>
          </w:tcPr>
          <w:p>
            <w:pPr>
              <w:jc w:val="center"/>
            </w:pPr>
            <w:r>
              <w:rPr>
                <w:rFonts w:ascii="Times New Roman" w:hAnsi="Times New Roman"/>
                <w:sz w:val="22"/>
              </w:rPr>
              <w:t>POST</w:t>
            </w:r>
          </w:p>
        </w:tc>
        <w:tc>
          <w:tcPr>
            <w:tcW w:type="dxa" w:w="2351"/>
            <w:shd w:val="clear" w:color="auto" w:fill="F0F4F8"/>
          </w:tcPr>
          <w:p>
            <w:pPr>
              <w:jc w:val="center"/>
            </w:pPr>
            <w:r>
              <w:rPr>
                <w:rFonts w:ascii="Times New Roman" w:hAnsi="Times New Roman"/>
                <w:sz w:val="22"/>
              </w:rPr>
              <w:t>Solde insuffisant</w:t>
            </w:r>
          </w:p>
        </w:tc>
        <w:tc>
          <w:tcPr>
            <w:tcW w:type="dxa" w:w="2351"/>
            <w:shd w:val="clear" w:color="auto" w:fill="F0F4F8"/>
          </w:tcPr>
          <w:p>
            <w:pPr>
              <w:jc w:val="center"/>
            </w:pPr>
            <w:r>
              <w:rPr>
                <w:rFonts w:ascii="Times New Roman" w:hAnsi="Times New Roman"/>
                <w:sz w:val="22"/>
              </w:rPr>
              <w:t>422 Unprocessable</w:t>
            </w:r>
          </w:p>
        </w:tc>
      </w:tr>
      <w:tr>
        <w:tc>
          <w:tcPr>
            <w:tcW w:type="dxa" w:w="2351"/>
          </w:tcPr>
          <w:p>
            <w:pPr>
              <w:jc w:val="center"/>
            </w:pPr>
            <w:r>
              <w:rPr>
                <w:rFonts w:ascii="Times New Roman" w:hAnsi="Times New Roman"/>
                <w:sz w:val="22"/>
              </w:rPr>
              <w:t>POST /api/cards</w:t>
            </w:r>
          </w:p>
        </w:tc>
        <w:tc>
          <w:tcPr>
            <w:tcW w:type="dxa" w:w="2351"/>
          </w:tcPr>
          <w:p>
            <w:pPr>
              <w:jc w:val="center"/>
            </w:pPr>
            <w:r>
              <w:rPr>
                <w:rFonts w:ascii="Times New Roman" w:hAnsi="Times New Roman"/>
                <w:sz w:val="22"/>
              </w:rPr>
              <w:t>POST</w:t>
            </w:r>
          </w:p>
        </w:tc>
        <w:tc>
          <w:tcPr>
            <w:tcW w:type="dxa" w:w="2351"/>
          </w:tcPr>
          <w:p>
            <w:pPr>
              <w:jc w:val="center"/>
            </w:pPr>
            <w:r>
              <w:rPr>
                <w:rFonts w:ascii="Times New Roman" w:hAnsi="Times New Roman"/>
                <w:sz w:val="22"/>
              </w:rPr>
              <w:t>Creation carte</w:t>
            </w:r>
          </w:p>
        </w:tc>
        <w:tc>
          <w:tcPr>
            <w:tcW w:type="dxa" w:w="2351"/>
          </w:tcPr>
          <w:p>
            <w:pPr>
              <w:jc w:val="center"/>
            </w:pPr>
            <w:r>
              <w:rPr>
                <w:rFonts w:ascii="Times New Roman" w:hAnsi="Times New Roman"/>
                <w:sz w:val="22"/>
              </w:rPr>
              <w:t>201 Created</w:t>
            </w:r>
          </w:p>
        </w:tc>
      </w:tr>
      <w:tr>
        <w:tc>
          <w:tcPr>
            <w:tcW w:type="dxa" w:w="2351"/>
            <w:shd w:val="clear" w:color="auto" w:fill="F0F4F8"/>
          </w:tcPr>
          <w:p>
            <w:pPr>
              <w:jc w:val="center"/>
            </w:pPr>
            <w:r>
              <w:rPr>
                <w:rFonts w:ascii="Times New Roman" w:hAnsi="Times New Roman"/>
                <w:sz w:val="22"/>
              </w:rPr>
              <w:t>PUT /api/cards/{id}/freeze</w:t>
            </w:r>
          </w:p>
        </w:tc>
        <w:tc>
          <w:tcPr>
            <w:tcW w:type="dxa" w:w="2351"/>
            <w:shd w:val="clear" w:color="auto" w:fill="F0F4F8"/>
          </w:tcPr>
          <w:p>
            <w:pPr>
              <w:jc w:val="center"/>
            </w:pPr>
            <w:r>
              <w:rPr>
                <w:rFonts w:ascii="Times New Roman" w:hAnsi="Times New Roman"/>
                <w:sz w:val="22"/>
              </w:rPr>
              <w:t>PUT</w:t>
            </w:r>
          </w:p>
        </w:tc>
        <w:tc>
          <w:tcPr>
            <w:tcW w:type="dxa" w:w="2351"/>
            <w:shd w:val="clear" w:color="auto" w:fill="F0F4F8"/>
          </w:tcPr>
          <w:p>
            <w:pPr>
              <w:jc w:val="center"/>
            </w:pPr>
            <w:r>
              <w:rPr>
                <w:rFonts w:ascii="Times New Roman" w:hAnsi="Times New Roman"/>
                <w:sz w:val="22"/>
              </w:rPr>
              <w:t>Gel de carte</w:t>
            </w:r>
          </w:p>
        </w:tc>
        <w:tc>
          <w:tcPr>
            <w:tcW w:type="dxa" w:w="2351"/>
            <w:shd w:val="clear" w:color="auto" w:fill="F0F4F8"/>
          </w:tcPr>
          <w:p>
            <w:pPr>
              <w:jc w:val="center"/>
            </w:pPr>
            <w:r>
              <w:rPr>
                <w:rFonts w:ascii="Times New Roman" w:hAnsi="Times New Roman"/>
                <w:sz w:val="22"/>
              </w:rPr>
              <w:t>200 OK</w:t>
            </w:r>
          </w:p>
        </w:tc>
      </w:tr>
      <w:tr>
        <w:tc>
          <w:tcPr>
            <w:tcW w:type="dxa" w:w="2351"/>
          </w:tcPr>
          <w:p>
            <w:pPr>
              <w:jc w:val="center"/>
            </w:pPr>
            <w:r>
              <w:rPr>
                <w:rFonts w:ascii="Times New Roman" w:hAnsi="Times New Roman"/>
                <w:sz w:val="22"/>
              </w:rPr>
              <w:t>GET /api/wallet</w:t>
            </w:r>
          </w:p>
        </w:tc>
        <w:tc>
          <w:tcPr>
            <w:tcW w:type="dxa" w:w="2351"/>
          </w:tcPr>
          <w:p>
            <w:pPr>
              <w:jc w:val="center"/>
            </w:pPr>
            <w:r>
              <w:rPr>
                <w:rFonts w:ascii="Times New Roman" w:hAnsi="Times New Roman"/>
                <w:sz w:val="22"/>
              </w:rPr>
              <w:t>GET</w:t>
            </w:r>
          </w:p>
        </w:tc>
        <w:tc>
          <w:tcPr>
            <w:tcW w:type="dxa" w:w="2351"/>
          </w:tcPr>
          <w:p>
            <w:pPr>
              <w:jc w:val="center"/>
            </w:pPr>
            <w:r>
              <w:rPr>
                <w:rFonts w:ascii="Times New Roman" w:hAnsi="Times New Roman"/>
                <w:sz w:val="22"/>
              </w:rPr>
              <w:t>Consultation solde</w:t>
            </w:r>
          </w:p>
        </w:tc>
        <w:tc>
          <w:tcPr>
            <w:tcW w:type="dxa" w:w="2351"/>
          </w:tcPr>
          <w:p>
            <w:pPr>
              <w:jc w:val="center"/>
            </w:pPr>
            <w:r>
              <w:rPr>
                <w:rFonts w:ascii="Times New Roman" w:hAnsi="Times New Roman"/>
                <w:sz w:val="22"/>
              </w:rPr>
              <w:t>200 OK</w:t>
            </w:r>
          </w:p>
        </w:tc>
      </w:tr>
    </w:tbl>
    <w:p>
      <w:pPr>
        <w:spacing w:after="200" w:before="0" w:line="360" w:lineRule="auto"/>
        <w:jc w:val="center"/>
      </w:pPr>
      <w:r>
        <w:rPr>
          <w:rFonts w:ascii="Times New Roman" w:hAnsi="Times New Roman"/>
          <w:b/>
          <w:sz w:val="22"/>
        </w:rPr>
        <w:t>Tableau N°12 : Resultats des tests d'integration API (Postman)</w:t>
      </w:r>
    </w:p>
    <w:p>
      <w:pPr>
        <w:pStyle w:val="Heading3"/>
      </w:pPr>
      <w:r>
        <w:t>Tests de Securite</w:t>
      </w:r>
    </w:p>
    <w:p>
      <w:pPr>
        <w:pStyle w:val="BodyText"/>
        <w:spacing w:after="80"/>
        <w:ind w:left="567" w:hanging="283"/>
      </w:pPr>
      <w:r>
        <w:rPr>
          <w:rFonts w:ascii="Times New Roman" w:hAnsi="Times New Roman"/>
          <w:sz w:val="24"/>
        </w:rPr>
        <w:t>•  Protection OWASP Top 10 : injection SQL, XSS, CSRF - testes et valides.</w:t>
      </w:r>
    </w:p>
    <w:p>
      <w:pPr>
        <w:pStyle w:val="BodyText"/>
        <w:spacing w:after="80"/>
        <w:ind w:left="567" w:hanging="283"/>
      </w:pPr>
      <w:r>
        <w:rPr>
          <w:rFonts w:ascii="Times New Roman" w:hAnsi="Times New Roman"/>
          <w:sz w:val="24"/>
        </w:rPr>
        <w:t>•  Rejet des champs inattendus (mass-assignment) : valide via withValidator.</w:t>
      </w:r>
    </w:p>
    <w:p>
      <w:pPr>
        <w:pStyle w:val="BodyText"/>
        <w:spacing w:after="80"/>
        <w:ind w:left="567" w:hanging="283"/>
      </w:pPr>
      <w:r>
        <w:rPr>
          <w:rFonts w:ascii="Times New Roman" w:hAnsi="Times New Roman"/>
          <w:sz w:val="24"/>
        </w:rPr>
        <w:t>•  Force brute : rate limiting configure a 60 requetes/minute par IP.</w:t>
      </w:r>
    </w:p>
    <w:p>
      <w:pPr>
        <w:pStyle w:val="BodyText"/>
        <w:spacing w:after="80"/>
        <w:ind w:left="567" w:hanging="283"/>
      </w:pPr>
      <w:r>
        <w:rPr>
          <w:rFonts w:ascii="Times New Roman" w:hAnsi="Times New Roman"/>
          <w:sz w:val="24"/>
        </w:rPr>
        <w:t>•  Tokens Sanctum : expiration configuree, revocation fonctionnelle.</w:t>
      </w:r>
    </w:p>
    <w:p>
      <w:pPr>
        <w:pStyle w:val="BodyText"/>
        <w:spacing w:after="80"/>
        <w:ind w:left="567" w:hanging="283"/>
      </w:pPr>
      <w:r>
        <w:rPr>
          <w:rFonts w:ascii="Times New Roman" w:hAnsi="Times New Roman"/>
          <w:sz w:val="24"/>
        </w:rPr>
        <w:t>•  Chiffrement RSA-2048 : cles verifiees, dechiffrement uniquement cote mobile.</w:t>
      </w:r>
    </w:p>
    <w:p>
      <w:pPr>
        <w:pStyle w:val="Heading2"/>
      </w:pPr>
      <w:r>
        <w:t>Conclusion</w:t>
      </w:r>
    </w:p>
    <w:p>
      <w:pPr>
        <w:pStyle w:val="BodyText"/>
        <w:spacing w:after="120" w:before="0"/>
      </w:pPr>
      <w:r>
        <w:rPr>
          <w:rFonts w:ascii="Times New Roman" w:hAnsi="Times New Roman"/>
          <w:b w:val="0"/>
          <w:i w:val="0"/>
          <w:sz w:val="24"/>
        </w:rPr>
        <w:t>Ce quatrieme chapitre a presente la realisation concrete de TrustDesk, en detaillant l'environnement de developpement, les technologies utilisees pour chacun des trois composants (API, Web, Mobile), les interfaces realisees, les extraits de code significatifs tires du code source reel, et les resultats des tests de validation. La plateforme repond aux objectifs definis et integre les standards de securite bancaire attendus.</w:t>
      </w:r>
    </w:p>
    <w:p>
      <w:pPr>
        <w:sectPr>
          <w:footerReference w:type="default" r:id="rId30"/>
          <w:pgSz w:w="12240" w:h="15840"/>
          <w:pgMar w:top="1417" w:right="1134" w:bottom="1417" w:left="1701" w:header="720" w:footer="720" w:gutter="0"/>
          <w:cols w:space="720"/>
          <w:docGrid w:linePitch="360"/>
        </w:sectPr>
      </w:pPr>
    </w:p>
    <w:p>
      <w:pPr>
        <w:pStyle w:val="Heading1"/>
      </w:pPr>
      <w:r>
        <w:t>Conclusion Generale</w:t>
      </w:r>
    </w:p>
    <w:p>
      <w:pPr>
        <w:pStyle w:val="BodyText"/>
        <w:spacing w:after="120" w:before="240"/>
      </w:pPr>
      <w:r>
        <w:rPr>
          <w:rFonts w:ascii="Times New Roman" w:hAnsi="Times New Roman"/>
          <w:b w:val="0"/>
          <w:i w:val="0"/>
          <w:sz w:val="24"/>
        </w:rPr>
        <w:t>Au terme de ce memoire, nous avons concu et realise TrustDesk, une plateforme integree de portefeuille electronique securise destinee aux institutions bancaires algeriennes, developpee dans le cadre de notre stage au sein de l'entreprise BEYN.</w:t>
      </w:r>
    </w:p>
    <w:p>
      <w:pPr>
        <w:pStyle w:val="BodyText"/>
        <w:spacing w:after="120" w:before="0"/>
      </w:pPr>
      <w:r>
        <w:rPr>
          <w:rFonts w:ascii="Times New Roman" w:hAnsi="Times New Roman"/>
          <w:b w:val="0"/>
          <w:i w:val="0"/>
          <w:sz w:val="24"/>
        </w:rPr>
        <w:t>La plateforme combine trois composants technologiques complementaires : une API RESTful centralisee (Laravel 11), un tableau de bord d'administration (React.js 18), et une application mobile cross-platform (Flutter 3 / Riverpod 3.x). Elle integre des fonctionnalites avancees rarement presentes dans les solutions existantes sur le marche algerien :</w:t>
      </w:r>
    </w:p>
    <w:p>
      <w:pPr>
        <w:pStyle w:val="BodyText"/>
        <w:spacing w:after="80"/>
        <w:ind w:left="567" w:hanging="283"/>
      </w:pPr>
      <w:r>
        <w:rPr>
          <w:rFonts w:ascii="Times New Roman" w:hAnsi="Times New Roman"/>
          <w:sz w:val="24"/>
        </w:rPr>
        <w:t>•  Un parcours eKYC complet avec verification de documents d'identite et detection de vivacite biometrique.</w:t>
      </w:r>
    </w:p>
    <w:p>
      <w:pPr>
        <w:pStyle w:val="BodyText"/>
        <w:spacing w:after="80"/>
        <w:ind w:left="567" w:hanging="283"/>
      </w:pPr>
      <w:r>
        <w:rPr>
          <w:rFonts w:ascii="Times New Roman" w:hAnsi="Times New Roman"/>
          <w:sz w:val="24"/>
        </w:rPr>
        <w:t>•  Un systeme de cartes virtuelles securisees avec chiffrement asymetrique RSA-2048 et support des cartes jetables (Zero-Knowledge backend).</w:t>
      </w:r>
    </w:p>
    <w:p>
      <w:pPr>
        <w:pStyle w:val="BodyText"/>
        <w:spacing w:after="80"/>
        <w:ind w:left="567" w:hanging="283"/>
      </w:pPr>
      <w:r>
        <w:rPr>
          <w:rFonts w:ascii="Times New Roman" w:hAnsi="Times New Roman"/>
          <w:sz w:val="24"/>
        </w:rPr>
        <w:t>•  Un moteur de triage intelligent par IA pour la detection d'anomalies transactionnelles en temps reel.</w:t>
      </w:r>
    </w:p>
    <w:p>
      <w:pPr>
        <w:pStyle w:val="BodyText"/>
        <w:spacing w:after="80"/>
        <w:ind w:left="567" w:hanging="283"/>
      </w:pPr>
      <w:r>
        <w:rPr>
          <w:rFonts w:ascii="Times New Roman" w:hAnsi="Times New Roman"/>
          <w:sz w:val="24"/>
        </w:rPr>
        <w:t>•  Une piste d'audit complete et immuable garantissant la tracabilite de toutes les operations sensibles.</w:t>
      </w:r>
    </w:p>
    <w:p>
      <w:pPr>
        <w:pStyle w:val="BodyText"/>
        <w:spacing w:after="80"/>
        <w:ind w:left="567" w:hanging="283"/>
      </w:pPr>
      <w:r>
        <w:rPr>
          <w:rFonts w:ascii="Times New Roman" w:hAnsi="Times New Roman"/>
          <w:sz w:val="24"/>
        </w:rPr>
        <w:t>•  Des outils d'analytique financiere personnalisee (categorisation des depenses, budgets, insights).</w:t>
      </w:r>
    </w:p>
    <w:p>
      <w:pPr>
        <w:pStyle w:val="BodyText"/>
        <w:spacing w:after="120" w:before="0"/>
      </w:pPr>
      <w:r>
        <w:rPr>
          <w:rFonts w:ascii="Times New Roman" w:hAnsi="Times New Roman"/>
          <w:b w:val="0"/>
          <w:i w:val="0"/>
          <w:sz w:val="24"/>
        </w:rPr>
        <w:t>Ce projet nous a permis d'approfondir nos competences en developpement full-stack, en architecture de systemes distribues, en cryptographie appliquee, et en conception d'interfaces utilisateur modernes pour le secteur bancaire.</w:t>
      </w:r>
    </w:p>
    <w:p>
      <w:pPr>
        <w:pStyle w:val="BodyText"/>
        <w:spacing w:after="120" w:before="0"/>
      </w:pPr>
      <w:r>
        <w:rPr>
          <w:rFonts w:ascii="Times New Roman" w:hAnsi="Times New Roman"/>
          <w:b w:val="0"/>
          <w:i w:val="0"/>
          <w:sz w:val="24"/>
        </w:rPr>
        <w:t>En termes de perspectives d'evolution, plusieurs axes sont envisages :</w:t>
      </w:r>
    </w:p>
    <w:p>
      <w:pPr>
        <w:pStyle w:val="BodyText"/>
        <w:spacing w:after="80"/>
        <w:ind w:left="567" w:hanging="283"/>
      </w:pPr>
      <w:r>
        <w:rPr>
          <w:rFonts w:ascii="Times New Roman" w:hAnsi="Times New Roman"/>
          <w:sz w:val="24"/>
        </w:rPr>
        <w:t>•  Integration directe avec les plateformes WimPay et KANTARA de BEYN via des APIs standardisees.</w:t>
      </w:r>
    </w:p>
    <w:p>
      <w:pPr>
        <w:pStyle w:val="BodyText"/>
        <w:spacing w:after="80"/>
        <w:ind w:left="567" w:hanging="283"/>
      </w:pPr>
      <w:r>
        <w:rPr>
          <w:rFonts w:ascii="Times New Roman" w:hAnsi="Times New Roman"/>
          <w:sz w:val="24"/>
        </w:rPr>
        <w:t>•  Implementation de la tokenisation NFC pour les paiements sans contact (Apple Pay, Google Pay).</w:t>
      </w:r>
    </w:p>
    <w:p>
      <w:pPr>
        <w:pStyle w:val="BodyText"/>
        <w:spacing w:after="80"/>
        <w:ind w:left="567" w:hanging="283"/>
      </w:pPr>
      <w:r>
        <w:rPr>
          <w:rFonts w:ascii="Times New Roman" w:hAnsi="Times New Roman"/>
          <w:sz w:val="24"/>
        </w:rPr>
        <w:t>•  Deploiement d'un modele de machine learning entraine pour la detection de fraude plus affinee.</w:t>
      </w:r>
    </w:p>
    <w:p>
      <w:pPr>
        <w:pStyle w:val="BodyText"/>
        <w:spacing w:after="80"/>
        <w:ind w:left="567" w:hanging="283"/>
      </w:pPr>
      <w:r>
        <w:rPr>
          <w:rFonts w:ascii="Times New Roman" w:hAnsi="Times New Roman"/>
          <w:sz w:val="24"/>
        </w:rPr>
        <w:t>•  Extension vers les services de micro-credit et d'epargne digitale.</w:t>
      </w:r>
    </w:p>
    <w:p>
      <w:pPr>
        <w:pStyle w:val="BodyText"/>
        <w:spacing w:after="80"/>
        <w:ind w:left="567" w:hanging="283"/>
      </w:pPr>
      <w:r>
        <w:rPr>
          <w:rFonts w:ascii="Times New Roman" w:hAnsi="Times New Roman"/>
          <w:sz w:val="24"/>
        </w:rPr>
        <w:t>•  Certification PCI-DSS complete pour le traitement des donnees de paiement en production.</w:t>
      </w:r>
    </w:p>
    <w:p>
      <w:pPr>
        <w:sectPr>
          <w:footerReference w:type="default" r:id="rId31"/>
          <w:pgSz w:w="12240" w:h="15840"/>
          <w:pgMar w:top="1417" w:right="1134" w:bottom="1417" w:left="1701" w:header="720" w:footer="720" w:gutter="0"/>
          <w:cols w:space="720"/>
          <w:docGrid w:linePitch="360"/>
        </w:sectPr>
      </w:pPr>
    </w:p>
    <w:p>
      <w:pPr>
        <w:pStyle w:val="Heading1"/>
      </w:pPr>
      <w:r>
        <w:t>Bibliographie</w:t>
      </w:r>
    </w:p>
    <w:p>
      <w:pPr>
        <w:pStyle w:val="BodyText"/>
        <w:spacing w:after="80" w:before="0"/>
      </w:pPr>
      <w:r>
        <w:rPr>
          <w:rFonts w:ascii="Times New Roman" w:hAnsi="Times New Roman"/>
          <w:b w:val="0"/>
          <w:i w:val="0"/>
          <w:sz w:val="24"/>
        </w:rPr>
        <w:t>[1]  BEYN Official. (2025). Solutions bancaires numeriques (WimPay, SELA, KANTARA). Alger, Algerie. https://beyn.dz/</w:t>
      </w:r>
    </w:p>
    <w:p>
      <w:pPr>
        <w:pStyle w:val="BodyText"/>
        <w:spacing w:after="80" w:before="0"/>
      </w:pPr>
      <w:r>
        <w:rPr>
          <w:rFonts w:ascii="Times New Roman" w:hAnsi="Times New Roman"/>
          <w:b w:val="0"/>
          <w:i w:val="0"/>
          <w:sz w:val="24"/>
        </w:rPr>
        <w:t>[2]  Otwell, T. et al. (2024). Laravel Documentation (v11.x). https://laravel.com/docs/11.x</w:t>
      </w:r>
    </w:p>
    <w:p>
      <w:pPr>
        <w:pStyle w:val="BodyText"/>
        <w:spacing w:after="80" w:before="0"/>
      </w:pPr>
      <w:r>
        <w:rPr>
          <w:rFonts w:ascii="Times New Roman" w:hAnsi="Times New Roman"/>
          <w:b w:val="0"/>
          <w:i w:val="0"/>
          <w:sz w:val="24"/>
        </w:rPr>
        <w:t>[3]  Google. (2024). Flutter Documentation (v3.22). https://docs.flutter.dev/</w:t>
      </w:r>
    </w:p>
    <w:p>
      <w:pPr>
        <w:pStyle w:val="BodyText"/>
        <w:spacing w:after="80" w:before="0"/>
      </w:pPr>
      <w:r>
        <w:rPr>
          <w:rFonts w:ascii="Times New Roman" w:hAnsi="Times New Roman"/>
          <w:b w:val="0"/>
          <w:i w:val="0"/>
          <w:sz w:val="24"/>
        </w:rPr>
        <w:t>[4]  Meta Platforms. (2024). React Documentation. https://react.dev/</w:t>
      </w:r>
    </w:p>
    <w:p>
      <w:pPr>
        <w:pStyle w:val="BodyText"/>
        <w:spacing w:after="80" w:before="0"/>
      </w:pPr>
      <w:r>
        <w:rPr>
          <w:rFonts w:ascii="Times New Roman" w:hAnsi="Times New Roman"/>
          <w:b w:val="0"/>
          <w:i w:val="0"/>
          <w:sz w:val="24"/>
        </w:rPr>
        <w:t>[5]  The Open Worldwide Application Security Project. (2021). OWASP Top 10. https://owasp.org/www-project-top-ten/</w:t>
      </w:r>
    </w:p>
    <w:p>
      <w:pPr>
        <w:pStyle w:val="BodyText"/>
        <w:spacing w:after="80" w:before="0"/>
      </w:pPr>
      <w:r>
        <w:rPr>
          <w:rFonts w:ascii="Times New Roman" w:hAnsi="Times New Roman"/>
          <w:b w:val="0"/>
          <w:i w:val="0"/>
          <w:sz w:val="24"/>
        </w:rPr>
        <w:t>[6]  PCI Security Standards Council. (2022). PCI DSS v4.0. https://www.pcisecuritystandards.org/</w:t>
      </w:r>
    </w:p>
    <w:p>
      <w:pPr>
        <w:pStyle w:val="BodyText"/>
        <w:spacing w:after="80" w:before="0"/>
      </w:pPr>
      <w:r>
        <w:rPr>
          <w:rFonts w:ascii="Times New Roman" w:hAnsi="Times New Roman"/>
          <w:b w:val="0"/>
          <w:i w:val="0"/>
          <w:sz w:val="24"/>
        </w:rPr>
        <w:t>[7]  Banque d'Algerie. (2023). Reglementation relative au paiement electronique. https://www.bank-of-algeria.dz/</w:t>
      </w:r>
    </w:p>
    <w:p>
      <w:pPr>
        <w:pStyle w:val="BodyText"/>
        <w:spacing w:after="80" w:before="0"/>
      </w:pPr>
      <w:r>
        <w:rPr>
          <w:rFonts w:ascii="Times New Roman" w:hAnsi="Times New Roman"/>
          <w:b w:val="0"/>
          <w:i w:val="0"/>
          <w:sz w:val="24"/>
        </w:rPr>
        <w:t>[8]  Moronen, J. et al. (2024). RFC 8017 - PKCS #1: RSA Cryptography Specifications v2.2. IETF.</w:t>
      </w:r>
    </w:p>
    <w:p>
      <w:pPr>
        <w:pStyle w:val="BodyText"/>
        <w:spacing w:after="80" w:before="0"/>
      </w:pPr>
      <w:r>
        <w:rPr>
          <w:rFonts w:ascii="Times New Roman" w:hAnsi="Times New Roman"/>
          <w:b w:val="0"/>
          <w:i w:val="0"/>
          <w:sz w:val="24"/>
        </w:rPr>
        <w:t>[9]  Supabase, Inc. (2024). Supabase Documentation. https://supabase.com/docs</w:t>
      </w:r>
    </w:p>
    <w:p>
      <w:pPr>
        <w:pStyle w:val="BodyText"/>
        <w:spacing w:after="80" w:before="0"/>
      </w:pPr>
      <w:r>
        <w:rPr>
          <w:rFonts w:ascii="Times New Roman" w:hAnsi="Times New Roman"/>
          <w:b w:val="0"/>
          <w:i w:val="0"/>
          <w:sz w:val="24"/>
        </w:rPr>
        <w:t>[10]  MySQL. (2024). MySQL 8.0 Reference Manual. Oracle Corporation.</w:t>
      </w:r>
    </w:p>
    <w:p>
      <w:pPr>
        <w:pStyle w:val="BodyText"/>
        <w:spacing w:after="80" w:before="0"/>
      </w:pPr>
      <w:r>
        <w:rPr>
          <w:rFonts w:ascii="Times New Roman" w:hAnsi="Times New Roman"/>
          <w:b w:val="0"/>
          <w:i w:val="0"/>
          <w:sz w:val="24"/>
        </w:rPr>
        <w:t>[11]  Postman Inc. (2024). Postman API Platform Documentation. https://www.postman.com/</w:t>
      </w:r>
    </w:p>
    <w:p>
      <w:pPr>
        <w:pStyle w:val="BodyText"/>
        <w:spacing w:after="80" w:before="0"/>
      </w:pPr>
      <w:r>
        <w:rPr>
          <w:rFonts w:ascii="Times New Roman" w:hAnsi="Times New Roman"/>
          <w:b w:val="0"/>
          <w:i w:val="0"/>
          <w:sz w:val="24"/>
        </w:rPr>
        <w:t>[12]  OpenJS Foundation. (2024). Vite.js Documentation (v5.x). https://vitejs.dev/</w:t>
      </w:r>
    </w:p>
    <w:p>
      <w:pPr>
        <w:sectPr>
          <w:footerReference w:type="default" r:id="rId32"/>
          <w:pgSz w:w="12240" w:h="15840"/>
          <w:pgMar w:top="1417" w:right="1134" w:bottom="1417" w:left="1701" w:header="720" w:footer="720" w:gutter="0"/>
          <w:cols w:space="720"/>
          <w:docGrid w:linePitch="360"/>
        </w:sectPr>
      </w:pPr>
    </w:p>
    <w:p>
      <w:pPr>
        <w:pStyle w:val="Heading1"/>
      </w:pPr>
      <w:r>
        <w:t>Glossaire</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003366"/>
          </w:tcPr>
          <w:p>
            <w:pPr>
              <w:jc w:val="center"/>
            </w:pPr>
            <w:r>
              <w:rPr>
                <w:rFonts w:ascii="Times New Roman" w:hAnsi="Times New Roman"/>
                <w:b/>
                <w:color w:val="FFFFFF"/>
                <w:sz w:val="22"/>
              </w:rPr>
              <w:t>Terme</w:t>
            </w:r>
          </w:p>
        </w:tc>
        <w:tc>
          <w:tcPr>
            <w:tcW w:type="dxa" w:w="4702"/>
            <w:shd w:val="clear" w:color="auto" w:fill="003366"/>
          </w:tcPr>
          <w:p>
            <w:pPr>
              <w:jc w:val="center"/>
            </w:pPr>
            <w:r>
              <w:rPr>
                <w:rFonts w:ascii="Times New Roman" w:hAnsi="Times New Roman"/>
                <w:b/>
                <w:color w:val="FFFFFF"/>
                <w:sz w:val="22"/>
              </w:rPr>
              <w:t>Definition</w:t>
            </w:r>
          </w:p>
        </w:tc>
      </w:tr>
      <w:tr>
        <w:tc>
          <w:tcPr>
            <w:tcW w:type="dxa" w:w="4702"/>
          </w:tcPr>
          <w:p>
            <w:pPr>
              <w:jc w:val="center"/>
            </w:pPr>
            <w:r>
              <w:rPr>
                <w:rFonts w:ascii="Times New Roman" w:hAnsi="Times New Roman"/>
                <w:sz w:val="22"/>
              </w:rPr>
              <w:t>API</w:t>
            </w:r>
          </w:p>
        </w:tc>
        <w:tc>
          <w:tcPr>
            <w:tcW w:type="dxa" w:w="4702"/>
          </w:tcPr>
          <w:p>
            <w:pPr>
              <w:jc w:val="center"/>
            </w:pPr>
            <w:r>
              <w:rPr>
                <w:rFonts w:ascii="Times New Roman" w:hAnsi="Times New Roman"/>
                <w:sz w:val="22"/>
              </w:rPr>
              <w:t>Application Programming Interface</w:t>
            </w:r>
          </w:p>
        </w:tc>
      </w:tr>
      <w:tr>
        <w:tc>
          <w:tcPr>
            <w:tcW w:type="dxa" w:w="4702"/>
            <w:shd w:val="clear" w:color="auto" w:fill="F0F4F8"/>
          </w:tcPr>
          <w:p>
            <w:pPr>
              <w:jc w:val="center"/>
            </w:pPr>
            <w:r>
              <w:rPr>
                <w:rFonts w:ascii="Times New Roman" w:hAnsi="Times New Roman"/>
                <w:sz w:val="22"/>
              </w:rPr>
              <w:t>REST</w:t>
            </w:r>
          </w:p>
        </w:tc>
        <w:tc>
          <w:tcPr>
            <w:tcW w:type="dxa" w:w="4702"/>
            <w:shd w:val="clear" w:color="auto" w:fill="F0F4F8"/>
          </w:tcPr>
          <w:p>
            <w:pPr>
              <w:jc w:val="center"/>
            </w:pPr>
            <w:r>
              <w:rPr>
                <w:rFonts w:ascii="Times New Roman" w:hAnsi="Times New Roman"/>
                <w:sz w:val="22"/>
              </w:rPr>
              <w:t>Representational State Transfer</w:t>
            </w:r>
          </w:p>
        </w:tc>
      </w:tr>
      <w:tr>
        <w:tc>
          <w:tcPr>
            <w:tcW w:type="dxa" w:w="4702"/>
          </w:tcPr>
          <w:p>
            <w:pPr>
              <w:jc w:val="center"/>
            </w:pPr>
            <w:r>
              <w:rPr>
                <w:rFonts w:ascii="Times New Roman" w:hAnsi="Times New Roman"/>
                <w:sz w:val="22"/>
              </w:rPr>
              <w:t>eKYC</w:t>
            </w:r>
          </w:p>
        </w:tc>
        <w:tc>
          <w:tcPr>
            <w:tcW w:type="dxa" w:w="4702"/>
          </w:tcPr>
          <w:p>
            <w:pPr>
              <w:jc w:val="center"/>
            </w:pPr>
            <w:r>
              <w:rPr>
                <w:rFonts w:ascii="Times New Roman" w:hAnsi="Times New Roman"/>
                <w:sz w:val="22"/>
              </w:rPr>
              <w:t>Electronic Know Your Customer - Verification d'identite numerique</w:t>
            </w:r>
          </w:p>
        </w:tc>
      </w:tr>
      <w:tr>
        <w:tc>
          <w:tcPr>
            <w:tcW w:type="dxa" w:w="4702"/>
            <w:shd w:val="clear" w:color="auto" w:fill="F0F4F8"/>
          </w:tcPr>
          <w:p>
            <w:pPr>
              <w:jc w:val="center"/>
            </w:pPr>
            <w:r>
              <w:rPr>
                <w:rFonts w:ascii="Times New Roman" w:hAnsi="Times New Roman"/>
                <w:sz w:val="22"/>
              </w:rPr>
              <w:t>P2P</w:t>
            </w:r>
          </w:p>
        </w:tc>
        <w:tc>
          <w:tcPr>
            <w:tcW w:type="dxa" w:w="4702"/>
            <w:shd w:val="clear" w:color="auto" w:fill="F0F4F8"/>
          </w:tcPr>
          <w:p>
            <w:pPr>
              <w:jc w:val="center"/>
            </w:pPr>
            <w:r>
              <w:rPr>
                <w:rFonts w:ascii="Times New Roman" w:hAnsi="Times New Roman"/>
                <w:sz w:val="22"/>
              </w:rPr>
              <w:t>Peer-to-Peer - Transfert de pair a pair entre utilisateurs</w:t>
            </w:r>
          </w:p>
        </w:tc>
      </w:tr>
      <w:tr>
        <w:tc>
          <w:tcPr>
            <w:tcW w:type="dxa" w:w="4702"/>
          </w:tcPr>
          <w:p>
            <w:pPr>
              <w:jc w:val="center"/>
            </w:pPr>
            <w:r>
              <w:rPr>
                <w:rFonts w:ascii="Times New Roman" w:hAnsi="Times New Roman"/>
                <w:sz w:val="22"/>
              </w:rPr>
              <w:t>RSA</w:t>
            </w:r>
          </w:p>
        </w:tc>
        <w:tc>
          <w:tcPr>
            <w:tcW w:type="dxa" w:w="4702"/>
          </w:tcPr>
          <w:p>
            <w:pPr>
              <w:jc w:val="center"/>
            </w:pPr>
            <w:r>
              <w:rPr>
                <w:rFonts w:ascii="Times New Roman" w:hAnsi="Times New Roman"/>
                <w:sz w:val="22"/>
              </w:rPr>
              <w:t>Rivest-Shamir-Adleman - Algorithme de chiffrement asymetrique</w:t>
            </w:r>
          </w:p>
        </w:tc>
      </w:tr>
      <w:tr>
        <w:tc>
          <w:tcPr>
            <w:tcW w:type="dxa" w:w="4702"/>
            <w:shd w:val="clear" w:color="auto" w:fill="F0F4F8"/>
          </w:tcPr>
          <w:p>
            <w:pPr>
              <w:jc w:val="center"/>
            </w:pPr>
            <w:r>
              <w:rPr>
                <w:rFonts w:ascii="Times New Roman" w:hAnsi="Times New Roman"/>
                <w:sz w:val="22"/>
              </w:rPr>
              <w:t>AES</w:t>
            </w:r>
          </w:p>
        </w:tc>
        <w:tc>
          <w:tcPr>
            <w:tcW w:type="dxa" w:w="4702"/>
            <w:shd w:val="clear" w:color="auto" w:fill="F0F4F8"/>
          </w:tcPr>
          <w:p>
            <w:pPr>
              <w:jc w:val="center"/>
            </w:pPr>
            <w:r>
              <w:rPr>
                <w:rFonts w:ascii="Times New Roman" w:hAnsi="Times New Roman"/>
                <w:sz w:val="22"/>
              </w:rPr>
              <w:t>Advanced Encryption Standard - Algorithme de chiffrement symetrique</w:t>
            </w:r>
          </w:p>
        </w:tc>
      </w:tr>
      <w:tr>
        <w:tc>
          <w:tcPr>
            <w:tcW w:type="dxa" w:w="4702"/>
          </w:tcPr>
          <w:p>
            <w:pPr>
              <w:jc w:val="center"/>
            </w:pPr>
            <w:r>
              <w:rPr>
                <w:rFonts w:ascii="Times New Roman" w:hAnsi="Times New Roman"/>
                <w:sz w:val="22"/>
              </w:rPr>
              <w:t>PCI-DSS</w:t>
            </w:r>
          </w:p>
        </w:tc>
        <w:tc>
          <w:tcPr>
            <w:tcW w:type="dxa" w:w="4702"/>
          </w:tcPr>
          <w:p>
            <w:pPr>
              <w:jc w:val="center"/>
            </w:pPr>
            <w:r>
              <w:rPr>
                <w:rFonts w:ascii="Times New Roman" w:hAnsi="Times New Roman"/>
                <w:sz w:val="22"/>
              </w:rPr>
              <w:t>Payment Card Industry Data Security Standard</w:t>
            </w:r>
          </w:p>
        </w:tc>
      </w:tr>
      <w:tr>
        <w:tc>
          <w:tcPr>
            <w:tcW w:type="dxa" w:w="4702"/>
            <w:shd w:val="clear" w:color="auto" w:fill="F0F4F8"/>
          </w:tcPr>
          <w:p>
            <w:pPr>
              <w:jc w:val="center"/>
            </w:pPr>
            <w:r>
              <w:rPr>
                <w:rFonts w:ascii="Times New Roman" w:hAnsi="Times New Roman"/>
                <w:sz w:val="22"/>
              </w:rPr>
              <w:t>OWASP</w:t>
            </w:r>
          </w:p>
        </w:tc>
        <w:tc>
          <w:tcPr>
            <w:tcW w:type="dxa" w:w="4702"/>
            <w:shd w:val="clear" w:color="auto" w:fill="F0F4F8"/>
          </w:tcPr>
          <w:p>
            <w:pPr>
              <w:jc w:val="center"/>
            </w:pPr>
            <w:r>
              <w:rPr>
                <w:rFonts w:ascii="Times New Roman" w:hAnsi="Times New Roman"/>
                <w:sz w:val="22"/>
              </w:rPr>
              <w:t>Open Worldwide Application Security Project</w:t>
            </w:r>
          </w:p>
        </w:tc>
      </w:tr>
      <w:tr>
        <w:tc>
          <w:tcPr>
            <w:tcW w:type="dxa" w:w="4702"/>
          </w:tcPr>
          <w:p>
            <w:pPr>
              <w:jc w:val="center"/>
            </w:pPr>
            <w:r>
              <w:rPr>
                <w:rFonts w:ascii="Times New Roman" w:hAnsi="Times New Roman"/>
                <w:sz w:val="22"/>
              </w:rPr>
              <w:t>UML</w:t>
            </w:r>
          </w:p>
        </w:tc>
        <w:tc>
          <w:tcPr>
            <w:tcW w:type="dxa" w:w="4702"/>
          </w:tcPr>
          <w:p>
            <w:pPr>
              <w:jc w:val="center"/>
            </w:pPr>
            <w:r>
              <w:rPr>
                <w:rFonts w:ascii="Times New Roman" w:hAnsi="Times New Roman"/>
                <w:sz w:val="22"/>
              </w:rPr>
              <w:t>Unified Modeling Language</w:t>
            </w:r>
          </w:p>
        </w:tc>
      </w:tr>
      <w:tr>
        <w:tc>
          <w:tcPr>
            <w:tcW w:type="dxa" w:w="4702"/>
            <w:shd w:val="clear" w:color="auto" w:fill="F0F4F8"/>
          </w:tcPr>
          <w:p>
            <w:pPr>
              <w:jc w:val="center"/>
            </w:pPr>
            <w:r>
              <w:rPr>
                <w:rFonts w:ascii="Times New Roman" w:hAnsi="Times New Roman"/>
                <w:sz w:val="22"/>
              </w:rPr>
              <w:t>ORM</w:t>
            </w:r>
          </w:p>
        </w:tc>
        <w:tc>
          <w:tcPr>
            <w:tcW w:type="dxa" w:w="4702"/>
            <w:shd w:val="clear" w:color="auto" w:fill="F0F4F8"/>
          </w:tcPr>
          <w:p>
            <w:pPr>
              <w:jc w:val="center"/>
            </w:pPr>
            <w:r>
              <w:rPr>
                <w:rFonts w:ascii="Times New Roman" w:hAnsi="Times New Roman"/>
                <w:sz w:val="22"/>
              </w:rPr>
              <w:t>Object-Relational Mapping</w:t>
            </w:r>
          </w:p>
        </w:tc>
      </w:tr>
      <w:tr>
        <w:tc>
          <w:tcPr>
            <w:tcW w:type="dxa" w:w="4702"/>
          </w:tcPr>
          <w:p>
            <w:pPr>
              <w:jc w:val="center"/>
            </w:pPr>
            <w:r>
              <w:rPr>
                <w:rFonts w:ascii="Times New Roman" w:hAnsi="Times New Roman"/>
                <w:sz w:val="22"/>
              </w:rPr>
              <w:t>SPA</w:t>
            </w:r>
          </w:p>
        </w:tc>
        <w:tc>
          <w:tcPr>
            <w:tcW w:type="dxa" w:w="4702"/>
          </w:tcPr>
          <w:p>
            <w:pPr>
              <w:jc w:val="center"/>
            </w:pPr>
            <w:r>
              <w:rPr>
                <w:rFonts w:ascii="Times New Roman" w:hAnsi="Times New Roman"/>
                <w:sz w:val="22"/>
              </w:rPr>
              <w:t>Single Page Application</w:t>
            </w:r>
          </w:p>
        </w:tc>
      </w:tr>
      <w:tr>
        <w:tc>
          <w:tcPr>
            <w:tcW w:type="dxa" w:w="4702"/>
            <w:shd w:val="clear" w:color="auto" w:fill="F0F4F8"/>
          </w:tcPr>
          <w:p>
            <w:pPr>
              <w:jc w:val="center"/>
            </w:pPr>
            <w:r>
              <w:rPr>
                <w:rFonts w:ascii="Times New Roman" w:hAnsi="Times New Roman"/>
                <w:sz w:val="22"/>
              </w:rPr>
              <w:t>MCD</w:t>
            </w:r>
          </w:p>
        </w:tc>
        <w:tc>
          <w:tcPr>
            <w:tcW w:type="dxa" w:w="4702"/>
            <w:shd w:val="clear" w:color="auto" w:fill="F0F4F8"/>
          </w:tcPr>
          <w:p>
            <w:pPr>
              <w:jc w:val="center"/>
            </w:pPr>
            <w:r>
              <w:rPr>
                <w:rFonts w:ascii="Times New Roman" w:hAnsi="Times New Roman"/>
                <w:sz w:val="22"/>
              </w:rPr>
              <w:t>Modele Conceptuel des Donnees</w:t>
            </w:r>
          </w:p>
        </w:tc>
      </w:tr>
      <w:tr>
        <w:tc>
          <w:tcPr>
            <w:tcW w:type="dxa" w:w="4702"/>
          </w:tcPr>
          <w:p>
            <w:pPr>
              <w:jc w:val="center"/>
            </w:pPr>
            <w:r>
              <w:rPr>
                <w:rFonts w:ascii="Times New Roman" w:hAnsi="Times New Roman"/>
                <w:sz w:val="22"/>
              </w:rPr>
              <w:t>MLD</w:t>
            </w:r>
          </w:p>
        </w:tc>
        <w:tc>
          <w:tcPr>
            <w:tcW w:type="dxa" w:w="4702"/>
          </w:tcPr>
          <w:p>
            <w:pPr>
              <w:jc w:val="center"/>
            </w:pPr>
            <w:r>
              <w:rPr>
                <w:rFonts w:ascii="Times New Roman" w:hAnsi="Times New Roman"/>
                <w:sz w:val="22"/>
              </w:rPr>
              <w:t>Modele Logique des Donnees</w:t>
            </w:r>
          </w:p>
        </w:tc>
      </w:tr>
      <w:tr>
        <w:tc>
          <w:tcPr>
            <w:tcW w:type="dxa" w:w="4702"/>
            <w:shd w:val="clear" w:color="auto" w:fill="F0F4F8"/>
          </w:tcPr>
          <w:p>
            <w:pPr>
              <w:jc w:val="center"/>
            </w:pPr>
            <w:r>
              <w:rPr>
                <w:rFonts w:ascii="Times New Roman" w:hAnsi="Times New Roman"/>
                <w:sz w:val="22"/>
              </w:rPr>
              <w:t>CRUD</w:t>
            </w:r>
          </w:p>
        </w:tc>
        <w:tc>
          <w:tcPr>
            <w:tcW w:type="dxa" w:w="4702"/>
            <w:shd w:val="clear" w:color="auto" w:fill="F0F4F8"/>
          </w:tcPr>
          <w:p>
            <w:pPr>
              <w:jc w:val="center"/>
            </w:pPr>
            <w:r>
              <w:rPr>
                <w:rFonts w:ascii="Times New Roman" w:hAnsi="Times New Roman"/>
                <w:sz w:val="22"/>
              </w:rPr>
              <w:t>Create, Read, Update, Delete</w:t>
            </w:r>
          </w:p>
        </w:tc>
      </w:tr>
      <w:tr>
        <w:tc>
          <w:tcPr>
            <w:tcW w:type="dxa" w:w="4702"/>
          </w:tcPr>
          <w:p>
            <w:pPr>
              <w:jc w:val="center"/>
            </w:pPr>
            <w:r>
              <w:rPr>
                <w:rFonts w:ascii="Times New Roman" w:hAnsi="Times New Roman"/>
                <w:sz w:val="22"/>
              </w:rPr>
              <w:t>QR Code</w:t>
            </w:r>
          </w:p>
        </w:tc>
        <w:tc>
          <w:tcPr>
            <w:tcW w:type="dxa" w:w="4702"/>
          </w:tcPr>
          <w:p>
            <w:pPr>
              <w:jc w:val="center"/>
            </w:pPr>
            <w:r>
              <w:rPr>
                <w:rFonts w:ascii="Times New Roman" w:hAnsi="Times New Roman"/>
                <w:sz w:val="22"/>
              </w:rPr>
              <w:t>Quick Response Code</w:t>
            </w:r>
          </w:p>
        </w:tc>
      </w:tr>
      <w:tr>
        <w:tc>
          <w:tcPr>
            <w:tcW w:type="dxa" w:w="4702"/>
            <w:shd w:val="clear" w:color="auto" w:fill="F0F4F8"/>
          </w:tcPr>
          <w:p>
            <w:pPr>
              <w:jc w:val="center"/>
            </w:pPr>
            <w:r>
              <w:rPr>
                <w:rFonts w:ascii="Times New Roman" w:hAnsi="Times New Roman"/>
                <w:sz w:val="22"/>
              </w:rPr>
              <w:t>DZD</w:t>
            </w:r>
          </w:p>
        </w:tc>
        <w:tc>
          <w:tcPr>
            <w:tcW w:type="dxa" w:w="4702"/>
            <w:shd w:val="clear" w:color="auto" w:fill="F0F4F8"/>
          </w:tcPr>
          <w:p>
            <w:pPr>
              <w:jc w:val="center"/>
            </w:pPr>
            <w:r>
              <w:rPr>
                <w:rFonts w:ascii="Times New Roman" w:hAnsi="Times New Roman"/>
                <w:sz w:val="22"/>
              </w:rPr>
              <w:t>Dinar Algerien - Devise nationale</w:t>
            </w:r>
          </w:p>
        </w:tc>
      </w:tr>
      <w:tr>
        <w:tc>
          <w:tcPr>
            <w:tcW w:type="dxa" w:w="4702"/>
          </w:tcPr>
          <w:p>
            <w:pPr>
              <w:jc w:val="center"/>
            </w:pPr>
            <w:r>
              <w:rPr>
                <w:rFonts w:ascii="Times New Roman" w:hAnsi="Times New Roman"/>
                <w:sz w:val="22"/>
              </w:rPr>
              <w:t>SLA</w:t>
            </w:r>
          </w:p>
        </w:tc>
        <w:tc>
          <w:tcPr>
            <w:tcW w:type="dxa" w:w="4702"/>
          </w:tcPr>
          <w:p>
            <w:pPr>
              <w:jc w:val="center"/>
            </w:pPr>
            <w:r>
              <w:rPr>
                <w:rFonts w:ascii="Times New Roman" w:hAnsi="Times New Roman"/>
                <w:sz w:val="22"/>
              </w:rPr>
              <w:t>Service Level Agreement</w:t>
            </w:r>
          </w:p>
        </w:tc>
      </w:tr>
      <w:tr>
        <w:tc>
          <w:tcPr>
            <w:tcW w:type="dxa" w:w="4702"/>
            <w:shd w:val="clear" w:color="auto" w:fill="F0F4F8"/>
          </w:tcPr>
          <w:p>
            <w:pPr>
              <w:jc w:val="center"/>
            </w:pPr>
            <w:r>
              <w:rPr>
                <w:rFonts w:ascii="Times New Roman" w:hAnsi="Times New Roman"/>
                <w:sz w:val="22"/>
              </w:rPr>
              <w:t>JWT</w:t>
            </w:r>
          </w:p>
        </w:tc>
        <w:tc>
          <w:tcPr>
            <w:tcW w:type="dxa" w:w="4702"/>
            <w:shd w:val="clear" w:color="auto" w:fill="F0F4F8"/>
          </w:tcPr>
          <w:p>
            <w:pPr>
              <w:jc w:val="center"/>
            </w:pPr>
            <w:r>
              <w:rPr>
                <w:rFonts w:ascii="Times New Roman" w:hAnsi="Times New Roman"/>
                <w:sz w:val="22"/>
              </w:rPr>
              <w:t>JSON Web Token</w:t>
            </w:r>
          </w:p>
        </w:tc>
      </w:tr>
      <w:tr>
        <w:tc>
          <w:tcPr>
            <w:tcW w:type="dxa" w:w="4702"/>
          </w:tcPr>
          <w:p>
            <w:pPr>
              <w:jc w:val="center"/>
            </w:pPr>
            <w:r>
              <w:rPr>
                <w:rFonts w:ascii="Times New Roman" w:hAnsi="Times New Roman"/>
                <w:sz w:val="22"/>
              </w:rPr>
              <w:t>NFC</w:t>
            </w:r>
          </w:p>
        </w:tc>
        <w:tc>
          <w:tcPr>
            <w:tcW w:type="dxa" w:w="4702"/>
          </w:tcPr>
          <w:p>
            <w:pPr>
              <w:jc w:val="center"/>
            </w:pPr>
            <w:r>
              <w:rPr>
                <w:rFonts w:ascii="Times New Roman" w:hAnsi="Times New Roman"/>
                <w:sz w:val="22"/>
              </w:rPr>
              <w:t>Near Field Communication</w:t>
            </w:r>
          </w:p>
        </w:tc>
      </w:tr>
    </w:tbl>
    <w:p>
      <w:pPr>
        <w:spacing w:after="200" w:before="0" w:line="360" w:lineRule="auto"/>
        <w:jc w:val="center"/>
      </w:pPr>
      <w:r>
        <w:rPr>
          <w:rFonts w:ascii="Times New Roman" w:hAnsi="Times New Roman"/>
          <w:b/>
          <w:sz w:val="22"/>
        </w:rPr>
        <w:t>Tableau N°13 : Glossaire des termes techniques</w:t>
      </w:r>
    </w:p>
    <w:sectPr w:rsidR="00FC693F" w:rsidRPr="0006063C" w:rsidSect="00034616">
      <w:footerReference w:type="default" r:id="rId33"/>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40"/>
      <w:jc w:val="center"/>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image" Target="media/image2.png"/><Relationship Id="rId18" Type="http://schemas.openxmlformats.org/officeDocument/2006/relationships/footer" Target="footer8.xml"/><Relationship Id="rId19" Type="http://schemas.openxmlformats.org/officeDocument/2006/relationships/image" Target="media/image3.png"/><Relationship Id="rId20" Type="http://schemas.openxmlformats.org/officeDocument/2006/relationships/footer" Target="footer9.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footer" Target="footer10.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