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&gt; Wiki mirror. Authoritative Markdown source is `sops/cbrn.md`. Published CMDP page: `sops/10.16.2-sop-cbrn.html`. Regenerate by running `python -m scripts.sops._md_cbrn_to_html` from the repository root.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240" w:line="240" w:lineRule="auto"/>
      </w:pPr>
      <w:r>
        <w:rPr>
          <w:rFonts w:ascii="Arial" w:hAnsi="Arial" w:eastAsia="Arial"/>
          <w:sz w:val="24"/>
        </w:rPr>
        <w:t>Full text: [[cbrn|CBRN Equipment Maintenance SOP (Markdown)]]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</w:rPr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40" w:line="24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