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DD12F" w14:textId="5D27ADBD" w:rsidR="00BC1A34" w:rsidRPr="001F7F28" w:rsidRDefault="00000000">
      <w:pPr>
        <w:pStyle w:val="Heading1"/>
        <w:rPr>
          <w:rFonts w:cstheme="majorHAnsi"/>
        </w:rPr>
      </w:pPr>
      <w:r w:rsidRPr="001F7F28">
        <w:rPr>
          <w:rFonts w:cstheme="majorHAnsi"/>
        </w:rPr>
        <w:t xml:space="preserve">Program 1: </w:t>
      </w:r>
      <w:proofErr w:type="spellStart"/>
      <w:r w:rsidRPr="001F7F28">
        <w:rPr>
          <w:rFonts w:cstheme="majorHAnsi"/>
        </w:rPr>
        <w:t>CircleLab_Starter</w:t>
      </w:r>
      <w:proofErr w:type="spellEnd"/>
    </w:p>
    <w:p w14:paraId="0C3EAE53" w14:textId="77777777" w:rsidR="00BC1A34" w:rsidRPr="001F7F28" w:rsidRDefault="00000000">
      <w:pPr>
        <w:rPr>
          <w:rFonts w:asciiTheme="majorHAnsi" w:hAnsiTheme="majorHAnsi" w:cstheme="majorHAnsi"/>
        </w:rPr>
      </w:pPr>
      <w:r w:rsidRPr="001F7F28">
        <w:rPr>
          <w:rFonts w:asciiTheme="majorHAnsi" w:hAnsiTheme="majorHAnsi" w:cstheme="majorHAnsi"/>
        </w:rPr>
        <w:t>The purpose of this program is to practice using a class, an object, a private variable, a constructor, getter and setter methods, and simple math formulas.</w:t>
      </w:r>
    </w:p>
    <w:p w14:paraId="5BB26D1C" w14:textId="77777777" w:rsidR="00BC1A34" w:rsidRPr="001F7F28" w:rsidRDefault="00000000">
      <w:pPr>
        <w:pStyle w:val="Heading2"/>
        <w:rPr>
          <w:rFonts w:cstheme="majorHAnsi"/>
        </w:rPr>
      </w:pPr>
      <w:r w:rsidRPr="001F7F28">
        <w:rPr>
          <w:rFonts w:cstheme="majorHAnsi"/>
        </w:rPr>
        <w:t>What the Program Does</w:t>
      </w:r>
    </w:p>
    <w:p w14:paraId="6710A589" w14:textId="77777777" w:rsidR="00BC1A34" w:rsidRPr="001F7F28" w:rsidRDefault="00000000">
      <w:pPr>
        <w:pStyle w:val="ListBullet"/>
        <w:rPr>
          <w:rFonts w:asciiTheme="majorHAnsi" w:hAnsiTheme="majorHAnsi" w:cstheme="majorHAnsi"/>
        </w:rPr>
      </w:pPr>
      <w:r w:rsidRPr="001F7F28">
        <w:rPr>
          <w:rFonts w:asciiTheme="majorHAnsi" w:hAnsiTheme="majorHAnsi" w:cstheme="majorHAnsi"/>
        </w:rPr>
        <w:t>Stores the radius of a circle.</w:t>
      </w:r>
    </w:p>
    <w:p w14:paraId="04AB54DC" w14:textId="77777777" w:rsidR="00BC1A34" w:rsidRPr="001F7F28" w:rsidRDefault="00000000">
      <w:pPr>
        <w:pStyle w:val="ListBullet"/>
        <w:rPr>
          <w:rFonts w:asciiTheme="majorHAnsi" w:hAnsiTheme="majorHAnsi" w:cstheme="majorHAnsi"/>
        </w:rPr>
      </w:pPr>
      <w:r w:rsidRPr="001F7F28">
        <w:rPr>
          <w:rFonts w:asciiTheme="majorHAnsi" w:hAnsiTheme="majorHAnsi" w:cstheme="majorHAnsi"/>
        </w:rPr>
        <w:t>Creates a circle with a starting radius of 5.0.</w:t>
      </w:r>
    </w:p>
    <w:p w14:paraId="3BE33877" w14:textId="77777777" w:rsidR="00BC1A34" w:rsidRPr="001F7F28" w:rsidRDefault="00000000">
      <w:pPr>
        <w:pStyle w:val="ListBullet"/>
        <w:rPr>
          <w:rFonts w:asciiTheme="majorHAnsi" w:hAnsiTheme="majorHAnsi" w:cstheme="majorHAnsi"/>
        </w:rPr>
      </w:pPr>
      <w:r w:rsidRPr="001F7F28">
        <w:rPr>
          <w:rFonts w:asciiTheme="majorHAnsi" w:hAnsiTheme="majorHAnsi" w:cstheme="majorHAnsi"/>
        </w:rPr>
        <w:t>Prints the radius using two decimal places.</w:t>
      </w:r>
    </w:p>
    <w:p w14:paraId="16F9FE15" w14:textId="77777777" w:rsidR="00BC1A34" w:rsidRPr="001F7F28" w:rsidRDefault="00000000">
      <w:pPr>
        <w:pStyle w:val="ListBullet"/>
        <w:rPr>
          <w:rFonts w:asciiTheme="majorHAnsi" w:hAnsiTheme="majorHAnsi" w:cstheme="majorHAnsi"/>
        </w:rPr>
      </w:pPr>
      <w:r w:rsidRPr="001F7F28">
        <w:rPr>
          <w:rFonts w:asciiTheme="majorHAnsi" w:hAnsiTheme="majorHAnsi" w:cstheme="majorHAnsi"/>
        </w:rPr>
        <w:t>Changes the radius to 8.5 using a setter method.</w:t>
      </w:r>
    </w:p>
    <w:p w14:paraId="0F951EBC" w14:textId="77777777" w:rsidR="00BC1A34" w:rsidRPr="001F7F28" w:rsidRDefault="00000000">
      <w:pPr>
        <w:pStyle w:val="ListBullet"/>
        <w:rPr>
          <w:rFonts w:asciiTheme="majorHAnsi" w:hAnsiTheme="majorHAnsi" w:cstheme="majorHAnsi"/>
        </w:rPr>
      </w:pPr>
      <w:r w:rsidRPr="001F7F28">
        <w:rPr>
          <w:rFonts w:asciiTheme="majorHAnsi" w:hAnsiTheme="majorHAnsi" w:cstheme="majorHAnsi"/>
        </w:rPr>
        <w:t>Can calculate the area and circumference of the circle.</w:t>
      </w:r>
    </w:p>
    <w:p w14:paraId="66C8C120" w14:textId="77777777" w:rsidR="00BC1A34" w:rsidRPr="001F7F28" w:rsidRDefault="00000000">
      <w:pPr>
        <w:pStyle w:val="ListBullet"/>
        <w:rPr>
          <w:rFonts w:asciiTheme="majorHAnsi" w:hAnsiTheme="majorHAnsi" w:cstheme="majorHAnsi"/>
        </w:rPr>
      </w:pPr>
      <w:r w:rsidRPr="001F7F28">
        <w:rPr>
          <w:rFonts w:asciiTheme="majorHAnsi" w:hAnsiTheme="majorHAnsi" w:cstheme="majorHAnsi"/>
        </w:rPr>
        <w:t>Prevents the radius from being negative.</w:t>
      </w:r>
    </w:p>
    <w:p w14:paraId="3EA5D69F" w14:textId="77777777" w:rsidR="00BC1A34" w:rsidRPr="001F7F28" w:rsidRDefault="00000000">
      <w:pPr>
        <w:pStyle w:val="Heading2"/>
        <w:rPr>
          <w:rFonts w:cstheme="majorHAnsi"/>
        </w:rPr>
      </w:pPr>
      <w:r w:rsidRPr="001F7F28">
        <w:rPr>
          <w:rFonts w:cstheme="majorHAnsi"/>
        </w:rPr>
        <w:t>Important Parts of the Code</w:t>
      </w:r>
    </w:p>
    <w:tbl>
      <w:tblPr>
        <w:tblStyle w:val="TableGrid"/>
        <w:tblW w:w="0" w:type="auto"/>
        <w:jc w:val="center"/>
        <w:tblLook w:val="04A0" w:firstRow="1" w:lastRow="0" w:firstColumn="1" w:lastColumn="0" w:noHBand="0" w:noVBand="1"/>
      </w:tblPr>
      <w:tblGrid>
        <w:gridCol w:w="3168"/>
        <w:gridCol w:w="5760"/>
      </w:tblGrid>
      <w:tr w:rsidR="00BC1A34" w:rsidRPr="001F7F28" w14:paraId="629C469E" w14:textId="77777777">
        <w:trPr>
          <w:jc w:val="center"/>
        </w:trPr>
        <w:tc>
          <w:tcPr>
            <w:tcW w:w="3168" w:type="dxa"/>
            <w:vAlign w:val="center"/>
          </w:tcPr>
          <w:p w14:paraId="7B275E1C" w14:textId="77777777" w:rsidR="00BC1A34" w:rsidRPr="001F7F28" w:rsidRDefault="00000000">
            <w:pPr>
              <w:spacing w:after="40"/>
              <w:rPr>
                <w:rFonts w:asciiTheme="majorHAnsi" w:hAnsiTheme="majorHAnsi" w:cstheme="majorHAnsi"/>
              </w:rPr>
            </w:pPr>
            <w:r w:rsidRPr="001F7F28">
              <w:rPr>
                <w:rFonts w:asciiTheme="majorHAnsi" w:hAnsiTheme="majorHAnsi" w:cstheme="majorHAnsi"/>
                <w:b/>
                <w:sz w:val="20"/>
              </w:rPr>
              <w:t>Code Part</w:t>
            </w:r>
          </w:p>
        </w:tc>
        <w:tc>
          <w:tcPr>
            <w:tcW w:w="5760" w:type="dxa"/>
            <w:vAlign w:val="center"/>
          </w:tcPr>
          <w:p w14:paraId="30525BE6" w14:textId="77777777" w:rsidR="00BC1A34" w:rsidRPr="001F7F28" w:rsidRDefault="00000000">
            <w:pPr>
              <w:spacing w:after="40"/>
              <w:rPr>
                <w:rFonts w:asciiTheme="majorHAnsi" w:hAnsiTheme="majorHAnsi" w:cstheme="majorHAnsi"/>
              </w:rPr>
            </w:pPr>
            <w:r w:rsidRPr="001F7F28">
              <w:rPr>
                <w:rFonts w:asciiTheme="majorHAnsi" w:hAnsiTheme="majorHAnsi" w:cstheme="majorHAnsi"/>
                <w:b/>
                <w:sz w:val="20"/>
              </w:rPr>
              <w:t>Simple Meaning</w:t>
            </w:r>
          </w:p>
        </w:tc>
      </w:tr>
      <w:tr w:rsidR="00BC1A34" w:rsidRPr="001F7F28" w14:paraId="2F3D3FD3" w14:textId="77777777">
        <w:trPr>
          <w:jc w:val="center"/>
        </w:trPr>
        <w:tc>
          <w:tcPr>
            <w:tcW w:w="3168" w:type="dxa"/>
          </w:tcPr>
          <w:p w14:paraId="204E00DB"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private double radius;</w:t>
            </w:r>
          </w:p>
        </w:tc>
        <w:tc>
          <w:tcPr>
            <w:tcW w:w="5760" w:type="dxa"/>
          </w:tcPr>
          <w:p w14:paraId="6B8382C9"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Creates a variable to store the circle radius. It is private, so it should be accessed through methods.</w:t>
            </w:r>
          </w:p>
        </w:tc>
      </w:tr>
      <w:tr w:rsidR="00BC1A34" w:rsidRPr="001F7F28" w14:paraId="08014CFB" w14:textId="77777777">
        <w:trPr>
          <w:jc w:val="center"/>
        </w:trPr>
        <w:tc>
          <w:tcPr>
            <w:tcW w:w="3168" w:type="dxa"/>
          </w:tcPr>
          <w:p w14:paraId="5BC63D38"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CircleLab_Starter(double radius)</w:t>
            </w:r>
          </w:p>
        </w:tc>
        <w:tc>
          <w:tcPr>
            <w:tcW w:w="5760" w:type="dxa"/>
          </w:tcPr>
          <w:p w14:paraId="5F2776B1"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This constructor runs when a new circle object is created. It sets the starting radius.</w:t>
            </w:r>
          </w:p>
        </w:tc>
      </w:tr>
      <w:tr w:rsidR="00BC1A34" w:rsidRPr="001F7F28" w14:paraId="6B719A73" w14:textId="77777777">
        <w:trPr>
          <w:jc w:val="center"/>
        </w:trPr>
        <w:tc>
          <w:tcPr>
            <w:tcW w:w="3168" w:type="dxa"/>
          </w:tcPr>
          <w:p w14:paraId="34F2E325"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getRadius()</w:t>
            </w:r>
          </w:p>
        </w:tc>
        <w:tc>
          <w:tcPr>
            <w:tcW w:w="5760" w:type="dxa"/>
          </w:tcPr>
          <w:p w14:paraId="6500D17D"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Returns the current radius.</w:t>
            </w:r>
          </w:p>
        </w:tc>
      </w:tr>
      <w:tr w:rsidR="00BC1A34" w:rsidRPr="001F7F28" w14:paraId="2132D838" w14:textId="77777777">
        <w:trPr>
          <w:jc w:val="center"/>
        </w:trPr>
        <w:tc>
          <w:tcPr>
            <w:tcW w:w="3168" w:type="dxa"/>
          </w:tcPr>
          <w:p w14:paraId="003F1927"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setRadius(double radius)</w:t>
            </w:r>
          </w:p>
        </w:tc>
        <w:tc>
          <w:tcPr>
            <w:tcW w:w="5760" w:type="dxa"/>
          </w:tcPr>
          <w:p w14:paraId="0FB4ABE3"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Changes the radius. It also checks that the value is not negative.</w:t>
            </w:r>
          </w:p>
        </w:tc>
      </w:tr>
      <w:tr w:rsidR="00BC1A34" w:rsidRPr="001F7F28" w14:paraId="7A0A9241" w14:textId="77777777">
        <w:trPr>
          <w:jc w:val="center"/>
        </w:trPr>
        <w:tc>
          <w:tcPr>
            <w:tcW w:w="3168" w:type="dxa"/>
          </w:tcPr>
          <w:p w14:paraId="369D9964"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getArea()</w:t>
            </w:r>
          </w:p>
        </w:tc>
        <w:tc>
          <w:tcPr>
            <w:tcW w:w="5760" w:type="dxa"/>
          </w:tcPr>
          <w:p w14:paraId="57127475"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Calculates the area using π × radius².</w:t>
            </w:r>
          </w:p>
        </w:tc>
      </w:tr>
      <w:tr w:rsidR="00BC1A34" w:rsidRPr="001F7F28" w14:paraId="58474B6E" w14:textId="77777777">
        <w:trPr>
          <w:jc w:val="center"/>
        </w:trPr>
        <w:tc>
          <w:tcPr>
            <w:tcW w:w="3168" w:type="dxa"/>
          </w:tcPr>
          <w:p w14:paraId="0299BB15"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getCircumference()</w:t>
            </w:r>
          </w:p>
        </w:tc>
        <w:tc>
          <w:tcPr>
            <w:tcW w:w="5760" w:type="dxa"/>
          </w:tcPr>
          <w:p w14:paraId="5EAAC4A8"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Calculates the circumference using 2 × π × radius.</w:t>
            </w:r>
          </w:p>
        </w:tc>
      </w:tr>
      <w:tr w:rsidR="00BC1A34" w:rsidRPr="001F7F28" w14:paraId="46AED333" w14:textId="77777777">
        <w:trPr>
          <w:jc w:val="center"/>
        </w:trPr>
        <w:tc>
          <w:tcPr>
            <w:tcW w:w="3168" w:type="dxa"/>
          </w:tcPr>
          <w:p w14:paraId="4225A91B"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main()</w:t>
            </w:r>
          </w:p>
        </w:tc>
        <w:tc>
          <w:tcPr>
            <w:tcW w:w="5760" w:type="dxa"/>
          </w:tcPr>
          <w:p w14:paraId="39D54B19"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Starts the program, creates the object, changes the radius, and prints results.</w:t>
            </w:r>
          </w:p>
        </w:tc>
      </w:tr>
    </w:tbl>
    <w:p w14:paraId="3BE9328E" w14:textId="77777777" w:rsidR="00BC1A34" w:rsidRPr="001F7F28" w:rsidRDefault="00000000">
      <w:pPr>
        <w:rPr>
          <w:rFonts w:asciiTheme="majorHAnsi" w:hAnsiTheme="majorHAnsi" w:cstheme="majorHAnsi"/>
        </w:rPr>
      </w:pPr>
      <w:r w:rsidRPr="001F7F28">
        <w:rPr>
          <w:rFonts w:asciiTheme="majorHAnsi" w:hAnsiTheme="majorHAnsi" w:cstheme="majorHAnsi"/>
          <w:b/>
        </w:rPr>
        <w:t xml:space="preserve">Important note: </w:t>
      </w:r>
      <w:r w:rsidRPr="001F7F28">
        <w:rPr>
          <w:rFonts w:asciiTheme="majorHAnsi" w:hAnsiTheme="majorHAnsi" w:cstheme="majorHAnsi"/>
        </w:rPr>
        <w:t>The code has methods for area and circumference, but the current main method only prints the radius. To display the area and circumference, the program would also need to print c.getArea() and c.getCircumference().</w:t>
      </w:r>
    </w:p>
    <w:p w14:paraId="7C45420E" w14:textId="77777777" w:rsidR="00BC1A34" w:rsidRPr="001F7F28" w:rsidRDefault="00000000">
      <w:pPr>
        <w:pStyle w:val="Heading1"/>
        <w:rPr>
          <w:rFonts w:cstheme="majorHAnsi"/>
        </w:rPr>
      </w:pPr>
      <w:r w:rsidRPr="001F7F28">
        <w:rPr>
          <w:rFonts w:cstheme="majorHAnsi"/>
        </w:rPr>
        <w:t>Program 2: QuartsToGallons_Starter</w:t>
      </w:r>
    </w:p>
    <w:p w14:paraId="08041670" w14:textId="77777777" w:rsidR="00BC1A34" w:rsidRPr="001F7F28" w:rsidRDefault="00000000">
      <w:pPr>
        <w:rPr>
          <w:rFonts w:asciiTheme="majorHAnsi" w:hAnsiTheme="majorHAnsi" w:cstheme="majorHAnsi"/>
        </w:rPr>
      </w:pPr>
      <w:r w:rsidRPr="001F7F28">
        <w:rPr>
          <w:rFonts w:asciiTheme="majorHAnsi" w:hAnsiTheme="majorHAnsi" w:cstheme="majorHAnsi"/>
        </w:rPr>
        <w:t>The purpose of this program is to practice variables, constants, integer division, the remainder operator, and output formatting.</w:t>
      </w:r>
    </w:p>
    <w:p w14:paraId="1FDD8A33" w14:textId="77777777" w:rsidR="00BC1A34" w:rsidRPr="001F7F28" w:rsidRDefault="00000000">
      <w:pPr>
        <w:pStyle w:val="Heading2"/>
        <w:rPr>
          <w:rFonts w:cstheme="majorHAnsi"/>
        </w:rPr>
      </w:pPr>
      <w:r w:rsidRPr="001F7F28">
        <w:rPr>
          <w:rFonts w:cstheme="majorHAnsi"/>
        </w:rPr>
        <w:t>What the Program Does</w:t>
      </w:r>
    </w:p>
    <w:p w14:paraId="110B9342" w14:textId="77777777" w:rsidR="00BC1A34" w:rsidRPr="001F7F28" w:rsidRDefault="00000000">
      <w:pPr>
        <w:pStyle w:val="ListBullet"/>
        <w:rPr>
          <w:rFonts w:asciiTheme="majorHAnsi" w:hAnsiTheme="majorHAnsi" w:cstheme="majorHAnsi"/>
        </w:rPr>
      </w:pPr>
      <w:r w:rsidRPr="001F7F28">
        <w:rPr>
          <w:rFonts w:asciiTheme="majorHAnsi" w:hAnsiTheme="majorHAnsi" w:cstheme="majorHAnsi"/>
        </w:rPr>
        <w:t>Creates a constant named QUARTS_PER_GALLON with the value 4.</w:t>
      </w:r>
    </w:p>
    <w:p w14:paraId="041CFE75" w14:textId="77777777" w:rsidR="00BC1A34" w:rsidRPr="001F7F28" w:rsidRDefault="00000000">
      <w:pPr>
        <w:pStyle w:val="ListBullet"/>
        <w:rPr>
          <w:rFonts w:asciiTheme="majorHAnsi" w:hAnsiTheme="majorHAnsi" w:cstheme="majorHAnsi"/>
        </w:rPr>
      </w:pPr>
      <w:r w:rsidRPr="001F7F28">
        <w:rPr>
          <w:rFonts w:asciiTheme="majorHAnsi" w:hAnsiTheme="majorHAnsi" w:cstheme="majorHAnsi"/>
        </w:rPr>
        <w:t>Stores 18 in the variable quartsNeeded.</w:t>
      </w:r>
    </w:p>
    <w:p w14:paraId="675A79CF" w14:textId="77777777" w:rsidR="00BC1A34" w:rsidRPr="001F7F28" w:rsidRDefault="00000000">
      <w:pPr>
        <w:pStyle w:val="ListBullet"/>
        <w:rPr>
          <w:rFonts w:asciiTheme="majorHAnsi" w:hAnsiTheme="majorHAnsi" w:cstheme="majorHAnsi"/>
        </w:rPr>
      </w:pPr>
      <w:r w:rsidRPr="001F7F28">
        <w:rPr>
          <w:rFonts w:asciiTheme="majorHAnsi" w:hAnsiTheme="majorHAnsi" w:cstheme="majorHAnsi"/>
        </w:rPr>
        <w:lastRenderedPageBreak/>
        <w:t>Divides 18 by 4 to find the number of full gallons.</w:t>
      </w:r>
    </w:p>
    <w:p w14:paraId="14FFF9F4" w14:textId="77777777" w:rsidR="00BC1A34" w:rsidRPr="001F7F28" w:rsidRDefault="00000000">
      <w:pPr>
        <w:pStyle w:val="ListBullet"/>
        <w:rPr>
          <w:rFonts w:asciiTheme="majorHAnsi" w:hAnsiTheme="majorHAnsi" w:cstheme="majorHAnsi"/>
        </w:rPr>
      </w:pPr>
      <w:r w:rsidRPr="001F7F28">
        <w:rPr>
          <w:rFonts w:asciiTheme="majorHAnsi" w:hAnsiTheme="majorHAnsi" w:cstheme="majorHAnsi"/>
        </w:rPr>
        <w:t>Uses the remainder operator to find the leftover quarts.</w:t>
      </w:r>
    </w:p>
    <w:p w14:paraId="3B24D3DE" w14:textId="77777777" w:rsidR="00BC1A34" w:rsidRPr="001F7F28" w:rsidRDefault="00000000">
      <w:pPr>
        <w:pStyle w:val="ListBullet"/>
        <w:rPr>
          <w:rFonts w:asciiTheme="majorHAnsi" w:hAnsiTheme="majorHAnsi" w:cstheme="majorHAnsi"/>
        </w:rPr>
      </w:pPr>
      <w:r w:rsidRPr="001F7F28">
        <w:rPr>
          <w:rFonts w:asciiTheme="majorHAnsi" w:hAnsiTheme="majorHAnsi" w:cstheme="majorHAnsi"/>
        </w:rPr>
        <w:t>Prints the final sentence with the answer.</w:t>
      </w:r>
    </w:p>
    <w:p w14:paraId="0EE0B767" w14:textId="77777777" w:rsidR="00BC1A34" w:rsidRPr="001F7F28" w:rsidRDefault="00000000">
      <w:pPr>
        <w:pStyle w:val="Heading2"/>
        <w:rPr>
          <w:rFonts w:cstheme="majorHAnsi"/>
        </w:rPr>
      </w:pPr>
      <w:r w:rsidRPr="001F7F28">
        <w:rPr>
          <w:rFonts w:cstheme="majorHAnsi"/>
        </w:rPr>
        <w:t>Important Parts of the Code</w:t>
      </w:r>
    </w:p>
    <w:tbl>
      <w:tblPr>
        <w:tblStyle w:val="TableGrid"/>
        <w:tblW w:w="0" w:type="auto"/>
        <w:jc w:val="center"/>
        <w:tblLook w:val="04A0" w:firstRow="1" w:lastRow="0" w:firstColumn="1" w:lastColumn="0" w:noHBand="0" w:noVBand="1"/>
      </w:tblPr>
      <w:tblGrid>
        <w:gridCol w:w="4680"/>
        <w:gridCol w:w="4680"/>
      </w:tblGrid>
      <w:tr w:rsidR="00BC1A34" w:rsidRPr="001F7F28" w14:paraId="70D6D8EB" w14:textId="77777777">
        <w:trPr>
          <w:jc w:val="center"/>
        </w:trPr>
        <w:tc>
          <w:tcPr>
            <w:tcW w:w="4680" w:type="dxa"/>
          </w:tcPr>
          <w:p w14:paraId="5DE8B665" w14:textId="77777777" w:rsidR="00BC1A34" w:rsidRPr="001F7F28" w:rsidRDefault="00000000">
            <w:pPr>
              <w:spacing w:after="40"/>
              <w:rPr>
                <w:rFonts w:asciiTheme="majorHAnsi" w:hAnsiTheme="majorHAnsi" w:cstheme="majorHAnsi"/>
              </w:rPr>
            </w:pPr>
            <w:r w:rsidRPr="001F7F28">
              <w:rPr>
                <w:rFonts w:asciiTheme="majorHAnsi" w:hAnsiTheme="majorHAnsi" w:cstheme="majorHAnsi"/>
                <w:b/>
                <w:sz w:val="20"/>
              </w:rPr>
              <w:t>Code Part</w:t>
            </w:r>
          </w:p>
        </w:tc>
        <w:tc>
          <w:tcPr>
            <w:tcW w:w="4680" w:type="dxa"/>
          </w:tcPr>
          <w:p w14:paraId="43AA2193" w14:textId="77777777" w:rsidR="00BC1A34" w:rsidRPr="001F7F28" w:rsidRDefault="00000000">
            <w:pPr>
              <w:spacing w:after="40"/>
              <w:rPr>
                <w:rFonts w:asciiTheme="majorHAnsi" w:hAnsiTheme="majorHAnsi" w:cstheme="majorHAnsi"/>
              </w:rPr>
            </w:pPr>
            <w:r w:rsidRPr="001F7F28">
              <w:rPr>
                <w:rFonts w:asciiTheme="majorHAnsi" w:hAnsiTheme="majorHAnsi" w:cstheme="majorHAnsi"/>
                <w:b/>
                <w:sz w:val="20"/>
              </w:rPr>
              <w:t>Simple Meaning</w:t>
            </w:r>
          </w:p>
        </w:tc>
      </w:tr>
      <w:tr w:rsidR="00BC1A34" w:rsidRPr="001F7F28" w14:paraId="12F2A45D" w14:textId="77777777">
        <w:trPr>
          <w:jc w:val="center"/>
        </w:trPr>
        <w:tc>
          <w:tcPr>
            <w:tcW w:w="4680" w:type="dxa"/>
          </w:tcPr>
          <w:p w14:paraId="7D4CAB60"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final int QUARTS_PER_GALLON = 4;</w:t>
            </w:r>
          </w:p>
        </w:tc>
        <w:tc>
          <w:tcPr>
            <w:tcW w:w="4680" w:type="dxa"/>
          </w:tcPr>
          <w:p w14:paraId="01577365"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Creates a constant. A gallon always has 4 quarts, so this value should not change.</w:t>
            </w:r>
          </w:p>
        </w:tc>
      </w:tr>
      <w:tr w:rsidR="00BC1A34" w:rsidRPr="001F7F28" w14:paraId="0C7C350F" w14:textId="77777777">
        <w:trPr>
          <w:jc w:val="center"/>
        </w:trPr>
        <w:tc>
          <w:tcPr>
            <w:tcW w:w="4680" w:type="dxa"/>
          </w:tcPr>
          <w:p w14:paraId="01983FE2"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int quartsNeeded = 18;</w:t>
            </w:r>
          </w:p>
        </w:tc>
        <w:tc>
          <w:tcPr>
            <w:tcW w:w="4680" w:type="dxa"/>
          </w:tcPr>
          <w:p w14:paraId="48D773A4"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Stores the total number of quarts needed for the job.</w:t>
            </w:r>
          </w:p>
        </w:tc>
      </w:tr>
      <w:tr w:rsidR="00BC1A34" w:rsidRPr="001F7F28" w14:paraId="510001A1" w14:textId="77777777">
        <w:trPr>
          <w:jc w:val="center"/>
        </w:trPr>
        <w:tc>
          <w:tcPr>
            <w:tcW w:w="4680" w:type="dxa"/>
          </w:tcPr>
          <w:p w14:paraId="140C38F3"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quartsNeeded / QUARTS_PER_GALLON</w:t>
            </w:r>
          </w:p>
        </w:tc>
        <w:tc>
          <w:tcPr>
            <w:tcW w:w="4680" w:type="dxa"/>
          </w:tcPr>
          <w:p w14:paraId="33F1741B"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Uses integer division to find how many complete gallons fit into 18 quarts.</w:t>
            </w:r>
          </w:p>
        </w:tc>
      </w:tr>
      <w:tr w:rsidR="00BC1A34" w:rsidRPr="001F7F28" w14:paraId="4DA39625" w14:textId="77777777">
        <w:trPr>
          <w:jc w:val="center"/>
        </w:trPr>
        <w:tc>
          <w:tcPr>
            <w:tcW w:w="4680" w:type="dxa"/>
          </w:tcPr>
          <w:p w14:paraId="084B64D1"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quartsNeeded % QUARTS_PER_GALLON</w:t>
            </w:r>
          </w:p>
        </w:tc>
        <w:tc>
          <w:tcPr>
            <w:tcW w:w="4680" w:type="dxa"/>
          </w:tcPr>
          <w:p w14:paraId="4F676BE8"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Uses the remainder operator to find what is left after making full gallons.</w:t>
            </w:r>
          </w:p>
        </w:tc>
      </w:tr>
      <w:tr w:rsidR="00BC1A34" w:rsidRPr="001F7F28" w14:paraId="763C88ED" w14:textId="77777777">
        <w:trPr>
          <w:jc w:val="center"/>
        </w:trPr>
        <w:tc>
          <w:tcPr>
            <w:tcW w:w="4680" w:type="dxa"/>
          </w:tcPr>
          <w:p w14:paraId="17C3F4BE"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System.out.println(...)</w:t>
            </w:r>
          </w:p>
        </w:tc>
        <w:tc>
          <w:tcPr>
            <w:tcW w:w="4680" w:type="dxa"/>
          </w:tcPr>
          <w:p w14:paraId="5390D4B2" w14:textId="77777777" w:rsidR="00BC1A34" w:rsidRPr="001F7F28" w:rsidRDefault="00000000">
            <w:pPr>
              <w:spacing w:after="40"/>
              <w:rPr>
                <w:rFonts w:asciiTheme="majorHAnsi" w:hAnsiTheme="majorHAnsi" w:cstheme="majorHAnsi"/>
              </w:rPr>
            </w:pPr>
            <w:r w:rsidRPr="001F7F28">
              <w:rPr>
                <w:rFonts w:asciiTheme="majorHAnsi" w:hAnsiTheme="majorHAnsi" w:cstheme="majorHAnsi"/>
                <w:sz w:val="20"/>
              </w:rPr>
              <w:t>Prints the final message to the screen.</w:t>
            </w:r>
          </w:p>
        </w:tc>
      </w:tr>
    </w:tbl>
    <w:p w14:paraId="0B5DEB41" w14:textId="77777777" w:rsidR="00BC1A34" w:rsidRPr="001F7F28" w:rsidRDefault="00000000">
      <w:pPr>
        <w:pStyle w:val="Heading2"/>
        <w:rPr>
          <w:rFonts w:cstheme="majorHAnsi"/>
        </w:rPr>
      </w:pPr>
      <w:r w:rsidRPr="001F7F28">
        <w:rPr>
          <w:rFonts w:cstheme="majorHAnsi"/>
        </w:rPr>
        <w:t>Simple Calculation Example</w:t>
      </w:r>
    </w:p>
    <w:p w14:paraId="2D16D988" w14:textId="77777777" w:rsidR="00BC1A34" w:rsidRPr="001F7F28" w:rsidRDefault="00000000">
      <w:pPr>
        <w:rPr>
          <w:rFonts w:asciiTheme="majorHAnsi" w:hAnsiTheme="majorHAnsi" w:cstheme="majorHAnsi"/>
        </w:rPr>
      </w:pPr>
      <w:r w:rsidRPr="001F7F28">
        <w:rPr>
          <w:rFonts w:asciiTheme="majorHAnsi" w:hAnsiTheme="majorHAnsi" w:cstheme="majorHAnsi"/>
        </w:rPr>
        <w:t>Since 1 gallon = 4 quarts, the program calculates:</w:t>
      </w:r>
    </w:p>
    <w:p w14:paraId="60A403BB" w14:textId="77777777" w:rsidR="00BC1A34" w:rsidRPr="001F7F28" w:rsidRDefault="00000000">
      <w:pPr>
        <w:pStyle w:val="ListBullet"/>
        <w:rPr>
          <w:rFonts w:asciiTheme="majorHAnsi" w:hAnsiTheme="majorHAnsi" w:cstheme="majorHAnsi"/>
        </w:rPr>
      </w:pPr>
      <w:r w:rsidRPr="001F7F28">
        <w:rPr>
          <w:rFonts w:asciiTheme="majorHAnsi" w:hAnsiTheme="majorHAnsi" w:cstheme="majorHAnsi"/>
        </w:rPr>
        <w:t>18 ÷ 4 = 4 full gallons</w:t>
      </w:r>
    </w:p>
    <w:p w14:paraId="0F300829" w14:textId="77777777" w:rsidR="00BC1A34" w:rsidRPr="001F7F28" w:rsidRDefault="00000000">
      <w:pPr>
        <w:pStyle w:val="ListBullet"/>
        <w:rPr>
          <w:rFonts w:asciiTheme="majorHAnsi" w:hAnsiTheme="majorHAnsi" w:cstheme="majorHAnsi"/>
        </w:rPr>
      </w:pPr>
      <w:r w:rsidRPr="001F7F28">
        <w:rPr>
          <w:rFonts w:asciiTheme="majorHAnsi" w:hAnsiTheme="majorHAnsi" w:cstheme="majorHAnsi"/>
        </w:rPr>
        <w:t>18 % 4 = 2 leftover quarts</w:t>
      </w:r>
    </w:p>
    <w:p w14:paraId="40B5BD99" w14:textId="77777777" w:rsidR="00BC1A34" w:rsidRPr="001F7F28" w:rsidRDefault="00000000">
      <w:pPr>
        <w:rPr>
          <w:rFonts w:asciiTheme="majorHAnsi" w:hAnsiTheme="majorHAnsi" w:cstheme="majorHAnsi"/>
        </w:rPr>
      </w:pPr>
      <w:r w:rsidRPr="001F7F28">
        <w:rPr>
          <w:rFonts w:asciiTheme="majorHAnsi" w:hAnsiTheme="majorHAnsi" w:cstheme="majorHAnsi"/>
        </w:rPr>
        <w:t>So the final output is:</w:t>
      </w:r>
    </w:p>
    <w:p w14:paraId="173772F9" w14:textId="77777777" w:rsidR="00BC1A34" w:rsidRPr="001F7F28" w:rsidRDefault="00000000">
      <w:pPr>
        <w:rPr>
          <w:rFonts w:asciiTheme="majorHAnsi" w:hAnsiTheme="majorHAnsi" w:cstheme="majorHAnsi"/>
        </w:rPr>
      </w:pPr>
      <w:r w:rsidRPr="001F7F28">
        <w:rPr>
          <w:rFonts w:asciiTheme="majorHAnsi" w:hAnsiTheme="majorHAnsi" w:cstheme="majorHAnsi"/>
          <w:i/>
        </w:rPr>
        <w:t>A job that needs 18 quarts requires 4 gallons plus 2 quarts.</w:t>
      </w:r>
    </w:p>
    <w:p w14:paraId="45426C82" w14:textId="77777777" w:rsidR="00BC1A34" w:rsidRPr="001F7F28" w:rsidRDefault="00000000">
      <w:pPr>
        <w:pStyle w:val="Heading1"/>
        <w:rPr>
          <w:rFonts w:cstheme="majorHAnsi"/>
        </w:rPr>
      </w:pPr>
      <w:r w:rsidRPr="001F7F28">
        <w:rPr>
          <w:rFonts w:cstheme="majorHAnsi"/>
        </w:rPr>
        <w:t>Conclusion</w:t>
      </w:r>
    </w:p>
    <w:p w14:paraId="20499DF5" w14:textId="77777777" w:rsidR="00BC1A34" w:rsidRPr="001F7F28" w:rsidRDefault="00000000">
      <w:pPr>
        <w:rPr>
          <w:rFonts w:asciiTheme="majorHAnsi" w:hAnsiTheme="majorHAnsi" w:cstheme="majorHAnsi"/>
        </w:rPr>
      </w:pPr>
      <w:r w:rsidRPr="001F7F28">
        <w:rPr>
          <w:rFonts w:asciiTheme="majorHAnsi" w:hAnsiTheme="majorHAnsi" w:cstheme="majorHAnsi"/>
        </w:rPr>
        <w:t>Both programs are good beginner Java examples. The Circle program shows how a class can store data and use methods to work with that data. The Quarts to Gallons program shows how math operators can be used to solve a simple conversion problem. Together, these programs practice important Java basics such as variables, constants, methods, objects, and output statements.</w:t>
      </w:r>
    </w:p>
    <w:sectPr w:rsidR="00BC1A34" w:rsidRPr="001F7F28" w:rsidSect="001F7F28">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FE1EE" w14:textId="77777777" w:rsidR="009462A6" w:rsidRDefault="009462A6" w:rsidP="001F7F28">
      <w:pPr>
        <w:spacing w:after="0" w:line="240" w:lineRule="auto"/>
      </w:pPr>
      <w:r>
        <w:separator/>
      </w:r>
    </w:p>
  </w:endnote>
  <w:endnote w:type="continuationSeparator" w:id="0">
    <w:p w14:paraId="3C36D55B" w14:textId="77777777" w:rsidR="009462A6" w:rsidRDefault="009462A6" w:rsidP="001F7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B1BED" w14:textId="77777777" w:rsidR="009462A6" w:rsidRDefault="009462A6" w:rsidP="001F7F28">
      <w:pPr>
        <w:spacing w:after="0" w:line="240" w:lineRule="auto"/>
      </w:pPr>
      <w:r>
        <w:separator/>
      </w:r>
    </w:p>
  </w:footnote>
  <w:footnote w:type="continuationSeparator" w:id="0">
    <w:p w14:paraId="0DA215AD" w14:textId="77777777" w:rsidR="009462A6" w:rsidRDefault="009462A6" w:rsidP="001F7F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B452" w14:textId="4ADB5134" w:rsidR="001F7F28" w:rsidRPr="001F7F28" w:rsidRDefault="001F7F28" w:rsidP="001F7F28">
    <w:pPr>
      <w:pStyle w:val="Header"/>
      <w:rPr>
        <w:rFonts w:asciiTheme="majorHAnsi" w:hAnsiTheme="majorHAnsi" w:cstheme="majorHAnsi"/>
        <w:b/>
        <w:bCs/>
        <w:u w:val="single"/>
      </w:rPr>
    </w:pPr>
    <w:r w:rsidRPr="001F7F28">
      <w:rPr>
        <w:rFonts w:asciiTheme="majorHAnsi" w:hAnsiTheme="majorHAnsi" w:cstheme="majorHAnsi"/>
        <w:b/>
        <w:bCs/>
        <w:u w:val="single"/>
      </w:rPr>
      <w:t>Group M</w:t>
    </w:r>
    <w:r w:rsidRPr="001F7F28">
      <w:rPr>
        <w:rFonts w:asciiTheme="majorHAnsi" w:hAnsiTheme="majorHAnsi" w:cstheme="majorHAnsi"/>
        <w:b/>
        <w:bCs/>
        <w:u w:val="single"/>
      </w:rPr>
      <w:t>embers</w:t>
    </w:r>
    <w:r w:rsidRPr="001F7F28">
      <w:rPr>
        <w:rFonts w:asciiTheme="majorHAnsi" w:hAnsiTheme="majorHAnsi" w:cstheme="majorHAnsi"/>
        <w:b/>
        <w:bCs/>
        <w:u w:val="single"/>
      </w:rPr>
      <w:t>:</w:t>
    </w:r>
  </w:p>
  <w:p w14:paraId="1D2B95F1" w14:textId="77777777" w:rsidR="001F7F28" w:rsidRPr="001F7F28" w:rsidRDefault="001F7F28" w:rsidP="001F7F28">
    <w:pPr>
      <w:pStyle w:val="Header"/>
      <w:numPr>
        <w:ilvl w:val="0"/>
        <w:numId w:val="10"/>
      </w:numPr>
      <w:rPr>
        <w:rFonts w:asciiTheme="majorHAnsi" w:hAnsiTheme="majorHAnsi" w:cstheme="majorHAnsi"/>
        <w:b/>
        <w:bCs/>
      </w:rPr>
    </w:pPr>
    <w:r w:rsidRPr="001F7F28">
      <w:rPr>
        <w:rFonts w:asciiTheme="majorHAnsi" w:hAnsiTheme="majorHAnsi" w:cstheme="majorHAnsi"/>
        <w:b/>
        <w:bCs/>
      </w:rPr>
      <w:t>Dennis Bode Sosa</w:t>
    </w:r>
  </w:p>
  <w:p w14:paraId="2C240476" w14:textId="77777777" w:rsidR="001F7F28" w:rsidRPr="001F7F28" w:rsidRDefault="001F7F28" w:rsidP="001F7F28">
    <w:pPr>
      <w:pStyle w:val="Header"/>
      <w:numPr>
        <w:ilvl w:val="0"/>
        <w:numId w:val="10"/>
      </w:numPr>
      <w:rPr>
        <w:rFonts w:asciiTheme="majorHAnsi" w:hAnsiTheme="majorHAnsi" w:cstheme="majorHAnsi"/>
        <w:b/>
        <w:bCs/>
      </w:rPr>
    </w:pPr>
    <w:r w:rsidRPr="001F7F28">
      <w:rPr>
        <w:rFonts w:asciiTheme="majorHAnsi" w:hAnsiTheme="majorHAnsi" w:cstheme="majorHAnsi"/>
        <w:b/>
        <w:bCs/>
      </w:rPr>
      <w:t>Jorge Rodriguez</w:t>
    </w:r>
  </w:p>
  <w:p w14:paraId="640A3901" w14:textId="4CD0D594" w:rsidR="001F7F28" w:rsidRPr="001F7F28" w:rsidRDefault="001F7F28" w:rsidP="001F7F28">
    <w:pPr>
      <w:pStyle w:val="Header"/>
      <w:numPr>
        <w:ilvl w:val="0"/>
        <w:numId w:val="10"/>
      </w:numPr>
      <w:rPr>
        <w:rFonts w:asciiTheme="majorHAnsi" w:hAnsiTheme="majorHAnsi" w:cstheme="majorHAnsi"/>
        <w:b/>
        <w:bCs/>
      </w:rPr>
    </w:pPr>
    <w:r w:rsidRPr="001F7F28">
      <w:rPr>
        <w:rFonts w:asciiTheme="majorHAnsi" w:hAnsiTheme="majorHAnsi" w:cstheme="majorHAnsi"/>
        <w:b/>
        <w:bCs/>
      </w:rPr>
      <w:t>Alejandro Castaneda</w:t>
    </w:r>
  </w:p>
  <w:p w14:paraId="026D95BC" w14:textId="77777777" w:rsidR="001F7F28" w:rsidRDefault="001F7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60592F"/>
    <w:multiLevelType w:val="hybridMultilevel"/>
    <w:tmpl w:val="5562E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5886121">
    <w:abstractNumId w:val="8"/>
  </w:num>
  <w:num w:numId="2" w16cid:durableId="1988044125">
    <w:abstractNumId w:val="6"/>
  </w:num>
  <w:num w:numId="3" w16cid:durableId="1509906472">
    <w:abstractNumId w:val="5"/>
  </w:num>
  <w:num w:numId="4" w16cid:durableId="172687422">
    <w:abstractNumId w:val="4"/>
  </w:num>
  <w:num w:numId="5" w16cid:durableId="1988237693">
    <w:abstractNumId w:val="7"/>
  </w:num>
  <w:num w:numId="6" w16cid:durableId="814220345">
    <w:abstractNumId w:val="3"/>
  </w:num>
  <w:num w:numId="7" w16cid:durableId="1054044086">
    <w:abstractNumId w:val="2"/>
  </w:num>
  <w:num w:numId="8" w16cid:durableId="799568396">
    <w:abstractNumId w:val="1"/>
  </w:num>
  <w:num w:numId="9" w16cid:durableId="326054507">
    <w:abstractNumId w:val="0"/>
  </w:num>
  <w:num w:numId="10" w16cid:durableId="5054414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6AB"/>
    <w:rsid w:val="001F7F28"/>
    <w:rsid w:val="0029639D"/>
    <w:rsid w:val="00326F90"/>
    <w:rsid w:val="009462A6"/>
    <w:rsid w:val="00AA1D8D"/>
    <w:rsid w:val="00B47730"/>
    <w:rsid w:val="00BC1A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72480B"/>
  <w14:defaultImageDpi w14:val="300"/>
  <w15:docId w15:val="{75984C11-AB92-4BE6-B2D5-348DA1B7D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Dennis.Bode001</cp:lastModifiedBy>
  <cp:revision>3</cp:revision>
  <dcterms:created xsi:type="dcterms:W3CDTF">2013-12-23T23:15:00Z</dcterms:created>
  <dcterms:modified xsi:type="dcterms:W3CDTF">2026-05-18T23:19:00Z</dcterms:modified>
  <cp:category/>
</cp:coreProperties>
</file>