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TRÀ SỮA SOCALA</w:t>
            </w:r>
          </w:p>
        </w:tc>
        <w:tc>
          <w:p>
            <w:r>
              <w:t>1</w:t>
            </w:r>
          </w:p>
        </w:tc>
        <w:tc>
          <w:p>
            <w:r>
              <w:t>15.000 ₫</w:t>
            </w:r>
          </w:p>
        </w:tc>
      </w:tr>
      <w:tr>
        <w:tc>
          <w:p>
            <w:r>
              <w:t>PANTA</w:t>
            </w:r>
          </w:p>
        </w:tc>
        <w:tc>
          <w:p>
            <w:r>
              <w:t>1</w:t>
            </w:r>
          </w:p>
        </w:tc>
        <w:tc>
          <w:p>
            <w:r>
              <w:t>8.000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25.300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2020-04-02T12:39:09Z</dcterms:created>
  <dc:creator>Apache POI</dc:creator>
</cp:coreProperties>
</file>