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CA3F8" w14:textId="77777777" w:rsidR="00934B57" w:rsidRDefault="00934B57" w:rsidP="00934B57">
      <w:pPr>
        <w:pBdr>
          <w:bottom w:val="single" w:sz="30" w:space="6" w:color="EEFB87"/>
        </w:pBdr>
        <w:spacing w:before="360" w:after="160"/>
      </w:pPr>
      <w:r>
        <w:rPr>
          <w:b/>
          <w:bCs/>
          <w:color w:val="1F242F"/>
          <w:sz w:val="34"/>
          <w:szCs w:val="30"/>
        </w:rPr>
        <w:t>CLIENT BRIEF 5: SKYNIMBUS AIRLINES — FLY FURTHER, FEEL CLOSER</w:t>
      </w:r>
    </w:p>
    <w:tbl>
      <w:tblPr>
        <w:tblW w:w="9600" w:type="dxa"/>
        <w:tblBorders>
          <w:top w:val="single" w:sz="4" w:space="0" w:color="C2C7CF"/>
          <w:left w:val="single" w:sz="4" w:space="0" w:color="C2C7CF"/>
          <w:bottom w:val="single" w:sz="4" w:space="0" w:color="C2C7CF"/>
          <w:right w:val="single" w:sz="4" w:space="0" w:color="C2C7CF"/>
          <w:insideH w:val="single" w:sz="4" w:space="0" w:color="C2C7CF"/>
          <w:insideV w:val="single" w:sz="4" w:space="0" w:color="C2C7C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00"/>
      </w:tblGrid>
      <w:tr w:rsidR="00934B57" w14:paraId="31115D18" w14:textId="77777777" w:rsidTr="001F3B9F">
        <w:tc>
          <w:tcPr>
            <w:tcW w:w="2800" w:type="dxa"/>
            <w:shd w:val="clear" w:color="auto" w:fill="E5E8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2B0F79" w14:textId="77777777" w:rsidR="00934B57" w:rsidRDefault="00934B57" w:rsidP="001F3B9F">
            <w:r>
              <w:rPr>
                <w:rFonts w:ascii="Messina Sans SemiBold" w:hAnsi="Messina Sans SemiBold" w:cs="Messina Sans SemiBold"/>
                <w:b/>
                <w:bCs/>
                <w:color w:val="1F242F"/>
                <w:sz w:val="21"/>
              </w:rPr>
              <w:t>Company Name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FD7F81" w14:textId="77777777" w:rsidR="00934B57" w:rsidRDefault="00934B57" w:rsidP="001F3B9F">
            <w:proofErr w:type="spellStart"/>
            <w:r>
              <w:rPr>
                <w:sz w:val="21"/>
              </w:rPr>
              <w:t>SkyNimbus</w:t>
            </w:r>
            <w:proofErr w:type="spellEnd"/>
            <w:r>
              <w:rPr>
                <w:sz w:val="21"/>
              </w:rPr>
              <w:t xml:space="preserve"> Airlines Ltd.</w:t>
            </w:r>
          </w:p>
        </w:tc>
      </w:tr>
      <w:tr w:rsidR="00934B57" w14:paraId="7E4A7CD3" w14:textId="77777777" w:rsidTr="001F3B9F">
        <w:tc>
          <w:tcPr>
            <w:tcW w:w="2800" w:type="dxa"/>
            <w:shd w:val="clear" w:color="auto" w:fill="E5E8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2D247C" w14:textId="77777777" w:rsidR="00934B57" w:rsidRDefault="00934B57" w:rsidP="001F3B9F">
            <w:r>
              <w:rPr>
                <w:rFonts w:ascii="Messina Sans SemiBold" w:hAnsi="Messina Sans SemiBold" w:cs="Messina Sans SemiBold"/>
                <w:b/>
                <w:bCs/>
                <w:color w:val="1F242F"/>
                <w:sz w:val="21"/>
              </w:rPr>
              <w:t>Industry Vertical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DD5675" w14:textId="77777777" w:rsidR="00934B57" w:rsidRDefault="00934B57" w:rsidP="001F3B9F">
            <w:r>
              <w:rPr>
                <w:sz w:val="21"/>
              </w:rPr>
              <w:t>TRAVEL &amp; AVIATION</w:t>
            </w:r>
          </w:p>
        </w:tc>
      </w:tr>
      <w:tr w:rsidR="00934B57" w14:paraId="06967984" w14:textId="77777777" w:rsidTr="001F3B9F">
        <w:tc>
          <w:tcPr>
            <w:tcW w:w="2800" w:type="dxa"/>
            <w:shd w:val="clear" w:color="auto" w:fill="E5E8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A3B5F3" w14:textId="77777777" w:rsidR="00934B57" w:rsidRDefault="00934B57" w:rsidP="001F3B9F">
            <w:r>
              <w:rPr>
                <w:rFonts w:ascii="Messina Sans SemiBold" w:hAnsi="Messina Sans SemiBold" w:cs="Messina Sans SemiBold"/>
                <w:b/>
                <w:bCs/>
                <w:color w:val="1F242F"/>
                <w:sz w:val="21"/>
              </w:rPr>
              <w:t>Campaign Objective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87D22A" w14:textId="77777777" w:rsidR="00934B57" w:rsidRDefault="00934B57" w:rsidP="001F3B9F">
            <w:r>
              <w:rPr>
                <w:sz w:val="21"/>
              </w:rPr>
              <w:t>New Route Awareness &amp; Bookings</w:t>
            </w:r>
          </w:p>
        </w:tc>
      </w:tr>
      <w:tr w:rsidR="00934B57" w14:paraId="05F37B47" w14:textId="77777777" w:rsidTr="001F3B9F">
        <w:tc>
          <w:tcPr>
            <w:tcW w:w="2800" w:type="dxa"/>
            <w:shd w:val="clear" w:color="auto" w:fill="E5E8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C071C7" w14:textId="77777777" w:rsidR="00934B57" w:rsidRDefault="00934B57" w:rsidP="001F3B9F">
            <w:r>
              <w:rPr>
                <w:rFonts w:ascii="Messina Sans SemiBold" w:hAnsi="Messina Sans SemiBold" w:cs="Messina Sans SemiBold"/>
                <w:b/>
                <w:bCs/>
                <w:color w:val="1F242F"/>
                <w:sz w:val="21"/>
              </w:rPr>
              <w:t>Target Audience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D9BB4E" w14:textId="77777777" w:rsidR="00934B57" w:rsidRDefault="00934B57" w:rsidP="001F3B9F">
            <w:r>
              <w:rPr>
                <w:sz w:val="21"/>
              </w:rPr>
              <w:t xml:space="preserve">Frequent flyers, business and leisure </w:t>
            </w:r>
            <w:proofErr w:type="spellStart"/>
            <w:r>
              <w:rPr>
                <w:sz w:val="21"/>
              </w:rPr>
              <w:t>travelers</w:t>
            </w:r>
            <w:proofErr w:type="spellEnd"/>
            <w:r>
              <w:rPr>
                <w:sz w:val="21"/>
              </w:rPr>
              <w:t xml:space="preserve"> (Ages 28-55)</w:t>
            </w:r>
          </w:p>
        </w:tc>
      </w:tr>
      <w:tr w:rsidR="00934B57" w14:paraId="03098729" w14:textId="77777777" w:rsidTr="001F3B9F">
        <w:tc>
          <w:tcPr>
            <w:tcW w:w="2800" w:type="dxa"/>
            <w:shd w:val="clear" w:color="auto" w:fill="E5E8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CD0165" w14:textId="77777777" w:rsidR="00934B57" w:rsidRDefault="00934B57" w:rsidP="001F3B9F">
            <w:r>
              <w:rPr>
                <w:rFonts w:ascii="Messina Sans SemiBold" w:hAnsi="Messina Sans SemiBold" w:cs="Messina Sans SemiBold"/>
                <w:b/>
                <w:bCs/>
                <w:color w:val="1F242F"/>
                <w:sz w:val="21"/>
              </w:rPr>
              <w:t>Campaign Budget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BB7F26" w14:textId="77777777" w:rsidR="00934B57" w:rsidRDefault="00934B57" w:rsidP="001F3B9F">
            <w:r>
              <w:rPr>
                <w:sz w:val="21"/>
              </w:rPr>
              <w:t>USD 35,000</w:t>
            </w:r>
          </w:p>
        </w:tc>
      </w:tr>
      <w:tr w:rsidR="00934B57" w14:paraId="59B488F7" w14:textId="77777777" w:rsidTr="001F3B9F">
        <w:tc>
          <w:tcPr>
            <w:tcW w:w="2800" w:type="dxa"/>
            <w:shd w:val="clear" w:color="auto" w:fill="E5E8E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92E5C5" w14:textId="77777777" w:rsidR="00934B57" w:rsidRDefault="00934B57" w:rsidP="001F3B9F">
            <w:r>
              <w:rPr>
                <w:rFonts w:ascii="Messina Sans SemiBold" w:hAnsi="Messina Sans SemiBold" w:cs="Messina Sans SemiBold"/>
                <w:b/>
                <w:bCs/>
                <w:color w:val="1F242F"/>
                <w:sz w:val="21"/>
              </w:rPr>
              <w:t>Campaign Duration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85810C" w14:textId="77777777" w:rsidR="00934B57" w:rsidRDefault="00934B57" w:rsidP="001F3B9F">
            <w:r>
              <w:rPr>
                <w:sz w:val="21"/>
              </w:rPr>
              <w:t>40 Days (Proposed: Route-launch window, Q2 2027)</w:t>
            </w:r>
          </w:p>
        </w:tc>
      </w:tr>
    </w:tbl>
    <w:p w14:paraId="7DF7633D" w14:textId="77777777" w:rsidR="00934B57" w:rsidRDefault="00934B57" w:rsidP="00934B57">
      <w:pPr>
        <w:pStyle w:val="Heading2"/>
        <w:pBdr>
          <w:bottom w:val="single" w:sz="6" w:space="4" w:color="1F3864"/>
        </w:pBdr>
        <w:spacing w:before="300" w:after="150"/>
      </w:pPr>
      <w:r>
        <w:rPr>
          <w:bCs/>
        </w:rPr>
        <w:t>1. Executive Summary &amp; Objective</w:t>
      </w:r>
    </w:p>
    <w:p w14:paraId="16A71080" w14:textId="77777777" w:rsidR="00934B57" w:rsidRDefault="00934B57" w:rsidP="00934B57">
      <w:pPr>
        <w:spacing w:after="160"/>
      </w:pPr>
      <w:proofErr w:type="spellStart"/>
      <w:r>
        <w:rPr>
          <w:szCs w:val="21"/>
        </w:rPr>
        <w:t>SkyNimbus</w:t>
      </w:r>
      <w:proofErr w:type="spellEnd"/>
      <w:r>
        <w:rPr>
          <w:szCs w:val="21"/>
        </w:rPr>
        <w:t xml:space="preserve"> is launching twelve new international direct routes from Las </w:t>
      </w:r>
      <w:proofErr w:type="spellStart"/>
      <w:r>
        <w:rPr>
          <w:szCs w:val="21"/>
        </w:rPr>
        <w:t>Hackland</w:t>
      </w:r>
      <w:proofErr w:type="spellEnd"/>
      <w:r>
        <w:rPr>
          <w:szCs w:val="21"/>
        </w:rPr>
        <w:t xml:space="preserve"> and needs to build awareness among both business </w:t>
      </w:r>
      <w:proofErr w:type="spellStart"/>
      <w:r>
        <w:rPr>
          <w:szCs w:val="21"/>
        </w:rPr>
        <w:t>travelers</w:t>
      </w:r>
      <w:proofErr w:type="spellEnd"/>
      <w:r>
        <w:rPr>
          <w:szCs w:val="21"/>
        </w:rPr>
        <w:t xml:space="preserve"> who book frequently and leisure </w:t>
      </w:r>
      <w:proofErr w:type="spellStart"/>
      <w:r>
        <w:rPr>
          <w:szCs w:val="21"/>
        </w:rPr>
        <w:t>travelers</w:t>
      </w:r>
      <w:proofErr w:type="spellEnd"/>
      <w:r>
        <w:rPr>
          <w:szCs w:val="21"/>
        </w:rPr>
        <w:t xml:space="preserve"> </w:t>
      </w:r>
      <w:proofErr w:type="gramStart"/>
      <w:r>
        <w:rPr>
          <w:szCs w:val="21"/>
        </w:rPr>
        <w:t>planning ahead</w:t>
      </w:r>
      <w:proofErr w:type="gramEnd"/>
      <w:r>
        <w:rPr>
          <w:szCs w:val="21"/>
        </w:rPr>
        <w:t xml:space="preserve">. The campaign </w:t>
      </w:r>
      <w:proofErr w:type="spellStart"/>
      <w:r>
        <w:rPr>
          <w:szCs w:val="21"/>
        </w:rPr>
        <w:t>favors</w:t>
      </w:r>
      <w:proofErr w:type="spellEnd"/>
      <w:r>
        <w:rPr>
          <w:szCs w:val="21"/>
        </w:rPr>
        <w:t xml:space="preserve"> aspirational, premium creative over discount messaging, with a secondary goal of driving direct bookings via the airline's app.</w:t>
      </w:r>
    </w:p>
    <w:p w14:paraId="2230C35C" w14:textId="77777777" w:rsidR="00934B57" w:rsidRDefault="00934B57" w:rsidP="00934B57">
      <w:pPr>
        <w:pStyle w:val="Heading2"/>
        <w:pBdr>
          <w:bottom w:val="single" w:sz="6" w:space="4" w:color="1F3864"/>
        </w:pBdr>
        <w:spacing w:before="300" w:after="150"/>
      </w:pPr>
      <w:r>
        <w:rPr>
          <w:bCs/>
        </w:rPr>
        <w:t>2. Target Audience &amp; Persona</w:t>
      </w:r>
    </w:p>
    <w:p w14:paraId="43C3777D" w14:textId="77777777" w:rsidR="00934B57" w:rsidRDefault="00934B57" w:rsidP="00934B57">
      <w:pPr>
        <w:spacing w:after="160"/>
      </w:pPr>
      <w:r>
        <w:rPr>
          <w:szCs w:val="21"/>
        </w:rPr>
        <w:t xml:space="preserve">The audience splits into two overlapping groups: frequent business </w:t>
      </w:r>
      <w:proofErr w:type="spellStart"/>
      <w:r>
        <w:rPr>
          <w:szCs w:val="21"/>
        </w:rPr>
        <w:t>travelers</w:t>
      </w:r>
      <w:proofErr w:type="spellEnd"/>
      <w:r>
        <w:rPr>
          <w:szCs w:val="21"/>
        </w:rPr>
        <w:t xml:space="preserve"> who move through the city's financial core on a predictable schedule, and higher-income leisure </w:t>
      </w:r>
      <w:proofErr w:type="spellStart"/>
      <w:r>
        <w:rPr>
          <w:szCs w:val="21"/>
        </w:rPr>
        <w:t>travelers</w:t>
      </w:r>
      <w:proofErr w:type="spellEnd"/>
      <w:r>
        <w:rPr>
          <w:szCs w:val="21"/>
        </w:rPr>
        <w:t xml:space="preserve"> who plan trips well in advance. Both groups pass through the city's primary airport-transit corridor and premium business nodes regularly, making those corridors the natural anchor for reach.</w:t>
      </w:r>
    </w:p>
    <w:p w14:paraId="3CCBD2CC" w14:textId="77777777" w:rsidR="00934B57" w:rsidRDefault="00934B57" w:rsidP="00934B57">
      <w:pPr>
        <w:pStyle w:val="Heading2"/>
        <w:pBdr>
          <w:bottom w:val="single" w:sz="6" w:space="4" w:color="1F3864"/>
        </w:pBdr>
        <w:spacing w:before="300" w:after="150"/>
      </w:pPr>
      <w:r>
        <w:rPr>
          <w:bCs/>
        </w:rPr>
        <w:t>3. Digital Screen Selection &amp; Location Requirements</w:t>
      </w:r>
    </w:p>
    <w:p w14:paraId="7262B486" w14:textId="77777777" w:rsidR="00934B57" w:rsidRDefault="00934B57" w:rsidP="00934B57">
      <w:pPr>
        <w:pStyle w:val="ListParagraph"/>
        <w:numPr>
          <w:ilvl w:val="0"/>
          <w:numId w:val="1"/>
        </w:numPr>
        <w:spacing w:after="100"/>
        <w:contextualSpacing w:val="0"/>
      </w:pPr>
      <w:r>
        <w:rPr>
          <w:b/>
          <w:bCs/>
          <w:szCs w:val="21"/>
        </w:rPr>
        <w:t>Airport Transit Corridor:</w:t>
      </w:r>
      <w:r>
        <w:rPr>
          <w:szCs w:val="21"/>
        </w:rPr>
        <w:t xml:space="preserve"> Premium wide-format screens along the primary airport access corridor — the single highest-relevance environment for a travel campaign, reaching an audience already in a travel mindset.</w:t>
      </w:r>
    </w:p>
    <w:p w14:paraId="4FB45F68" w14:textId="77777777" w:rsidR="00934B57" w:rsidRDefault="00934B57" w:rsidP="00934B57">
      <w:pPr>
        <w:pStyle w:val="ListParagraph"/>
        <w:numPr>
          <w:ilvl w:val="0"/>
          <w:numId w:val="1"/>
        </w:numPr>
        <w:spacing w:after="100"/>
        <w:contextualSpacing w:val="0"/>
      </w:pPr>
      <w:r>
        <w:rPr>
          <w:b/>
          <w:bCs/>
          <w:szCs w:val="21"/>
        </w:rPr>
        <w:t>Premium Business Core:</w:t>
      </w:r>
      <w:r>
        <w:rPr>
          <w:szCs w:val="21"/>
        </w:rPr>
        <w:t xml:space="preserve"> Screens across the city's premium commercial core, reaching frequent business travellers on their daily commute.</w:t>
      </w:r>
    </w:p>
    <w:p w14:paraId="55BCF3D1" w14:textId="77777777" w:rsidR="00934B57" w:rsidRDefault="00934B57" w:rsidP="00934B57">
      <w:pPr>
        <w:pStyle w:val="ListParagraph"/>
        <w:numPr>
          <w:ilvl w:val="0"/>
          <w:numId w:val="1"/>
        </w:numPr>
        <w:spacing w:after="100"/>
        <w:contextualSpacing w:val="0"/>
      </w:pPr>
      <w:r>
        <w:rPr>
          <w:b/>
          <w:bCs/>
          <w:szCs w:val="21"/>
        </w:rPr>
        <w:t>Financial District Coverage:</w:t>
      </w:r>
      <w:r>
        <w:rPr>
          <w:szCs w:val="21"/>
        </w:rPr>
        <w:t xml:space="preserve"> Supplementary placement at major financial-district metro nodes for repeated business-traveller exposure across the campaign window.</w:t>
      </w:r>
    </w:p>
    <w:p w14:paraId="4CE28D5D" w14:textId="77777777" w:rsidR="00934B57" w:rsidRDefault="00934B57" w:rsidP="00934B57">
      <w:pPr>
        <w:pStyle w:val="Heading2"/>
        <w:pBdr>
          <w:bottom w:val="single" w:sz="6" w:space="4" w:color="1F3864"/>
        </w:pBdr>
        <w:spacing w:before="300" w:after="150"/>
      </w:pPr>
      <w:r>
        <w:rPr>
          <w:bCs/>
        </w:rPr>
        <w:t xml:space="preserve">4. Visual / </w:t>
      </w:r>
      <w:proofErr w:type="spellStart"/>
      <w:r>
        <w:rPr>
          <w:bCs/>
        </w:rPr>
        <w:t>Mockup</w:t>
      </w:r>
      <w:proofErr w:type="spellEnd"/>
      <w:r>
        <w:rPr>
          <w:bCs/>
        </w:rPr>
        <w:t xml:space="preserve"> Details &amp; Slot Parameters</w:t>
      </w:r>
    </w:p>
    <w:p w14:paraId="2A560CF7" w14:textId="77777777" w:rsidR="00934B57" w:rsidRDefault="00934B57" w:rsidP="00934B57">
      <w:pPr>
        <w:spacing w:after="160"/>
      </w:pPr>
      <w:proofErr w:type="spellStart"/>
      <w:r>
        <w:rPr>
          <w:szCs w:val="21"/>
        </w:rPr>
        <w:t>SkyNimbus</w:t>
      </w:r>
      <w:proofErr w:type="spellEnd"/>
      <w:r>
        <w:rPr>
          <w:szCs w:val="21"/>
        </w:rPr>
        <w:t xml:space="preserve"> will supply a premium motion asset. Sky-blue gradients transitioning to white, aspirational aerial photography style, and clean sans-serif typography reading </w:t>
      </w:r>
      <w:r>
        <w:rPr>
          <w:szCs w:val="21"/>
        </w:rPr>
        <w:lastRenderedPageBreak/>
        <w:t>"Fly Further. Feel Closer." Canvas optimized for wide-format premium transit corridor screens.</w:t>
      </w:r>
    </w:p>
    <w:p w14:paraId="423C33F3" w14:textId="77777777" w:rsidR="00934B57" w:rsidRDefault="00934B57" w:rsidP="00934B57">
      <w:pPr>
        <w:spacing w:before="100" w:after="60"/>
        <w:jc w:val="center"/>
      </w:pPr>
      <w:r>
        <w:rPr>
          <w:noProof/>
        </w:rPr>
        <w:drawing>
          <wp:inline distT="0" distB="0" distL="0" distR="0" wp14:anchorId="3583B08B" wp14:editId="181884F0">
            <wp:extent cx="4000500" cy="2247900"/>
            <wp:effectExtent l="0" t="0" r="0" b="0"/>
            <wp:docPr id="1876849774" name="Picture 1876849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1D16A" w14:textId="77777777" w:rsidR="00934B57" w:rsidRDefault="00934B57" w:rsidP="00934B57">
      <w:pPr>
        <w:spacing w:after="200"/>
        <w:jc w:val="center"/>
      </w:pPr>
      <w:r>
        <w:rPr>
          <w:rFonts w:ascii="Messina Sans SemiBold" w:hAnsi="Messina Sans SemiBold" w:cs="Messina Sans SemiBold"/>
          <w:b/>
          <w:i/>
          <w:iCs/>
          <w:color w:val="1F242F"/>
          <w:sz w:val="20"/>
          <w:szCs w:val="18"/>
        </w:rPr>
        <w:t xml:space="preserve">Reference </w:t>
      </w:r>
      <w:proofErr w:type="spellStart"/>
      <w:r>
        <w:rPr>
          <w:rFonts w:ascii="Messina Sans SemiBold" w:hAnsi="Messina Sans SemiBold" w:cs="Messina Sans SemiBold"/>
          <w:b/>
          <w:i/>
          <w:iCs/>
          <w:color w:val="1F242F"/>
          <w:sz w:val="20"/>
          <w:szCs w:val="18"/>
        </w:rPr>
        <w:t>Mockup</w:t>
      </w:r>
      <w:proofErr w:type="spellEnd"/>
      <w:r>
        <w:rPr>
          <w:rFonts w:ascii="Messina Sans SemiBold" w:hAnsi="Messina Sans SemiBold" w:cs="Messina Sans SemiBold"/>
          <w:b/>
          <w:i/>
          <w:iCs/>
          <w:color w:val="1F242F"/>
          <w:sz w:val="20"/>
          <w:szCs w:val="18"/>
        </w:rPr>
        <w:t xml:space="preserve"> A — Aspirational Premium — Sky Blue &amp; White</w:t>
      </w:r>
    </w:p>
    <w:p w14:paraId="4CEB84B5" w14:textId="77777777" w:rsidR="00934B57" w:rsidRDefault="00934B57" w:rsidP="00934B57">
      <w:pPr>
        <w:spacing w:before="100" w:after="60"/>
        <w:jc w:val="center"/>
      </w:pPr>
      <w:r>
        <w:rPr>
          <w:noProof/>
        </w:rPr>
        <w:drawing>
          <wp:inline distT="0" distB="0" distL="0" distR="0" wp14:anchorId="7FB0A6C0" wp14:editId="36FA2377">
            <wp:extent cx="4000500" cy="2247900"/>
            <wp:effectExtent l="0" t="0" r="0" b="0"/>
            <wp:docPr id="934477574" name="Picture 934477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EEC40" w14:textId="77777777" w:rsidR="00934B57" w:rsidRDefault="00934B57" w:rsidP="00934B57">
      <w:pPr>
        <w:spacing w:after="200"/>
        <w:jc w:val="center"/>
      </w:pPr>
      <w:r>
        <w:rPr>
          <w:rFonts w:ascii="Messina Sans SemiBold" w:hAnsi="Messina Sans SemiBold" w:cs="Messina Sans SemiBold"/>
          <w:b/>
          <w:i/>
          <w:iCs/>
          <w:color w:val="1F242F"/>
          <w:sz w:val="20"/>
          <w:szCs w:val="18"/>
        </w:rPr>
        <w:t xml:space="preserve">Reference </w:t>
      </w:r>
      <w:proofErr w:type="spellStart"/>
      <w:r>
        <w:rPr>
          <w:rFonts w:ascii="Messina Sans SemiBold" w:hAnsi="Messina Sans SemiBold" w:cs="Messina Sans SemiBold"/>
          <w:b/>
          <w:i/>
          <w:iCs/>
          <w:color w:val="1F242F"/>
          <w:sz w:val="20"/>
          <w:szCs w:val="18"/>
        </w:rPr>
        <w:t>Mockup</w:t>
      </w:r>
      <w:proofErr w:type="spellEnd"/>
      <w:r>
        <w:rPr>
          <w:rFonts w:ascii="Messina Sans SemiBold" w:hAnsi="Messina Sans SemiBold" w:cs="Messina Sans SemiBold"/>
          <w:b/>
          <w:i/>
          <w:iCs/>
          <w:color w:val="1F242F"/>
          <w:sz w:val="20"/>
          <w:szCs w:val="18"/>
        </w:rPr>
        <w:t xml:space="preserve"> B — 16:9 Airport Transit Corridor Wide-Screen Display</w:t>
      </w:r>
    </w:p>
    <w:p w14:paraId="28C9F438" w14:textId="77777777" w:rsidR="00934B57" w:rsidRDefault="00934B57" w:rsidP="00934B57">
      <w:pPr>
        <w:pStyle w:val="Heading2"/>
        <w:pBdr>
          <w:bottom w:val="single" w:sz="6" w:space="4" w:color="1F3864"/>
        </w:pBdr>
        <w:spacing w:before="300" w:after="150"/>
      </w:pPr>
      <w:r>
        <w:rPr>
          <w:bCs/>
        </w:rPr>
        <w:t>5. RFP Requirements (Sales Team Response)</w:t>
      </w:r>
    </w:p>
    <w:p w14:paraId="66AADF30" w14:textId="77777777" w:rsidR="00934B57" w:rsidRDefault="00934B57" w:rsidP="00934B57">
      <w:pPr>
        <w:spacing w:after="160"/>
      </w:pPr>
      <w:r>
        <w:rPr>
          <w:szCs w:val="21"/>
        </w:rPr>
        <w:t>To accept this campaign brief, the Urban Media commercial intelligence agent must generate a formalized response containing:</w:t>
      </w:r>
    </w:p>
    <w:p w14:paraId="444112EC" w14:textId="77777777" w:rsidR="00934B57" w:rsidRDefault="00934B57" w:rsidP="00934B57">
      <w:pPr>
        <w:spacing w:after="120"/>
      </w:pPr>
      <w:r>
        <w:rPr>
          <w:b/>
          <w:bCs/>
          <w:szCs w:val="21"/>
        </w:rPr>
        <w:t xml:space="preserve">1. </w:t>
      </w:r>
      <w:r>
        <w:rPr>
          <w:szCs w:val="21"/>
        </w:rPr>
        <w:t>A curated list of screens anchored on the airport transit corridor and the premium business core.</w:t>
      </w:r>
    </w:p>
    <w:p w14:paraId="0F7FC373" w14:textId="77777777" w:rsidR="00934B57" w:rsidRDefault="00934B57" w:rsidP="00934B57">
      <w:pPr>
        <w:spacing w:after="120"/>
      </w:pPr>
      <w:r>
        <w:rPr>
          <w:b/>
          <w:bCs/>
          <w:szCs w:val="21"/>
        </w:rPr>
        <w:t xml:space="preserve">2. </w:t>
      </w:r>
      <w:r>
        <w:rPr>
          <w:szCs w:val="21"/>
        </w:rPr>
        <w:t>Pricing reflecting premium-corridor demand and the overlap between the business and leisure traveller audiences.</w:t>
      </w:r>
    </w:p>
    <w:p w14:paraId="3379D2D8" w14:textId="77777777" w:rsidR="00934B57" w:rsidRDefault="00934B57" w:rsidP="00934B57">
      <w:pPr>
        <w:spacing w:after="120"/>
      </w:pPr>
      <w:r>
        <w:rPr>
          <w:b/>
          <w:bCs/>
          <w:szCs w:val="21"/>
        </w:rPr>
        <w:t xml:space="preserve">3. </w:t>
      </w:r>
      <w:r>
        <w:rPr>
          <w:szCs w:val="21"/>
        </w:rPr>
        <w:t>Projected reach across the 40-day window, with separate estimates for repeat business-traveller frequency and one-time leisure-traveller exposure.</w:t>
      </w:r>
    </w:p>
    <w:p w14:paraId="7E2B42FE" w14:textId="3326CDDB" w:rsidR="00897C6B" w:rsidRDefault="00897C6B"/>
    <w:sectPr w:rsidR="00897C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ssina Sans">
    <w:panose1 w:val="00000000000000000000"/>
    <w:charset w:val="00"/>
    <w:family w:val="modern"/>
    <w:notTrueType/>
    <w:pitch w:val="variable"/>
    <w:sig w:usb0="A10000FF" w:usb1="0000207A" w:usb2="00000000" w:usb3="00000000" w:csb0="000001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essina Sans SemiBold">
    <w:panose1 w:val="00000000000000000000"/>
    <w:charset w:val="00"/>
    <w:family w:val="modern"/>
    <w:notTrueType/>
    <w:pitch w:val="variable"/>
    <w:sig w:usb0="A10000FF" w:usb1="0000207A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966B4"/>
    <w:multiLevelType w:val="hybridMultilevel"/>
    <w:tmpl w:val="6900BA9C"/>
    <w:lvl w:ilvl="0" w:tplc="7070E518">
      <w:start w:val="1"/>
      <w:numFmt w:val="bullet"/>
      <w:lvlText w:val="●"/>
      <w:lvlJc w:val="left"/>
      <w:pPr>
        <w:ind w:left="720" w:hanging="360"/>
      </w:pPr>
    </w:lvl>
    <w:lvl w:ilvl="1" w:tplc="6FEABC74">
      <w:start w:val="1"/>
      <w:numFmt w:val="bullet"/>
      <w:lvlText w:val="○"/>
      <w:lvlJc w:val="left"/>
      <w:pPr>
        <w:ind w:left="1440" w:hanging="360"/>
      </w:pPr>
    </w:lvl>
    <w:lvl w:ilvl="2" w:tplc="61A0ABE4">
      <w:start w:val="1"/>
      <w:numFmt w:val="bullet"/>
      <w:lvlText w:val="■"/>
      <w:lvlJc w:val="left"/>
      <w:pPr>
        <w:ind w:left="2160" w:hanging="360"/>
      </w:pPr>
    </w:lvl>
    <w:lvl w:ilvl="3" w:tplc="BF8CF1CC">
      <w:start w:val="1"/>
      <w:numFmt w:val="bullet"/>
      <w:lvlText w:val="●"/>
      <w:lvlJc w:val="left"/>
      <w:pPr>
        <w:ind w:left="2880" w:hanging="360"/>
      </w:pPr>
    </w:lvl>
    <w:lvl w:ilvl="4" w:tplc="CFBA8FCA">
      <w:start w:val="1"/>
      <w:numFmt w:val="bullet"/>
      <w:lvlText w:val="○"/>
      <w:lvlJc w:val="left"/>
      <w:pPr>
        <w:ind w:left="3600" w:hanging="360"/>
      </w:pPr>
    </w:lvl>
    <w:lvl w:ilvl="5" w:tplc="9AFA0886">
      <w:start w:val="1"/>
      <w:numFmt w:val="bullet"/>
      <w:lvlText w:val="■"/>
      <w:lvlJc w:val="left"/>
      <w:pPr>
        <w:ind w:left="4320" w:hanging="360"/>
      </w:pPr>
    </w:lvl>
    <w:lvl w:ilvl="6" w:tplc="719AB0E0">
      <w:start w:val="1"/>
      <w:numFmt w:val="bullet"/>
      <w:lvlText w:val="●"/>
      <w:lvlJc w:val="left"/>
      <w:pPr>
        <w:ind w:left="5040" w:hanging="360"/>
      </w:pPr>
    </w:lvl>
    <w:lvl w:ilvl="7" w:tplc="F02458A4">
      <w:start w:val="1"/>
      <w:numFmt w:val="bullet"/>
      <w:lvlText w:val="●"/>
      <w:lvlJc w:val="left"/>
      <w:pPr>
        <w:ind w:left="5760" w:hanging="360"/>
      </w:pPr>
    </w:lvl>
    <w:lvl w:ilvl="8" w:tplc="E140DB56">
      <w:start w:val="1"/>
      <w:numFmt w:val="bullet"/>
      <w:lvlText w:val="●"/>
      <w:lvlJc w:val="left"/>
      <w:pPr>
        <w:ind w:left="6480" w:hanging="360"/>
      </w:pPr>
    </w:lvl>
  </w:abstractNum>
  <w:num w:numId="1" w16cid:durableId="16922975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B57"/>
    <w:rsid w:val="006B7624"/>
    <w:rsid w:val="00897C6B"/>
    <w:rsid w:val="008D3917"/>
    <w:rsid w:val="00934B57"/>
    <w:rsid w:val="00B94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FABC2"/>
  <w15:chartTrackingRefBased/>
  <w15:docId w15:val="{EFB4B135-DC19-4F65-9BA4-DE3A0FE07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B57"/>
    <w:pPr>
      <w:spacing w:after="0" w:line="240" w:lineRule="auto"/>
    </w:pPr>
    <w:rPr>
      <w:rFonts w:ascii="Messina Sans" w:eastAsia="Times New Roman" w:hAnsi="Messina Sans" w:cs="Messina Sans"/>
      <w:color w:val="5D6471"/>
      <w:kern w:val="0"/>
      <w:sz w:val="22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4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4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B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B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B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B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4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B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B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B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B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B57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934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B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B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B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CF305756DE0147BC736FAF48D03FDE" ma:contentTypeVersion="3" ma:contentTypeDescription="Create a new document." ma:contentTypeScope="" ma:versionID="de1cb3fa692c0f25534ab4b4d8926da5">
  <xsd:schema xmlns:xsd="http://www.w3.org/2001/XMLSchema" xmlns:xs="http://www.w3.org/2001/XMLSchema" xmlns:p="http://schemas.microsoft.com/office/2006/metadata/properties" xmlns:ns2="f2f9e722-2908-4f45-ba69-ad9b73855325" xmlns:ns3="64c27fc1-ff7a-4e4f-a8f2-1eecee2cc633" targetNamespace="http://schemas.microsoft.com/office/2006/metadata/properties" ma:root="true" ma:fieldsID="0da4646e95cb0dc262366493f527297a" ns2:_="" ns3:_="">
    <xsd:import namespace="f2f9e722-2908-4f45-ba69-ad9b73855325"/>
    <xsd:import namespace="64c27fc1-ff7a-4e4f-a8f2-1eecee2cc633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f9e722-2908-4f45-ba69-ad9b7385532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c27fc1-ff7a-4e4f-a8f2-1eecee2cc6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f2f9e722-2908-4f45-ba69-ad9b73855325">QEAH6XN5C4KF-1752212057-201</_dlc_DocId>
    <_dlc_DocIdUrl xmlns="f2f9e722-2908-4f45-ba69-ad9b73855325">
      <Url>https://accordionpartnersnyc.sharepoint.com/sites/KMMaven/HackDays2026/_layouts/15/DocIdRedir.aspx?ID=QEAH6XN5C4KF-1752212057-201</Url>
      <Description>QEAH6XN5C4KF-1752212057-201</Description>
    </_dlc_DocIdUrl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6C488558-BCB0-4013-91CC-562F797B45E4}"/>
</file>

<file path=customXml/itemProps2.xml><?xml version="1.0" encoding="utf-8"?>
<ds:datastoreItem xmlns:ds="http://schemas.openxmlformats.org/officeDocument/2006/customXml" ds:itemID="{0F828B40-7940-4280-BB3A-C36863A0FE7F}"/>
</file>

<file path=customXml/itemProps3.xml><?xml version="1.0" encoding="utf-8"?>
<ds:datastoreItem xmlns:ds="http://schemas.openxmlformats.org/officeDocument/2006/customXml" ds:itemID="{CEC64518-6FD6-46ED-AE4F-81A26475951E}"/>
</file>

<file path=customXml/itemProps4.xml><?xml version="1.0" encoding="utf-8"?>
<ds:datastoreItem xmlns:ds="http://schemas.openxmlformats.org/officeDocument/2006/customXml" ds:itemID="{4CB92498-5AF6-48A5-B7AF-3ACF3E60557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397</Words>
  <Characters>2288</Characters>
  <Application>Microsoft Office Word</Application>
  <DocSecurity>0</DocSecurity>
  <Lines>52</Lines>
  <Paragraphs>36</Paragraphs>
  <ScaleCrop>false</ScaleCrop>
  <Company>Accordion Partners</Company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Vasireddy</dc:creator>
  <cp:keywords/>
  <dc:description/>
  <cp:lastModifiedBy>Vishnu Vasireddy</cp:lastModifiedBy>
  <cp:revision>1</cp:revision>
  <dcterms:created xsi:type="dcterms:W3CDTF">2026-08-21T05:03:00Z</dcterms:created>
  <dcterms:modified xsi:type="dcterms:W3CDTF">2026-08-21T05:03:00Z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0x010100F2CF305756DE0147BC736FAF48D03FDE</vt:lpwstr>
  </property>
  <property fmtid="{D5CDD505-2E9C-101B-9397-08002B2CF9AE}" pid="3" name="_dlc_DocIdItemGuid">
    <vt:lpwstr>b2109ac1-b080-4ba2-b497-4f2f5a83234f</vt:lpwstr>
  </property>
  <property fmtid="{D5CDD505-2E9C-101B-9397-08002B2CF9AE}" pid="5" name="docLang">
    <vt:lpwstr>en</vt:lpwstr>
  </property>
</Properties>
</file>