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Energy Use of Data Centres Under Variable Workloads</w:t>
      </w:r>
    </w:p>
    <w:p>
      <w:pPr>
        <w:jc w:val="center"/>
      </w:pPr>
      <w:r>
        <w:t>Jane Doe</w:t>
      </w:r>
      <w:r>
        <w:rPr>
          <w:vertAlign w:val="superscript"/>
        </w:rPr>
        <w:t>1</w:t>
      </w:r>
      <w:r>
        <w:t xml:space="preserve">, </w:t>
      </w:r>
      <w:r>
        <w:t>Anil Bose</w:t>
      </w:r>
      <w:r>
        <w:rPr>
          <w:vertAlign w:val="superscript"/>
        </w:rPr>
        <w:t>2</w:t>
      </w:r>
    </w:p>
    <w:p>
      <w:pPr>
        <w:jc w:val="center"/>
      </w:pPr>
      <w:r>
        <w:rPr>
          <w:vertAlign w:val="superscript"/>
        </w:rPr>
        <w:t>1</w:t>
      </w:r>
      <w:r>
        <w:rPr>
          <w:i/>
        </w:rPr>
        <w:t>Department of Biology, Westvale College</w:t>
      </w:r>
    </w:p>
    <w:p>
      <w:pPr>
        <w:jc w:val="center"/>
      </w:pPr>
      <w:r>
        <w:rPr>
          <w:vertAlign w:val="superscript"/>
        </w:rPr>
        <w:t>2</w:t>
      </w:r>
      <w:r>
        <w:rPr>
          <w:i/>
        </w:rPr>
        <w:t>Institute of Public Health, Southport University</w:t>
      </w:r>
    </w:p>
    <w:p>
      <w:r>
        <w:t>Corresponding author: Jane Doe (doe@example.org)</w:t>
      </w:r>
    </w:p>
    <w:p>
      <w:r>
        <w:rPr>
          <w:b/>
        </w:rPr>
        <w:t>Abstract</w:t>
      </w:r>
    </w:p>
    <w:p>
      <w:r>
        <w:t>Differences between sites were small compared with the overall effect. Participating organisations were sent a summary of the results before wider dissemination. Earlier studies of workload scheduling have reported mixed results, partly because they relied on small samples or short observation periods. The results show a clear and consistent relationship between workload scheduling and energy use. Taken together, the evidence supports a practical and measurable link between workload scheduling and energy use. An alternative explanation is that unmeasured site characteristics contribute to part of the observed pattern. Standard descriptive statistics were computed first, followed by regression models with site-level adjustment.</w:t>
      </w:r>
    </w:p>
    <w:p>
      <w:r>
        <w:t>Keywords: data centre, energy efficiency, scheduling, cloud computing</w:t>
      </w:r>
    </w:p>
    <w:p>
      <w:r>
        <w:rPr>
          <w:b/>
        </w:rPr>
        <w:t>1. Introduction</w:t>
      </w:r>
    </w:p>
    <w:p>
      <w:r>
        <w:t>Earlier studies of workload scheduling have reported mixed results, partly because they relied on small samples or short observation periods. The results show a clear and consistent relationship between workload scheduling and energy use. Practitioners working in mid-sized data centres may therefore wish to review current practice in light of these results. Secondary analyses explored whether the relationship differed between sites or over time. An alternative explanation is that unmeasured site characteristics contribute to part of the observed pattern. A consistent finding in the literature is that energy use varies with local conditions, although the size of the effect remains debated.</w:t>
      </w:r>
    </w:p>
    <w:p>
      <w:r>
        <w:t>We encourage other groups to adopt the same protocol so that results can be pooled directly. In this work we examine how workload scheduling relates to energy use across mid-sized data centres. Practitioners working in mid-sized data centres may therefore wish to review current practice in light of these results. Earlier studies of workload scheduling have reported mixed results, partly because they relied on small samples or short observation periods. The primary outcome was energy use, and the main exposure was workload scheduling. The remaining unexplained variation was modest and did not alter the overall interpretation.</w:t>
      </w:r>
    </w:p>
    <w:p>
      <w:r>
        <w:t>Practitioners working in mid-sized data centres may therefore wish to review current practice in light of these results. Earlier studies of workload scheduling have reported mixed results, partly because they relied on small samples or short observation periods. A consistent finding in the literature is that energy use varies with local conditions, although the size of the effect remains debated. These findings agree with the more careful earlier reports and extend them to a wider range of settings. We encourage other groups to adopt the same protocol so that results can be pooled directly. Secondary analyses explored whether the relationship differed between sites or over time.</w:t>
      </w:r>
    </w:p>
    <w:p>
      <w:r>
        <w:t>All measurements were recorded by trained staff and checked independently by a second team member. Interested readers can find additional methodological detail in the supplementary description of the protocol. Future work should replicate the analysis in other settings and with independent data sources. Earlier studies of workload scheduling have reported mixed results, partly because they relied on small samples or short observation periods. We encourage other groups to adopt the same protocol so that results can be pooled directly. Differences between sites were small compared with the overall effect.</w:t>
      </w:r>
    </w:p>
    <w:p>
      <w:r>
        <w:rPr>
          <w:b/>
        </w:rPr>
        <w:t>2. Background and Related Work</w:t>
      </w:r>
    </w:p>
    <w:p>
      <w:r>
        <w:t>Future work should replicate the analysis in other settings and with independent data sources. Quality control checks were applied at each stage, from data entry to final model fitting. Second, the sites were not chosen at random, which limits how far the results can be generalised. The study has several limitations that should be kept in mind when interpreting the findings. Sensitivity analyses excluded the most extreme observations and gave very similar conclusions. We therefore designed a larger and more systematic study that addresses the main weaknesses of earlier approaches.</w:t>
      </w:r>
    </w:p>
    <w:p>
      <w:r>
        <w:t>The remaining unexplained variation was modest and did not alter the overall interpretation. The analysis code and a de-identified version of the data are described in the data availability statement. Model assumptions were inspected using residual plots and formal diagnostic tests. Taken together, the evidence supports a practical and measurable link between workload scheduling and energy use. Figures and tables report effect sizes with confidence intervals rather than relying on significance tests alone. The primary outcome was energy use, and the main exposure was workload scheduling.</w:t>
      </w:r>
    </w:p>
    <w:p>
      <w:r>
        <w:t>Received: 03/04/2026</w:t>
      </w:r>
    </w:p>
    <w:p>
      <w:r>
        <w:t>The remaining unexplained variation was modest and did not alter the overall interpretation. Ethical review was completed before any data collection started, and all procedures followed institutional guidance. Missing observations were handled with a documented procedure and never replaced by guesses. Sensitivity analyses excluded the most extreme observations and gave very similar conclusions. An alternative explanation is that unmeasured site characteristics contribute to part of the observed pattern. A consistent finding in the literature is that energy use varies with local conditions, although the size of the effect remains debated.</w:t>
      </w:r>
    </w:p>
    <w:p>
      <w:r>
        <w:t>Revised: 12 March 2026</w:t>
      </w:r>
    </w:p>
    <w:p>
      <w:r>
        <w:t>The remaining unexplained variation was modest and did not alter the overall interpretation. Future work should replicate the analysis in other settings and with independent data sources. Sensitivity analyses excluded the most extreme observations and gave very similar conclusions. Standard descriptive statistics were computed first, followed by regression models with site-level adjustment. Data were collected over two seasons using a common protocol at every site. Model assumptions were inspected using residual plots and formal diagnostic tests.</w:t>
      </w:r>
    </w:p>
    <w:p>
      <w:r>
        <w:t>Accepted: 28 March 2026</w:t>
      </w:r>
    </w:p>
    <w:p>
      <w:r>
        <w:rPr>
          <w:b/>
        </w:rPr>
        <w:t>3. Materials and Methods</w:t>
      </w:r>
    </w:p>
    <w:p>
      <w:r>
        <w:t>All measurements were recorded by trained staff and checked independently by a second team member. Earlier studies of workload scheduling have reported mixed results, partly because they relied on small samples or short observation periods. Interested readers can find additional methodological detail in the supplementary description of the protocol. We therefore designed a larger and more systematic study that addresses the main weaknesses of earlier approaches. These findings agree with the more careful earlier reports and extend them to a wider range of settings. The association remained after adjustment for the main confounders identified in advance.</w:t>
      </w:r>
    </w:p>
    <w:p>
      <w:r>
        <w:t>First, the observation period covered only two seasons, so longer-term trends could not be assessed. Third, some variables were measured with limited precision and may carry residual error. Secondary analyses explored whether the relationship differed between sites or over time. The association remained after adjustment for the main confounders identified in advance. Participating organisations were sent a summary of the results before wider dissemination. In this work we examine how workload scheduling relates to energy use across mid-sized data centres.</w:t>
      </w:r>
    </w:p>
    <w:p>
      <w:r>
        <w:t>We encourage other groups to adopt the same protocol so that results can be pooled directly. All measurements were recorded by trained staff and checked independently by a second team member. A consistent finding in the literature is that energy use varies with local conditions, although the size of the effect remains debated. Quality control checks were applied at each stage, from data entry to final model fitting. Differences between sites were small compared with the overall effect. Participating organisations were sent a summary of the results before wider dissemination.</w:t>
      </w:r>
    </w:p>
    <w:p>
      <w:r>
        <w:t>Participating organisations were sent a summary of the results before wider dissemination. All measurements were recorded by trained staff and checked independently by a second team member. The study has several limitations that should be kept in mind when interpreting the findings. Future work should replicate the analysis in other settings and with independent data sources. In this work we examine how workload scheduling relates to energy use across mid-sized data centres. Sites were selected to represent the range of conditions typically found in mid-sized data centres.</w:t>
      </w:r>
    </w:p>
    <w:p>
      <w:r>
        <w:t>The study has several limitations that should be kept in mind when interpreting the findings. The analysis code and a de-identified version of the data are described in the data availability statement. Taken together, the evidence supports a practical and measurable link between workload scheduling and energy use. Model assumptions were inspected using residual plots and formal diagnostic tests. Earlier studies of workload scheduling have reported mixed results, partly because they relied on small samples or short observation periods. Sensitivity analyses excluded the most extreme observations and gave very similar conclusions.</w:t>
      </w:r>
    </w:p>
    <w:p>
      <w:r>
        <w:rPr>
          <w:b/>
        </w:rPr>
        <w:t>4. Results</w:t>
      </w:r>
    </w:p>
    <w:p>
      <w:r>
        <w:t>Taken together, the evidence supports a practical and measurable link between workload scheduling and energy use. Differences between sites were small compared with the overall effect. Data were collected over two seasons using a common protocol at every site. Quality control checks were applied at each stage, from data entry to final model fitting. We therefore designed a larger and more systematic study that addresses the main weaknesses of earlier approaches. The study has several limitations that should be kept in mind when interpreting the findings.</w:t>
      </w:r>
    </w:p>
    <w:p>
      <w:r>
        <w:t>Second, the sites were not chosen at random, which limits how far the results can be generalised. Taken together, the evidence supports a practical and measurable link between workload scheduling and energy use. Earlier studies of workload scheduling have reported mixed results, partly because they relied on small samples or short observation periods. The results show a clear and consistent relationship between workload scheduling and energy use. The primary outcome was energy use, and the main exposure was workload scheduling. One possible explanation is that workload scheduling acts mainly through a small number of well-understood mechanisms.</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167</w:t>
            </w:r>
          </w:p>
        </w:tc>
        <w:tc>
          <w:tcPr>
            <w:tcW w:type="dxa" w:w="2160"/>
          </w:tcPr>
          <w:p>
            <w:r>
              <w:t>2.04</w:t>
            </w:r>
          </w:p>
        </w:tc>
        <w:tc>
          <w:tcPr>
            <w:tcW w:type="dxa" w:w="2160"/>
          </w:tcPr>
          <w:p>
            <w:r>
              <w:t>0.67</w:t>
            </w:r>
          </w:p>
        </w:tc>
      </w:tr>
      <w:tr>
        <w:tc>
          <w:tcPr>
            <w:tcW w:type="dxa" w:w="2160"/>
          </w:tcPr>
          <w:p>
            <w:r>
              <w:t>Site B</w:t>
            </w:r>
          </w:p>
        </w:tc>
        <w:tc>
          <w:tcPr>
            <w:tcW w:type="dxa" w:w="2160"/>
          </w:tcPr>
          <w:p>
            <w:r>
              <w:t>61</w:t>
            </w:r>
          </w:p>
        </w:tc>
        <w:tc>
          <w:tcPr>
            <w:tcW w:type="dxa" w:w="2160"/>
          </w:tcPr>
          <w:p>
            <w:r>
              <w:t>5.24</w:t>
            </w:r>
          </w:p>
        </w:tc>
        <w:tc>
          <w:tcPr>
            <w:tcW w:type="dxa" w:w="2160"/>
          </w:tcPr>
          <w:p>
            <w:r>
              <w:t>0.42</w:t>
            </w:r>
          </w:p>
        </w:tc>
      </w:tr>
      <w:tr>
        <w:tc>
          <w:tcPr>
            <w:tcW w:type="dxa" w:w="2160"/>
          </w:tcPr>
          <w:p>
            <w:r>
              <w:t>Site C</w:t>
            </w:r>
          </w:p>
        </w:tc>
        <w:tc>
          <w:tcPr>
            <w:tcW w:type="dxa" w:w="2160"/>
          </w:tcPr>
          <w:p>
            <w:r>
              <w:t>140</w:t>
            </w:r>
          </w:p>
        </w:tc>
        <w:tc>
          <w:tcPr>
            <w:tcW w:type="dxa" w:w="2160"/>
          </w:tcPr>
          <w:p>
            <w:r>
              <w:t>8.59</w:t>
            </w:r>
          </w:p>
        </w:tc>
        <w:tc>
          <w:tcPr>
            <w:tcW w:type="dxa" w:w="2160"/>
          </w:tcPr>
          <w:p>
            <w:r>
              <w:t>1.76</w:t>
            </w:r>
          </w:p>
        </w:tc>
      </w:tr>
      <w:tr>
        <w:tc>
          <w:tcPr>
            <w:tcW w:type="dxa" w:w="2160"/>
          </w:tcPr>
          <w:p>
            <w:r>
              <w:t>Site D</w:t>
            </w:r>
          </w:p>
        </w:tc>
        <w:tc>
          <w:tcPr>
            <w:tcW w:type="dxa" w:w="2160"/>
          </w:tcPr>
          <w:p>
            <w:r>
              <w:t>111</w:t>
            </w:r>
          </w:p>
        </w:tc>
        <w:tc>
          <w:tcPr>
            <w:tcW w:type="dxa" w:w="2160"/>
          </w:tcPr>
          <w:p>
            <w:r>
              <w:t>8.65</w:t>
            </w:r>
          </w:p>
        </w:tc>
        <w:tc>
          <w:tcPr>
            <w:tcW w:type="dxa" w:w="2160"/>
          </w:tcPr>
          <w:p>
            <w:r>
              <w:t>0.21</w:t>
            </w:r>
          </w:p>
        </w:tc>
      </w:tr>
    </w:tbl>
    <w:p/>
    <w:p>
      <w:r>
        <w:t>The remaining unexplained variation was modest and did not alter the overall interpretation. Future work should replicate the analysis in other settings and with independent data sources. Secondary analyses explored whether the relationship differed between sites or over time. Model assumptions were inspected using residual plots and formal diagnostic tests. Second, the sites were not chosen at random, which limits how far the results can be generalised. One possible explanation is that workload scheduling acts mainly through a small number of well-understood mechanisms.</w:t>
      </w:r>
    </w:p>
    <w:p>
      <w:r>
        <w:t>Second, the sites were not chosen at random, which limits how far the results can be generalised. These findings agree with the more careful earlier reports and extend them to a wider range of settings. All measurements were recorded by trained staff and checked independently by a second team member. Secondary analyses explored whether the relationship differed between sites or over time. The association remained after adjustment for the main confounders identified in advance. Ethical review was completed before any data collection started, and all procedures followed institutional guidance.</w:t>
      </w:r>
    </w:p>
    <w:p>
      <w:r>
        <w:t>Third, some variables were measured with limited precision and may carry residual error. In this work we examine how workload scheduling relates to energy use across mid-sized data centres. The remaining unexplained variation was modest and did not alter the overall interpretation. Model assumptions were inspected using residual plots and formal diagnostic tests. Sensitivity analyses excluded the most extreme observations and gave very similar conclusions. We encourage other groups to adopt the same protocol so that results can be pooled directly.</w:t>
      </w:r>
    </w:p>
    <w:p>
      <w:r>
        <w:rPr>
          <w:b/>
        </w:rPr>
        <w:t>5. Discussion</w:t>
      </w:r>
    </w:p>
    <w:p>
      <w:r>
        <w:t>In this work we examine how workload scheduling relates to energy use across mid-sized data centres. The study has several limitations that should be kept in mind when interpreting the findings. These findings agree with the more careful earlier reports and extend them to a wider range of settings. Future work should replicate the analysis in other settings and with independent data sources. Model assumptions were inspected using residual plots and formal diagnostic tests. The results show a clear and consistent relationship between workload scheduling and energy use.</w:t>
      </w:r>
    </w:p>
    <w:p>
      <w:r>
        <w:t>Sensitivity analyses excluded the most extreme observations and gave very similar conclusions. Differences between sites were small compared with the overall effect. Earlier studies of workload scheduling have reported mixed results, partly because they relied on small samples or short observation periods. Taken together, the evidence supports a practical and measurable link between workload scheduling and energy use. Inter-site variation was modelled explicitly using random effects to avoid overstating precision. The study has several limitations that should be kept in mind when interpreting the findings.</w:t>
      </w:r>
    </w:p>
    <w:p>
      <w:r>
        <w:t>An alternative explanation is that unmeasured site characteristics contribute to part of the observed pattern. Model assumptions were inspected using residual plots and formal diagnostic tests. We therefore designed a larger and more systematic study that addresses the main weaknesses of earlier approaches. Figures and tables report effect sizes with confidence intervals rather than relying on significance tests alone. Differences between sites were small compared with the overall effect. Sensitivity analyses excluded the most extreme observations and gave very similar conclusions.</w:t>
      </w:r>
    </w:p>
    <w:p>
      <w:r>
        <w:t>The primary outcome was energy use, and the main exposure was workload scheduling. These findings agree with the more careful earlier reports and extend them to a wider range of settings. Differences between sites were small compared with the overall effect. Figures and tables report effect sizes with confidence intervals rather than relying on significance tests alone. Standard descriptive statistics were computed first, followed by regression models with site-level adjustment. Third, some variables were measured with limited precision and may carry residual error.</w:t>
      </w:r>
    </w:p>
    <w:p>
      <w:r>
        <w:rPr>
          <w:b/>
        </w:rPr>
        <w:t>6. Limitations</w:t>
      </w:r>
    </w:p>
    <w:p>
      <w:r>
        <w:t>We therefore designed a larger and more systematic study that addresses the main weaknesses of earlier approaches. Quality control checks were applied at each stage, from data entry to final model fitting. All measurements were recorded by trained staff and checked independently by a second team member. Missing observations were handled with a documented procedure and never replaced by guesses. The remaining unexplained variation was modest and did not alter the overall interpretation. Secondary analyses explored whether the relationship differed between sites or over time.</w:t>
      </w:r>
    </w:p>
    <w:p>
      <w:r>
        <w:t>Sensitivity analyses excluded the most extreme observations and gave very similar conclusions. Standard descriptive statistics were computed first, followed by regression models with site-level adjustment. Participating organisations were sent a summary of the results before wider dissemination. The remaining unexplained variation was modest and did not alter the overall interpretation. Figures and tables report effect sizes with confidence intervals rather than relying on significance tests alone. The analysis code and a de-identified version of the data are described in the data availability statement.</w:t>
      </w:r>
    </w:p>
    <w:p>
      <w:r>
        <w:rPr>
          <w:b/>
        </w:rPr>
        <w:t>7. Conclusions</w:t>
      </w:r>
    </w:p>
    <w:p>
      <w:r>
        <w:t>A consistent finding in the literature is that energy use varies with local conditions, although the size of the effect remains debated. We encourage other groups to adopt the same protocol so that results can be pooled directly. First, the observation period covered only two seasons, so longer-term trends could not be assessed. Interested readers can find additional methodological detail in the supplementary description of the protocol. The primary outcome was energy use, and the main exposure was workload scheduling. Model assumptions were inspected using residual plots and formal diagnostic tests.</w:t>
      </w:r>
    </w:p>
    <w:p>
      <w:r>
        <w:t>Practitioners working in mid-sized data centres may therefore wish to review current practice in light of these results. The results show a clear and consistent relationship between workload scheduling and energy use. All measurements were recorded by trained staff and checked independently by a second team member. The remaining unexplained variation was modest and did not alter the overall interpretation. The study has several limitations that should be kept in mind when interpreting the findings. Standard descriptive statistics were computed first, followed by regression models with site-level adjustment.</w:t>
      </w:r>
    </w:p>
    <w:p>
      <w:r>
        <w:rPr>
          <w:b/>
        </w:rPr>
        <w:t>Author Contributions</w:t>
      </w:r>
    </w:p>
    <w:p>
      <w:r>
        <w:t>J.D. designed the study and wrote the manuscript. A.B. performed the experiments.</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