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B251F"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1F3864"/>
          <w:sz w:val="40"/>
          <w:szCs w:val="40"/>
        </w:rPr>
        <w:t>BIS601 - Biostatistics</w:t>
      </w:r>
    </w:p>
    <w:p w14:paraId="079B2520"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1F3864"/>
          <w:sz w:val="30"/>
          <w:szCs w:val="30"/>
        </w:rPr>
        <w:t xml:space="preserve">Final Assignment: Hypothesis Testing in </w:t>
      </w:r>
      <w:proofErr w:type="spellStart"/>
      <w:r>
        <w:rPr>
          <w:rFonts w:ascii="Calibri" w:eastAsia="Calibri" w:hAnsi="Calibri" w:cs="Calibri"/>
          <w:b/>
          <w:color w:val="1F3864"/>
          <w:sz w:val="30"/>
          <w:szCs w:val="30"/>
        </w:rPr>
        <w:t>Jamovi</w:t>
      </w:r>
      <w:proofErr w:type="spellEnd"/>
    </w:p>
    <w:p w14:paraId="079B2521" w14:textId="77777777" w:rsidR="007B793E" w:rsidRDefault="007B793E"/>
    <w:p w14:paraId="079B2522"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Levothyroxine strategies and 12-month thyroid status in primary hypothyroidism</w:t>
      </w:r>
    </w:p>
    <w:p w14:paraId="079B2523" w14:textId="77777777" w:rsidR="007B793E" w:rsidRDefault="007B793E"/>
    <w:p w14:paraId="079B2524" w14:textId="77777777" w:rsidR="007B793E" w:rsidRDefault="007B793E"/>
    <w:p w14:paraId="079B2525"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Student: FOLORUNSO JULIUS FALANA</w:t>
      </w:r>
    </w:p>
    <w:p w14:paraId="079B2526"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Student number: 20254585</w:t>
      </w:r>
    </w:p>
    <w:p w14:paraId="079B2527" w14:textId="77777777" w:rsidR="007B793E" w:rsidRDefault="007B793E"/>
    <w:p w14:paraId="079B2528"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Released: 1 June 2026     |     Due: 6 June 2026, 23:00 (local time)</w:t>
      </w:r>
    </w:p>
    <w:p w14:paraId="079B2529" w14:textId="77777777" w:rsidR="007B793E" w:rsidRDefault="006E16ED">
      <w:r>
        <w:br w:type="page"/>
      </w:r>
    </w:p>
    <w:p w14:paraId="079B252A"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1F3864"/>
          <w:sz w:val="30"/>
          <w:szCs w:val="30"/>
        </w:rPr>
        <w:lastRenderedPageBreak/>
        <w:t>Assignment instructions</w:t>
      </w:r>
    </w:p>
    <w:p w14:paraId="079B252B" w14:textId="77777777" w:rsidR="007B793E" w:rsidRDefault="006E16ED">
      <w:r>
        <w:t xml:space="preserve">You are the biostatistician on the study described above. Your dataset is unique to you. For each numbered research question in this workbook you must: (1) read the question and the stated hypotheses; (2) carry out the assumption checks in </w:t>
      </w:r>
      <w:proofErr w:type="spellStart"/>
      <w:r>
        <w:t>Jamovi</w:t>
      </w:r>
      <w:proofErr w:type="spellEnd"/>
      <w:r>
        <w:t xml:space="preserve"> and record them; (3) decide which test is appropriate; (4) run it in </w:t>
      </w:r>
      <w:proofErr w:type="spellStart"/>
      <w:r>
        <w:t>Jamovi</w:t>
      </w:r>
      <w:proofErr w:type="spellEnd"/>
      <w:r>
        <w:t>; (5) fill in the result table (including the p-value and, where relevant, the post-hoc comparisons); and (6) write your interpretation of the result. The name of the test to use is NOT given - choosing it correctly is part of the assessment.</w:t>
      </w:r>
    </w:p>
    <w:p w14:paraId="079B252C" w14:textId="77777777" w:rsidR="007B793E" w:rsidRDefault="007B793E"/>
    <w:p w14:paraId="079B252D"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The 5-step parametric assumption check (for continuous outcomes):</w:t>
      </w:r>
    </w:p>
    <w:p w14:paraId="079B252E" w14:textId="77777777" w:rsidR="007B793E" w:rsidRDefault="006E16ED">
      <w:r>
        <w:t>1. Every group has at least 10 objects. 2. The number of objects is close to each other across groups. 3. The variable being tested is continuous. 4. Each group is normally distributed (Shapiro-Wilk). 5. The groups have homogeneous variances (Levene). All 5 hold -&gt; parametric test; any fails -&gt; the non-parametric counterpart. For paired/repeated data, check normality of EACH measurement (each time point), not of the differences, and the homogeneity step does not apply. For categorical data use the chi-square cell-count rules on the cheat sheet.</w:t>
      </w:r>
    </w:p>
    <w:p w14:paraId="079B252F" w14:textId="77777777" w:rsidR="007B793E" w:rsidRDefault="007B793E"/>
    <w:p w14:paraId="079B2530"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Your data files:</w:t>
      </w:r>
    </w:p>
    <w:p w14:paraId="079B2531" w14:textId="77777777" w:rsidR="007B793E" w:rsidRDefault="006E16ED">
      <w:r>
        <w:t>Your folder contains your data in two formats. Open the .</w:t>
      </w:r>
      <w:proofErr w:type="spellStart"/>
      <w:r>
        <w:t>omv</w:t>
      </w:r>
      <w:proofErr w:type="spellEnd"/>
      <w:r>
        <w:t xml:space="preserve"> file in </w:t>
      </w:r>
      <w:proofErr w:type="spellStart"/>
      <w:r>
        <w:t>Jamovi</w:t>
      </w:r>
      <w:proofErr w:type="spellEnd"/>
      <w:r>
        <w:t xml:space="preserve"> (variable types are already set for you). The .csv file is a plain-text backup: use it ONLY if the .</w:t>
      </w:r>
      <w:proofErr w:type="spellStart"/>
      <w:r>
        <w:t>omv</w:t>
      </w:r>
      <w:proofErr w:type="spellEnd"/>
      <w:r>
        <w:t xml:space="preserve"> file will not open in your version of </w:t>
      </w:r>
      <w:proofErr w:type="spellStart"/>
      <w:r>
        <w:t>Jamovi</w:t>
      </w:r>
      <w:proofErr w:type="spellEnd"/>
      <w:r>
        <w:t xml:space="preserve"> - in </w:t>
      </w:r>
      <w:proofErr w:type="spellStart"/>
      <w:r>
        <w:t>Jamovi</w:t>
      </w:r>
      <w:proofErr w:type="spellEnd"/>
      <w:r>
        <w:t xml:space="preserve"> choose File -&gt; Import, select the .csv, and set each variable's type using the codebook at the end of this workbook.</w:t>
      </w:r>
    </w:p>
    <w:p w14:paraId="079B2532" w14:textId="77777777" w:rsidR="007B793E" w:rsidRDefault="007B793E"/>
    <w:p w14:paraId="079B2533"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What to submit:</w:t>
      </w:r>
    </w:p>
    <w:p w14:paraId="079B2534" w14:textId="77777777" w:rsidR="007B793E" w:rsidRDefault="006E16ED">
      <w:r>
        <w:t xml:space="preserve">Submit TWO files: (a) your </w:t>
      </w:r>
      <w:proofErr w:type="spellStart"/>
      <w:r>
        <w:t>Jamovi</w:t>
      </w:r>
      <w:proofErr w:type="spellEnd"/>
      <w:r>
        <w:t xml:space="preserve"> project (.</w:t>
      </w:r>
      <w:proofErr w:type="spellStart"/>
      <w:r>
        <w:t>omv</w:t>
      </w:r>
      <w:proofErr w:type="spellEnd"/>
      <w:r>
        <w:t>) containing all your analyses, and (b) this workbook (.docx) with every table and interpretation filled in. You do not need to sign anything - submitting your own .</w:t>
      </w:r>
      <w:proofErr w:type="spellStart"/>
      <w:r>
        <w:t>omv</w:t>
      </w:r>
      <w:proofErr w:type="spellEnd"/>
      <w:r>
        <w:t xml:space="preserve"> project and workbook by email is your declaration of authorship.</w:t>
      </w:r>
    </w:p>
    <w:p w14:paraId="079B2535" w14:textId="77777777" w:rsidR="007B793E" w:rsidRDefault="007B793E"/>
    <w:p w14:paraId="079B2536"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Reporting style:</w:t>
      </w:r>
    </w:p>
    <w:p w14:paraId="079B2537" w14:textId="77777777" w:rsidR="007B793E" w:rsidRDefault="006E16ED">
      <w:r>
        <w:t>Continuous variables: report both Mean +/- SD and Median (min-max). Categorical variables: report n (%). p-values to 3 decimals (p&lt;0.001 if smaller). For tests on 3+ groups or 3+ time points, also fill in the post-hoc (adjusted-p) comparisons in the table. Do not report the test statistic value - the p-value and the descriptive statistics are what you report.</w:t>
      </w:r>
    </w:p>
    <w:p w14:paraId="079B2538" w14:textId="77777777" w:rsidR="007B793E" w:rsidRDefault="007B793E"/>
    <w:p w14:paraId="079B2539"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Using AI:</w:t>
      </w:r>
    </w:p>
    <w:p w14:paraId="079B253A"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i/>
          <w:color w:val="0E6655"/>
          <w:sz w:val="22"/>
          <w:szCs w:val="22"/>
        </w:rPr>
        <w:t xml:space="preserve">Using AI is allowed and encouraged. You may use AI assistants to understand concepts, learn how to run an analysis in </w:t>
      </w:r>
      <w:proofErr w:type="spellStart"/>
      <w:r>
        <w:rPr>
          <w:rFonts w:ascii="Calibri" w:eastAsia="Calibri" w:hAnsi="Calibri" w:cs="Calibri"/>
          <w:i/>
          <w:color w:val="0E6655"/>
          <w:sz w:val="22"/>
          <w:szCs w:val="22"/>
        </w:rPr>
        <w:t>Jamovi</w:t>
      </w:r>
      <w:proofErr w:type="spellEnd"/>
      <w:r>
        <w:rPr>
          <w:rFonts w:ascii="Calibri" w:eastAsia="Calibri" w:hAnsi="Calibri" w:cs="Calibri"/>
          <w:i/>
          <w:color w:val="0E6655"/>
          <w:sz w:val="22"/>
          <w:szCs w:val="22"/>
        </w:rPr>
        <w:t xml:space="preserve">, or check your interpretation. But the analysis itself must be performed by you in </w:t>
      </w:r>
      <w:proofErr w:type="spellStart"/>
      <w:r>
        <w:rPr>
          <w:rFonts w:ascii="Calibri" w:eastAsia="Calibri" w:hAnsi="Calibri" w:cs="Calibri"/>
          <w:i/>
          <w:color w:val="0E6655"/>
          <w:sz w:val="22"/>
          <w:szCs w:val="22"/>
        </w:rPr>
        <w:t>Jamovi</w:t>
      </w:r>
      <w:proofErr w:type="spellEnd"/>
      <w:r>
        <w:rPr>
          <w:rFonts w:ascii="Calibri" w:eastAsia="Calibri" w:hAnsi="Calibri" w:cs="Calibri"/>
          <w:i/>
          <w:color w:val="0E6655"/>
          <w:sz w:val="22"/>
          <w:szCs w:val="22"/>
        </w:rPr>
        <w:t xml:space="preserve"> - you submit your .</w:t>
      </w:r>
      <w:proofErr w:type="spellStart"/>
      <w:r>
        <w:rPr>
          <w:rFonts w:ascii="Calibri" w:eastAsia="Calibri" w:hAnsi="Calibri" w:cs="Calibri"/>
          <w:i/>
          <w:color w:val="0E6655"/>
          <w:sz w:val="22"/>
          <w:szCs w:val="22"/>
        </w:rPr>
        <w:t>omv</w:t>
      </w:r>
      <w:proofErr w:type="spellEnd"/>
      <w:r>
        <w:rPr>
          <w:rFonts w:ascii="Calibri" w:eastAsia="Calibri" w:hAnsi="Calibri" w:cs="Calibri"/>
          <w:i/>
          <w:color w:val="0E6655"/>
          <w:sz w:val="22"/>
          <w:szCs w:val="22"/>
        </w:rPr>
        <w:t xml:space="preserve"> project, which records your real work - and you must understand and be able to explain every step. AI can help you learn; it cannot do the assignment for you.</w:t>
      </w:r>
    </w:p>
    <w:p w14:paraId="079B253B" w14:textId="77777777" w:rsidR="007B793E" w:rsidRDefault="007B793E"/>
    <w:p w14:paraId="079B253C"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Before you start (first 24 hours):</w:t>
      </w:r>
    </w:p>
    <w:p w14:paraId="079B253D" w14:textId="77777777" w:rsidR="007B793E" w:rsidRDefault="006E16ED">
      <w:r>
        <w:t xml:space="preserve">Open your data file in </w:t>
      </w:r>
      <w:proofErr w:type="spellStart"/>
      <w:r>
        <w:t>Jamovi</w:t>
      </w:r>
      <w:proofErr w:type="spellEnd"/>
      <w:r>
        <w:t xml:space="preserve"> and confirm it opens correctly within the first 24 hours. Report any technical problem immediately. Software or access problems reported near the deadline will not extend it.</w:t>
      </w:r>
    </w:p>
    <w:p w14:paraId="079B253E" w14:textId="77777777" w:rsidR="007B793E" w:rsidRDefault="007B793E"/>
    <w:p w14:paraId="079B253F"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Example of how to report a result (format only):</w:t>
      </w:r>
    </w:p>
    <w:p w14:paraId="079B2540" w14:textId="77777777" w:rsidR="007B793E" w:rsidRDefault="006E16ED">
      <w:r>
        <w:t>"Baseline body temperature was compared between the two groups. After confirming the assumptions, an independent samples t-test was used; the difference was not statistically significant (p = 0.265)."</w:t>
      </w:r>
    </w:p>
    <w:p w14:paraId="079B2541" w14:textId="77777777" w:rsidR="007B793E" w:rsidRDefault="006E16ED">
      <w:r>
        <w:br w:type="page"/>
      </w:r>
    </w:p>
    <w:p w14:paraId="079B2542"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1F3864"/>
          <w:sz w:val="30"/>
          <w:szCs w:val="30"/>
        </w:rPr>
        <w:lastRenderedPageBreak/>
        <w:t>ACADEMIC INTEGRITY NOTICE - READ CAREFULLY</w:t>
      </w:r>
    </w:p>
    <w:p w14:paraId="079B2543" w14:textId="77777777" w:rsidR="007B793E" w:rsidRDefault="006E16ED">
      <w:r>
        <w:t>This is an individual assignment. The dataset you received is unique to you - no two students share the same data, the same variables, or the same sample size. Every file issued for this course is individually fingerprinted and traceable to the student it was assigned to. Any submission produced from another student's data, shared with another person, or completed by someone other than you can be identified.</w:t>
      </w:r>
    </w:p>
    <w:p w14:paraId="079B2544" w14:textId="77777777" w:rsidR="007B793E" w:rsidRDefault="006E16ED">
      <w:r>
        <w:t xml:space="preserve">You must submit BOTH your </w:t>
      </w:r>
      <w:proofErr w:type="spellStart"/>
      <w:r>
        <w:t>Jamovi</w:t>
      </w:r>
      <w:proofErr w:type="spellEnd"/>
      <w:r>
        <w:t xml:space="preserve"> project file (.</w:t>
      </w:r>
      <w:proofErr w:type="spellStart"/>
      <w:r>
        <w:t>omv</w:t>
      </w:r>
      <w:proofErr w:type="spellEnd"/>
      <w:r>
        <w:t>) and this completed workbook. Your .</w:t>
      </w:r>
      <w:proofErr w:type="spellStart"/>
      <w:r>
        <w:t>omv</w:t>
      </w:r>
      <w:proofErr w:type="spellEnd"/>
      <w:r>
        <w:t xml:space="preserve"> file records the full analysis you carried out; it will be examined to confirm the work is genuinely your own and was performed in </w:t>
      </w:r>
      <w:proofErr w:type="spellStart"/>
      <w:r>
        <w:t>Jamovi</w:t>
      </w:r>
      <w:proofErr w:type="spellEnd"/>
      <w:r>
        <w:t>.</w:t>
      </w:r>
    </w:p>
    <w:p w14:paraId="079B2545" w14:textId="77777777" w:rsidR="007B793E" w:rsidRDefault="006E16ED">
      <w:r>
        <w:t>Selected students - or any student whose submission raises questions - may be invited to the instructor's office for a short oral discussion of their own analysis. You will be asked to explain your assumption checks, justify your test choices, and account for your specific results. Being unable to explain your own submission will be treated as evidence of academic misconduct.</w:t>
      </w:r>
    </w:p>
    <w:p w14:paraId="079B2546" w14:textId="77777777" w:rsidR="007B793E" w:rsidRDefault="006E16ED">
      <w:r>
        <w:t>Having this assignment completed by another person (paid or unpaid) is academic misconduct and will be reported under the applicable university regulations. Consequences may include a failing grade for the course and formal disciplinary proceedings.</w:t>
      </w:r>
    </w:p>
    <w:p w14:paraId="079B2547" w14:textId="77777777" w:rsidR="007B793E" w:rsidRDefault="006E16ED">
      <w:r>
        <w:t>By submitting your own .</w:t>
      </w:r>
      <w:proofErr w:type="spellStart"/>
      <w:r>
        <w:t>omv</w:t>
      </w:r>
      <w:proofErr w:type="spellEnd"/>
      <w:r>
        <w:t xml:space="preserve"> project and this workbook, you confirm that the analysis is entirely your own work and that you can explain every step of it if asked.</w:t>
      </w:r>
    </w:p>
    <w:p w14:paraId="079B2548" w14:textId="77777777" w:rsidR="007B793E" w:rsidRDefault="006E16ED">
      <w:r>
        <w:br w:type="page"/>
      </w:r>
    </w:p>
    <w:p w14:paraId="079B2549"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1F3864"/>
          <w:sz w:val="30"/>
          <w:szCs w:val="30"/>
        </w:rPr>
        <w:lastRenderedPageBreak/>
        <w:t>1. Study design and dataset</w:t>
      </w:r>
    </w:p>
    <w:p w14:paraId="079B254A" w14:textId="77777777" w:rsidR="007B793E" w:rsidRDefault="006E16ED">
      <w:r>
        <w:t>This is a randomized study in primary hypothyroidism. 165 participants were randomized in equal numbers to three treatment arms (Fixed-dose levothyroxine; Weight-based levothyroxine; Levothyroxine + liothyronine), with assessments at baseline (T0) and at 3, 6 and 12 months (T3, T6, T12). Your dataset has 165 rows (one per participant). A small percentage of baseline values are missing on purpose, to mimic real follow-up data. The variable dictionary (codebook) is in the appendix at the end of this workbook.</w:t>
      </w:r>
    </w:p>
    <w:p w14:paraId="079B254B" w14:textId="77777777" w:rsidR="007B793E" w:rsidRDefault="007B793E"/>
    <w:p w14:paraId="079B254C" w14:textId="77777777" w:rsidR="007B793E" w:rsidRDefault="006E16ED">
      <w:r>
        <w:rPr>
          <w:noProof/>
        </w:rPr>
        <w:drawing>
          <wp:inline distT="0" distB="0" distL="0" distR="0" wp14:anchorId="079B285D" wp14:editId="079B285E">
            <wp:extent cx="612648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85090" cy="45720"/>
                    </a:xfrm>
                    <a:prstGeom prst="rect">
                      <a:avLst/>
                    </a:prstGeom>
                    <a:noFill/>
                  </pic:spPr>
                </pic:pic>
              </a:graphicData>
            </a:graphic>
          </wp:inline>
        </w:drawing>
      </w:r>
    </w:p>
    <w:p w14:paraId="079B254D" w14:textId="77777777" w:rsidR="007B793E" w:rsidRDefault="006E16ED">
      <w:r>
        <w:br w:type="page"/>
      </w:r>
    </w:p>
    <w:p w14:paraId="079B254E"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1F3864"/>
          <w:sz w:val="30"/>
          <w:szCs w:val="30"/>
        </w:rPr>
        <w:lastRenderedPageBreak/>
        <w:t>2. Table 1. Baseline characteristics by treatment arm (descriptive only)</w:t>
      </w:r>
    </w:p>
    <w:p w14:paraId="079B254F" w14:textId="77777777" w:rsidR="007B793E" w:rsidRDefault="006E16ED">
      <w:r>
        <w:t>Fill in the descriptive statistics for each arm. No statistical test is run for Table 1.</w:t>
      </w:r>
    </w:p>
    <w:p w14:paraId="079B2550" w14:textId="77777777" w:rsidR="007B793E" w:rsidRDefault="007B793E"/>
    <w:tbl>
      <w:tblPr>
        <w:tblW w:w="0" w:type="auto"/>
        <w:jc w:val="center"/>
        <w:tblLayout w:type="fixed"/>
        <w:tblLook w:val="0420" w:firstRow="1" w:lastRow="0" w:firstColumn="0" w:lastColumn="0" w:noHBand="0" w:noVBand="1"/>
      </w:tblPr>
      <w:tblGrid>
        <w:gridCol w:w="3667"/>
        <w:gridCol w:w="2022"/>
        <w:gridCol w:w="1789"/>
        <w:gridCol w:w="1780"/>
        <w:gridCol w:w="1798"/>
      </w:tblGrid>
      <w:tr w:rsidR="007B793E" w14:paraId="079B2556" w14:textId="77777777">
        <w:trPr>
          <w:tblHeader/>
          <w:jc w:val="center"/>
        </w:trPr>
        <w:tc>
          <w:tcPr>
            <w:tcW w:w="3667"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551"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Variable</w:t>
            </w:r>
          </w:p>
        </w:tc>
        <w:tc>
          <w:tcPr>
            <w:tcW w:w="2022"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552"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Measure</w:t>
            </w:r>
          </w:p>
        </w:tc>
        <w:tc>
          <w:tcPr>
            <w:tcW w:w="1789"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553"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Arm A (n=55)</w:t>
            </w:r>
          </w:p>
        </w:tc>
        <w:tc>
          <w:tcPr>
            <w:tcW w:w="1780"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554"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Arm B (n=55)</w:t>
            </w:r>
          </w:p>
        </w:tc>
        <w:tc>
          <w:tcPr>
            <w:tcW w:w="1798"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555"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Arm C (n=55)</w:t>
            </w:r>
          </w:p>
        </w:tc>
      </w:tr>
      <w:tr w:rsidR="007B793E" w14:paraId="079B255C" w14:textId="77777777">
        <w:trPr>
          <w:jc w:val="center"/>
        </w:trPr>
        <w:tc>
          <w:tcPr>
            <w:tcW w:w="3667"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57"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Age (years)</w:t>
            </w:r>
          </w:p>
        </w:tc>
        <w:tc>
          <w:tcPr>
            <w:tcW w:w="2022"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58"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Mean +/- SD</w:t>
            </w:r>
          </w:p>
        </w:tc>
        <w:tc>
          <w:tcPr>
            <w:tcW w:w="1789"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59" w14:textId="008A7E7B" w:rsidR="007B793E" w:rsidRDefault="00C51C71">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51C71">
              <w:rPr>
                <w:rFonts w:ascii="Calibri" w:eastAsia="Calibri" w:hAnsi="Calibri" w:cs="Calibri"/>
                <w:color w:val="000000"/>
                <w:sz w:val="20"/>
                <w:szCs w:val="20"/>
              </w:rPr>
              <w:t>47.1 ± 9.97</w:t>
            </w:r>
          </w:p>
        </w:tc>
        <w:tc>
          <w:tcPr>
            <w:tcW w:w="1780"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5A" w14:textId="7D0EC16F" w:rsidR="007B793E" w:rsidRDefault="0002308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02308B">
              <w:rPr>
                <w:rFonts w:ascii="Calibri" w:eastAsia="Calibri" w:hAnsi="Calibri" w:cs="Calibri"/>
                <w:color w:val="000000"/>
                <w:sz w:val="20"/>
                <w:szCs w:val="20"/>
              </w:rPr>
              <w:t>45.7 ± 12.8</w:t>
            </w:r>
          </w:p>
        </w:tc>
        <w:tc>
          <w:tcPr>
            <w:tcW w:w="1798" w:type="dxa"/>
            <w:tcBorders>
              <w:top w:val="single" w:sz="12" w:space="0" w:color="1F3864"/>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55B" w14:textId="7C7DEFD6" w:rsidR="007B793E" w:rsidRDefault="00EF0EFA">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F0EFA">
              <w:rPr>
                <w:rFonts w:ascii="Calibri" w:eastAsia="Calibri" w:hAnsi="Calibri" w:cs="Calibri"/>
                <w:color w:val="000000"/>
                <w:sz w:val="20"/>
                <w:szCs w:val="20"/>
              </w:rPr>
              <w:t>48.6 ± 11.0</w:t>
            </w:r>
          </w:p>
        </w:tc>
      </w:tr>
      <w:tr w:rsidR="007B793E" w14:paraId="079B2562" w14:textId="77777777">
        <w:trPr>
          <w:jc w:val="center"/>
        </w:trPr>
        <w:tc>
          <w:tcPr>
            <w:tcW w:w="3667"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5D"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p>
        </w:tc>
        <w:tc>
          <w:tcPr>
            <w:tcW w:w="2022"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5E"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Median (min-max)</w:t>
            </w:r>
          </w:p>
        </w:tc>
        <w:tc>
          <w:tcPr>
            <w:tcW w:w="178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5F" w14:textId="074B9406" w:rsidR="007B793E" w:rsidRDefault="0002308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02308B">
              <w:rPr>
                <w:rFonts w:ascii="Calibri" w:eastAsia="Calibri" w:hAnsi="Calibri" w:cs="Calibri"/>
                <w:color w:val="000000"/>
                <w:sz w:val="20"/>
                <w:szCs w:val="20"/>
              </w:rPr>
              <w:t>47.5 (26-76)</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60" w14:textId="310683F8" w:rsidR="007B793E" w:rsidRDefault="00EF0EFA">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F0EFA">
              <w:rPr>
                <w:rFonts w:ascii="Calibri" w:eastAsia="Calibri" w:hAnsi="Calibri" w:cs="Calibri"/>
                <w:color w:val="000000"/>
                <w:sz w:val="20"/>
                <w:szCs w:val="20"/>
              </w:rPr>
              <w:t>45.0 (20-74)</w:t>
            </w:r>
          </w:p>
        </w:tc>
        <w:tc>
          <w:tcPr>
            <w:tcW w:w="1798"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561" w14:textId="2837B93D" w:rsidR="007B793E" w:rsidRDefault="008A509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8A509E">
              <w:rPr>
                <w:rFonts w:ascii="Calibri" w:eastAsia="Calibri" w:hAnsi="Calibri" w:cs="Calibri"/>
                <w:color w:val="000000"/>
                <w:sz w:val="20"/>
                <w:szCs w:val="20"/>
              </w:rPr>
              <w:t>47.5 (29-81)</w:t>
            </w:r>
          </w:p>
        </w:tc>
      </w:tr>
      <w:tr w:rsidR="007B793E" w14:paraId="079B2568" w14:textId="77777777">
        <w:trPr>
          <w:jc w:val="center"/>
        </w:trPr>
        <w:tc>
          <w:tcPr>
            <w:tcW w:w="3667"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63"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Free thyroxine (T4) (</w:t>
            </w:r>
            <w:proofErr w:type="spellStart"/>
            <w:r>
              <w:rPr>
                <w:rFonts w:ascii="Calibri" w:eastAsia="Calibri" w:hAnsi="Calibri" w:cs="Calibri"/>
                <w:color w:val="000000"/>
                <w:sz w:val="20"/>
                <w:szCs w:val="20"/>
              </w:rPr>
              <w:t>pmol</w:t>
            </w:r>
            <w:proofErr w:type="spellEnd"/>
            <w:r>
              <w:rPr>
                <w:rFonts w:ascii="Calibri" w:eastAsia="Calibri" w:hAnsi="Calibri" w:cs="Calibri"/>
                <w:color w:val="000000"/>
                <w:sz w:val="20"/>
                <w:szCs w:val="20"/>
              </w:rPr>
              <w:t>/L)</w:t>
            </w:r>
          </w:p>
        </w:tc>
        <w:tc>
          <w:tcPr>
            <w:tcW w:w="2022"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64"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Mean +/- SD</w:t>
            </w:r>
          </w:p>
        </w:tc>
        <w:tc>
          <w:tcPr>
            <w:tcW w:w="178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65" w14:textId="662504E2" w:rsidR="007B793E" w:rsidRDefault="00C47A1A">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47A1A">
              <w:rPr>
                <w:rFonts w:ascii="Calibri" w:eastAsia="Calibri" w:hAnsi="Calibri" w:cs="Calibri"/>
                <w:color w:val="000000"/>
                <w:sz w:val="20"/>
                <w:szCs w:val="20"/>
              </w:rPr>
              <w:t>9.38 ± 1.26</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66" w14:textId="01D1E812" w:rsidR="007B793E" w:rsidRDefault="009A3B3A">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9A3B3A">
              <w:rPr>
                <w:rFonts w:ascii="Calibri" w:eastAsia="Calibri" w:hAnsi="Calibri" w:cs="Calibri"/>
                <w:color w:val="000000"/>
                <w:sz w:val="20"/>
                <w:szCs w:val="20"/>
              </w:rPr>
              <w:t>9.52 ± 1.05</w:t>
            </w:r>
          </w:p>
        </w:tc>
        <w:tc>
          <w:tcPr>
            <w:tcW w:w="1798"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567" w14:textId="1FD46CCC" w:rsidR="007B793E" w:rsidRDefault="00A9720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A9720B">
              <w:rPr>
                <w:rFonts w:ascii="Calibri" w:eastAsia="Calibri" w:hAnsi="Calibri" w:cs="Calibri"/>
                <w:color w:val="000000"/>
                <w:sz w:val="20"/>
                <w:szCs w:val="20"/>
              </w:rPr>
              <w:t>9.47 ± 1.27</w:t>
            </w:r>
          </w:p>
        </w:tc>
      </w:tr>
      <w:tr w:rsidR="007B793E" w14:paraId="079B256E" w14:textId="77777777">
        <w:trPr>
          <w:jc w:val="center"/>
        </w:trPr>
        <w:tc>
          <w:tcPr>
            <w:tcW w:w="3667"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69"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p>
        </w:tc>
        <w:tc>
          <w:tcPr>
            <w:tcW w:w="2022"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6A"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Median (min-max)</w:t>
            </w:r>
          </w:p>
        </w:tc>
        <w:tc>
          <w:tcPr>
            <w:tcW w:w="178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6B" w14:textId="2315ADBC" w:rsidR="007B793E" w:rsidRDefault="009A3B3A">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9A3B3A">
              <w:rPr>
                <w:rFonts w:ascii="Calibri" w:eastAsia="Calibri" w:hAnsi="Calibri" w:cs="Calibri"/>
                <w:color w:val="000000"/>
                <w:sz w:val="20"/>
                <w:szCs w:val="20"/>
              </w:rPr>
              <w:t>9.21 (7.15-12.6)</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6C" w14:textId="540EE0E9" w:rsidR="007B793E" w:rsidRDefault="00A9720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A9720B">
              <w:rPr>
                <w:rFonts w:ascii="Calibri" w:eastAsia="Calibri" w:hAnsi="Calibri" w:cs="Calibri"/>
                <w:color w:val="000000"/>
                <w:sz w:val="20"/>
                <w:szCs w:val="20"/>
              </w:rPr>
              <w:t>9.45 (7.18-11.4)</w:t>
            </w:r>
          </w:p>
        </w:tc>
        <w:tc>
          <w:tcPr>
            <w:tcW w:w="1798"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56D" w14:textId="5F2BAA9E" w:rsidR="007B793E" w:rsidRDefault="00A9720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A9720B">
              <w:rPr>
                <w:rFonts w:ascii="Calibri" w:eastAsia="Calibri" w:hAnsi="Calibri" w:cs="Calibri"/>
                <w:color w:val="000000"/>
                <w:sz w:val="20"/>
                <w:szCs w:val="20"/>
              </w:rPr>
              <w:t>9.48 (7.11-12.2)</w:t>
            </w:r>
          </w:p>
        </w:tc>
      </w:tr>
      <w:tr w:rsidR="007B793E" w14:paraId="079B2574" w14:textId="77777777">
        <w:trPr>
          <w:jc w:val="center"/>
        </w:trPr>
        <w:tc>
          <w:tcPr>
            <w:tcW w:w="3667"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6F"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Thyroid-stimulating hormone (</w:t>
            </w:r>
            <w:proofErr w:type="spellStart"/>
            <w:r>
              <w:rPr>
                <w:rFonts w:ascii="Calibri" w:eastAsia="Calibri" w:hAnsi="Calibri" w:cs="Calibri"/>
                <w:color w:val="000000"/>
                <w:sz w:val="20"/>
                <w:szCs w:val="20"/>
              </w:rPr>
              <w:t>mIU</w:t>
            </w:r>
            <w:proofErr w:type="spellEnd"/>
            <w:r>
              <w:rPr>
                <w:rFonts w:ascii="Calibri" w:eastAsia="Calibri" w:hAnsi="Calibri" w:cs="Calibri"/>
                <w:color w:val="000000"/>
                <w:sz w:val="20"/>
                <w:szCs w:val="20"/>
              </w:rPr>
              <w:t>/L)</w:t>
            </w:r>
          </w:p>
        </w:tc>
        <w:tc>
          <w:tcPr>
            <w:tcW w:w="2022"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70"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Mean +/- SD</w:t>
            </w:r>
          </w:p>
        </w:tc>
        <w:tc>
          <w:tcPr>
            <w:tcW w:w="178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71" w14:textId="435AF7EA" w:rsidR="007B793E" w:rsidRDefault="00604166">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04166">
              <w:rPr>
                <w:rFonts w:ascii="Calibri" w:eastAsia="Calibri" w:hAnsi="Calibri" w:cs="Calibri"/>
                <w:color w:val="000000"/>
                <w:sz w:val="20"/>
                <w:szCs w:val="20"/>
              </w:rPr>
              <w:t>9.23 ± 5.48</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72" w14:textId="497241B0" w:rsidR="007B793E" w:rsidRDefault="00D2257F">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D2257F">
              <w:rPr>
                <w:rFonts w:ascii="Calibri" w:eastAsia="Calibri" w:hAnsi="Calibri" w:cs="Calibri"/>
                <w:color w:val="000000"/>
                <w:sz w:val="20"/>
                <w:szCs w:val="20"/>
              </w:rPr>
              <w:t>10.4 ± 5.10</w:t>
            </w:r>
          </w:p>
        </w:tc>
        <w:tc>
          <w:tcPr>
            <w:tcW w:w="1798"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573" w14:textId="5007F592" w:rsidR="007B793E" w:rsidRDefault="0068385F">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8385F">
              <w:rPr>
                <w:rFonts w:ascii="Calibri" w:eastAsia="Calibri" w:hAnsi="Calibri" w:cs="Calibri"/>
                <w:color w:val="000000"/>
                <w:sz w:val="20"/>
                <w:szCs w:val="20"/>
              </w:rPr>
              <w:t>9.66 ± 6.34</w:t>
            </w:r>
          </w:p>
        </w:tc>
      </w:tr>
      <w:tr w:rsidR="007B793E" w14:paraId="079B257A" w14:textId="77777777">
        <w:trPr>
          <w:jc w:val="center"/>
        </w:trPr>
        <w:tc>
          <w:tcPr>
            <w:tcW w:w="3667"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75"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p>
        </w:tc>
        <w:tc>
          <w:tcPr>
            <w:tcW w:w="2022"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76"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Median (min-max)</w:t>
            </w:r>
          </w:p>
        </w:tc>
        <w:tc>
          <w:tcPr>
            <w:tcW w:w="178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77" w14:textId="77D76AAB" w:rsidR="007B793E" w:rsidRDefault="00D2257F">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D2257F">
              <w:rPr>
                <w:rFonts w:ascii="Calibri" w:eastAsia="Calibri" w:hAnsi="Calibri" w:cs="Calibri"/>
                <w:color w:val="000000"/>
                <w:sz w:val="20"/>
                <w:szCs w:val="20"/>
              </w:rPr>
              <w:t>7.86 (3.20-34.8)</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78" w14:textId="2A5E4CC8" w:rsidR="007B793E" w:rsidRDefault="0068385F">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8385F">
              <w:rPr>
                <w:rFonts w:ascii="Calibri" w:eastAsia="Calibri" w:hAnsi="Calibri" w:cs="Calibri"/>
                <w:color w:val="000000"/>
                <w:sz w:val="20"/>
                <w:szCs w:val="20"/>
              </w:rPr>
              <w:t>9.42 (2.68-25.4)</w:t>
            </w:r>
          </w:p>
        </w:tc>
        <w:tc>
          <w:tcPr>
            <w:tcW w:w="1798"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579" w14:textId="4F2BD31D" w:rsidR="007B793E" w:rsidRDefault="00833D2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833D2E">
              <w:rPr>
                <w:rFonts w:ascii="Calibri" w:eastAsia="Calibri" w:hAnsi="Calibri" w:cs="Calibri"/>
                <w:color w:val="000000"/>
                <w:sz w:val="20"/>
                <w:szCs w:val="20"/>
              </w:rPr>
              <w:t>7.96 (2.46-39.5)</w:t>
            </w:r>
          </w:p>
        </w:tc>
      </w:tr>
      <w:tr w:rsidR="007B793E" w14:paraId="079B2580" w14:textId="77777777">
        <w:trPr>
          <w:jc w:val="center"/>
        </w:trPr>
        <w:tc>
          <w:tcPr>
            <w:tcW w:w="3667"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7B"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Total cholesterol (mg/dL)</w:t>
            </w:r>
          </w:p>
        </w:tc>
        <w:tc>
          <w:tcPr>
            <w:tcW w:w="2022"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7C"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Mean +/- SD</w:t>
            </w:r>
          </w:p>
        </w:tc>
        <w:tc>
          <w:tcPr>
            <w:tcW w:w="178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7D" w14:textId="030DBB81" w:rsidR="007B793E" w:rsidRDefault="00F93371">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F93371">
              <w:rPr>
                <w:rFonts w:ascii="Calibri" w:eastAsia="Calibri" w:hAnsi="Calibri" w:cs="Calibri"/>
                <w:color w:val="000000"/>
                <w:sz w:val="20"/>
                <w:szCs w:val="20"/>
              </w:rPr>
              <w:t>232 ± 25.6</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7E" w14:textId="5B551284" w:rsidR="007B793E" w:rsidRDefault="00023D2C">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023D2C">
              <w:rPr>
                <w:rFonts w:ascii="Calibri" w:eastAsia="Calibri" w:hAnsi="Calibri" w:cs="Calibri"/>
                <w:color w:val="000000"/>
                <w:sz w:val="20"/>
                <w:szCs w:val="20"/>
              </w:rPr>
              <w:t>228 ± 24.8</w:t>
            </w:r>
          </w:p>
        </w:tc>
        <w:tc>
          <w:tcPr>
            <w:tcW w:w="1798"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57F" w14:textId="743B88EA" w:rsidR="007B793E" w:rsidRDefault="001B7F96">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B7F96">
              <w:rPr>
                <w:rFonts w:ascii="Calibri" w:eastAsia="Calibri" w:hAnsi="Calibri" w:cs="Calibri"/>
                <w:color w:val="000000"/>
                <w:sz w:val="20"/>
                <w:szCs w:val="20"/>
              </w:rPr>
              <w:t>225 ± 26.8</w:t>
            </w:r>
          </w:p>
        </w:tc>
      </w:tr>
      <w:tr w:rsidR="007B793E" w14:paraId="079B2586" w14:textId="77777777">
        <w:trPr>
          <w:jc w:val="center"/>
        </w:trPr>
        <w:tc>
          <w:tcPr>
            <w:tcW w:w="3667"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81"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p>
        </w:tc>
        <w:tc>
          <w:tcPr>
            <w:tcW w:w="2022"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82"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Median (min-max)</w:t>
            </w:r>
          </w:p>
        </w:tc>
        <w:tc>
          <w:tcPr>
            <w:tcW w:w="178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83" w14:textId="726F0E06" w:rsidR="007B793E" w:rsidRDefault="00023D2C">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023D2C">
              <w:rPr>
                <w:rFonts w:ascii="Calibri" w:eastAsia="Calibri" w:hAnsi="Calibri" w:cs="Calibri"/>
                <w:color w:val="000000"/>
                <w:sz w:val="20"/>
                <w:szCs w:val="20"/>
              </w:rPr>
              <w:t>234 (178-295)</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84" w14:textId="66777914" w:rsidR="007B793E" w:rsidRDefault="001B7F96">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B7F96">
              <w:rPr>
                <w:rFonts w:ascii="Calibri" w:eastAsia="Calibri" w:hAnsi="Calibri" w:cs="Calibri"/>
                <w:color w:val="000000"/>
                <w:sz w:val="20"/>
                <w:szCs w:val="20"/>
              </w:rPr>
              <w:t>231 (169-271)</w:t>
            </w:r>
          </w:p>
        </w:tc>
        <w:tc>
          <w:tcPr>
            <w:tcW w:w="1798"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585" w14:textId="786DA06F" w:rsidR="007B793E" w:rsidRDefault="001B7F96">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B7F96">
              <w:rPr>
                <w:rFonts w:ascii="Calibri" w:eastAsia="Calibri" w:hAnsi="Calibri" w:cs="Calibri"/>
                <w:color w:val="000000"/>
                <w:sz w:val="20"/>
                <w:szCs w:val="20"/>
              </w:rPr>
              <w:t>225 (165-298)</w:t>
            </w:r>
          </w:p>
        </w:tc>
      </w:tr>
      <w:tr w:rsidR="007B793E" w14:paraId="079B258C" w14:textId="77777777">
        <w:trPr>
          <w:jc w:val="center"/>
        </w:trPr>
        <w:tc>
          <w:tcPr>
            <w:tcW w:w="3667"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87"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Anti-TPO antibody (IU/mL)</w:t>
            </w:r>
          </w:p>
        </w:tc>
        <w:tc>
          <w:tcPr>
            <w:tcW w:w="2022"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88"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Mean +/- SD</w:t>
            </w:r>
          </w:p>
        </w:tc>
        <w:tc>
          <w:tcPr>
            <w:tcW w:w="178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89" w14:textId="31E116C2" w:rsidR="007B793E" w:rsidRDefault="00DD11A6">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DD11A6">
              <w:rPr>
                <w:rFonts w:ascii="Calibri" w:eastAsia="Calibri" w:hAnsi="Calibri" w:cs="Calibri"/>
                <w:color w:val="000000"/>
                <w:sz w:val="20"/>
                <w:szCs w:val="20"/>
              </w:rPr>
              <w:t>166 ± 160</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8A" w14:textId="031FA060" w:rsidR="007B793E" w:rsidRDefault="009F406F">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9F406F">
              <w:rPr>
                <w:rFonts w:ascii="Calibri" w:eastAsia="Calibri" w:hAnsi="Calibri" w:cs="Calibri"/>
                <w:color w:val="000000"/>
                <w:sz w:val="20"/>
                <w:szCs w:val="20"/>
              </w:rPr>
              <w:t>208 ± 238</w:t>
            </w:r>
          </w:p>
        </w:tc>
        <w:tc>
          <w:tcPr>
            <w:tcW w:w="1798"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58B" w14:textId="489CAB55" w:rsidR="007B793E" w:rsidRDefault="00B56CA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B56CA3">
              <w:rPr>
                <w:rFonts w:ascii="Calibri" w:eastAsia="Calibri" w:hAnsi="Calibri" w:cs="Calibri"/>
                <w:color w:val="000000"/>
                <w:sz w:val="20"/>
                <w:szCs w:val="20"/>
              </w:rPr>
              <w:t>142 ± 138</w:t>
            </w:r>
          </w:p>
        </w:tc>
      </w:tr>
      <w:tr w:rsidR="007B793E" w14:paraId="079B2592" w14:textId="77777777">
        <w:trPr>
          <w:jc w:val="center"/>
        </w:trPr>
        <w:tc>
          <w:tcPr>
            <w:tcW w:w="3667"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8D"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p>
        </w:tc>
        <w:tc>
          <w:tcPr>
            <w:tcW w:w="2022"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8E"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Median (min-max)</w:t>
            </w:r>
          </w:p>
        </w:tc>
        <w:tc>
          <w:tcPr>
            <w:tcW w:w="178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8F" w14:textId="249EF5A3" w:rsidR="007B793E" w:rsidRDefault="009F406F">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9F406F">
              <w:rPr>
                <w:rFonts w:ascii="Calibri" w:eastAsia="Calibri" w:hAnsi="Calibri" w:cs="Calibri"/>
                <w:color w:val="000000"/>
                <w:sz w:val="20"/>
                <w:szCs w:val="20"/>
              </w:rPr>
              <w:t>124 (15.6-856)</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90" w14:textId="1DE6516F" w:rsidR="007B793E" w:rsidRDefault="00B56CA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B56CA3">
              <w:rPr>
                <w:rFonts w:ascii="Calibri" w:eastAsia="Calibri" w:hAnsi="Calibri" w:cs="Calibri"/>
                <w:color w:val="000000"/>
                <w:sz w:val="20"/>
                <w:szCs w:val="20"/>
              </w:rPr>
              <w:t>136 (18.0-1207)</w:t>
            </w:r>
          </w:p>
        </w:tc>
        <w:tc>
          <w:tcPr>
            <w:tcW w:w="1798"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591" w14:textId="7A58259D" w:rsidR="007B793E" w:rsidRDefault="00E6509A">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6509A">
              <w:rPr>
                <w:rFonts w:ascii="Calibri" w:eastAsia="Calibri" w:hAnsi="Calibri" w:cs="Calibri"/>
                <w:color w:val="000000"/>
                <w:sz w:val="20"/>
                <w:szCs w:val="20"/>
              </w:rPr>
              <w:t>111 (11.4-885)</w:t>
            </w:r>
          </w:p>
        </w:tc>
      </w:tr>
      <w:tr w:rsidR="007B793E" w14:paraId="079B2598" w14:textId="77777777">
        <w:trPr>
          <w:jc w:val="center"/>
        </w:trPr>
        <w:tc>
          <w:tcPr>
            <w:tcW w:w="3667"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93"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Sex</w:t>
            </w:r>
          </w:p>
        </w:tc>
        <w:tc>
          <w:tcPr>
            <w:tcW w:w="2022"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94"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Female, n (%)</w:t>
            </w:r>
          </w:p>
        </w:tc>
        <w:tc>
          <w:tcPr>
            <w:tcW w:w="178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95" w14:textId="44E91D29" w:rsidR="007B793E" w:rsidRDefault="0036305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363055">
              <w:rPr>
                <w:rFonts w:ascii="Calibri" w:eastAsia="Calibri" w:hAnsi="Calibri" w:cs="Calibri"/>
                <w:color w:val="000000"/>
                <w:sz w:val="20"/>
                <w:szCs w:val="20"/>
              </w:rPr>
              <w:t>26 (47.3%)</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96" w14:textId="3BCFFD2E" w:rsidR="007B793E" w:rsidRDefault="00C1210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12102">
              <w:rPr>
                <w:rFonts w:ascii="Calibri" w:eastAsia="Calibri" w:hAnsi="Calibri" w:cs="Calibri"/>
                <w:color w:val="000000"/>
                <w:sz w:val="20"/>
                <w:szCs w:val="20"/>
              </w:rPr>
              <w:t>29 (52.7%)</w:t>
            </w:r>
          </w:p>
        </w:tc>
        <w:tc>
          <w:tcPr>
            <w:tcW w:w="1798"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597" w14:textId="72BFBB75" w:rsidR="007B793E" w:rsidRDefault="00563111">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563111">
              <w:rPr>
                <w:rFonts w:ascii="Calibri" w:eastAsia="Calibri" w:hAnsi="Calibri" w:cs="Calibri"/>
                <w:color w:val="000000"/>
                <w:sz w:val="20"/>
                <w:szCs w:val="20"/>
              </w:rPr>
              <w:t>28 (50.9%)</w:t>
            </w:r>
          </w:p>
        </w:tc>
      </w:tr>
      <w:tr w:rsidR="007B793E" w14:paraId="079B259E" w14:textId="77777777">
        <w:trPr>
          <w:jc w:val="center"/>
        </w:trPr>
        <w:tc>
          <w:tcPr>
            <w:tcW w:w="3667"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99"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p>
        </w:tc>
        <w:tc>
          <w:tcPr>
            <w:tcW w:w="2022"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9A"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Male, n (%)</w:t>
            </w:r>
          </w:p>
        </w:tc>
        <w:tc>
          <w:tcPr>
            <w:tcW w:w="178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9B" w14:textId="3181842C" w:rsidR="007B793E" w:rsidRDefault="0033561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33561B">
              <w:rPr>
                <w:rFonts w:ascii="Calibri" w:eastAsia="Calibri" w:hAnsi="Calibri" w:cs="Calibri"/>
                <w:color w:val="000000"/>
                <w:sz w:val="20"/>
                <w:szCs w:val="20"/>
              </w:rPr>
              <w:t>29 (52.7%)</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9C" w14:textId="2F259D54" w:rsidR="007B793E" w:rsidRDefault="00C1210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12102">
              <w:rPr>
                <w:rFonts w:ascii="Calibri" w:eastAsia="Calibri" w:hAnsi="Calibri" w:cs="Calibri"/>
                <w:color w:val="000000"/>
                <w:sz w:val="20"/>
                <w:szCs w:val="20"/>
              </w:rPr>
              <w:t>26 (47.3%)</w:t>
            </w:r>
          </w:p>
        </w:tc>
        <w:tc>
          <w:tcPr>
            <w:tcW w:w="1798"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59D" w14:textId="27184B43" w:rsidR="007B793E" w:rsidRDefault="00A463FF">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A463FF">
              <w:rPr>
                <w:rFonts w:ascii="Calibri" w:eastAsia="Calibri" w:hAnsi="Calibri" w:cs="Calibri"/>
                <w:color w:val="000000"/>
                <w:sz w:val="20"/>
                <w:szCs w:val="20"/>
              </w:rPr>
              <w:t>27 (49.1%)</w:t>
            </w:r>
          </w:p>
        </w:tc>
      </w:tr>
      <w:tr w:rsidR="00EA5EFC" w14:paraId="079B25A4" w14:textId="77777777" w:rsidTr="002148AF">
        <w:trPr>
          <w:jc w:val="center"/>
        </w:trPr>
        <w:tc>
          <w:tcPr>
            <w:tcW w:w="3667"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9F" w14:textId="77777777" w:rsidR="00EA5EFC" w:rsidRDefault="00EA5EFC" w:rsidP="00EA5EFC">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TSH above target (baseline)</w:t>
            </w:r>
          </w:p>
        </w:tc>
        <w:tc>
          <w:tcPr>
            <w:tcW w:w="2022"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A0" w14:textId="77777777" w:rsidR="00EA5EFC" w:rsidRDefault="00EA5EFC" w:rsidP="00EA5EFC">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 n (%)</w:t>
            </w:r>
          </w:p>
        </w:tc>
        <w:tc>
          <w:tcPr>
            <w:tcW w:w="178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A1" w14:textId="4FAF99AA" w:rsidR="00EA5EFC" w:rsidRDefault="00EA5EFC" w:rsidP="00EA5EFC">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D0F6F">
              <w:rPr>
                <w:rFonts w:ascii="Calibri" w:eastAsia="Calibri" w:hAnsi="Calibri" w:cs="Calibri"/>
                <w:color w:val="000000"/>
                <w:sz w:val="20"/>
                <w:szCs w:val="20"/>
              </w:rPr>
              <w:t>22 (40.0%)</w:t>
            </w:r>
          </w:p>
        </w:tc>
        <w:tc>
          <w:tcPr>
            <w:tcW w:w="178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5A2" w14:textId="0EB45AFD" w:rsidR="00EA5EFC" w:rsidRDefault="00EA5EFC" w:rsidP="00EA5EFC">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8A6933">
              <w:t>24 (43.6%)</w:t>
            </w:r>
          </w:p>
        </w:tc>
        <w:tc>
          <w:tcPr>
            <w:tcW w:w="1798"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tcPr>
          <w:p w14:paraId="079B25A3" w14:textId="56DC6604" w:rsidR="00EA5EFC" w:rsidRDefault="00EA5EFC" w:rsidP="00EA5EFC">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8A6933">
              <w:t>26 (47.3%)</w:t>
            </w:r>
          </w:p>
        </w:tc>
      </w:tr>
      <w:tr w:rsidR="004419EF" w14:paraId="079B25AA" w14:textId="77777777" w:rsidTr="007F1DAA">
        <w:trPr>
          <w:jc w:val="center"/>
        </w:trPr>
        <w:tc>
          <w:tcPr>
            <w:tcW w:w="3667"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5A5" w14:textId="77777777" w:rsidR="004419EF" w:rsidRDefault="004419EF" w:rsidP="004419EF">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p>
        </w:tc>
        <w:tc>
          <w:tcPr>
            <w:tcW w:w="2022"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5A6" w14:textId="77777777" w:rsidR="004419EF" w:rsidRDefault="004419EF" w:rsidP="004419EF">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Yes, n (%)</w:t>
            </w:r>
          </w:p>
        </w:tc>
        <w:tc>
          <w:tcPr>
            <w:tcW w:w="1789"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5A7" w14:textId="5EC0668F" w:rsidR="004419EF" w:rsidRDefault="004419EF" w:rsidP="004419EF">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07292">
              <w:rPr>
                <w:rFonts w:ascii="Calibri" w:eastAsia="Calibri" w:hAnsi="Calibri" w:cs="Calibri"/>
                <w:color w:val="000000"/>
                <w:sz w:val="20"/>
                <w:szCs w:val="20"/>
              </w:rPr>
              <w:t>33 (60.0%)</w:t>
            </w:r>
          </w:p>
        </w:tc>
        <w:tc>
          <w:tcPr>
            <w:tcW w:w="1780"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5A8" w14:textId="7009A1C4" w:rsidR="004419EF" w:rsidRDefault="004419EF" w:rsidP="004419EF">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2E40D6">
              <w:t>31 (56.4%)</w:t>
            </w:r>
          </w:p>
        </w:tc>
        <w:tc>
          <w:tcPr>
            <w:tcW w:w="1798" w:type="dxa"/>
            <w:tcBorders>
              <w:top w:val="single" w:sz="4" w:space="0" w:color="BDD7EE"/>
              <w:left w:val="single" w:sz="4" w:space="0" w:color="BDD7EE"/>
              <w:bottom w:val="single" w:sz="12" w:space="0" w:color="1F3864"/>
              <w:right w:val="single" w:sz="12" w:space="0" w:color="1F3864"/>
            </w:tcBorders>
            <w:shd w:val="clear" w:color="auto" w:fill="FFFFFF"/>
            <w:tcMar>
              <w:top w:w="0" w:type="dxa"/>
              <w:left w:w="0" w:type="dxa"/>
              <w:bottom w:w="0" w:type="dxa"/>
              <w:right w:w="0" w:type="dxa"/>
            </w:tcMar>
          </w:tcPr>
          <w:p w14:paraId="079B25A9" w14:textId="720241D3" w:rsidR="004419EF" w:rsidRDefault="004419EF" w:rsidP="004419EF">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2E40D6">
              <w:t>29 (52.7%)</w:t>
            </w:r>
          </w:p>
        </w:tc>
      </w:tr>
    </w:tbl>
    <w:p w14:paraId="079B25AB" w14:textId="77777777" w:rsidR="007B793E" w:rsidRDefault="006E16ED">
      <w:r>
        <w:br w:type="page"/>
      </w:r>
    </w:p>
    <w:p w14:paraId="079B25AC"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1F3864"/>
          <w:sz w:val="30"/>
          <w:szCs w:val="30"/>
        </w:rPr>
        <w:lastRenderedPageBreak/>
        <w:t>3. Results</w:t>
      </w:r>
    </w:p>
    <w:p w14:paraId="079B25AD" w14:textId="77777777" w:rsidR="007B793E" w:rsidRDefault="006E16ED">
      <w:r>
        <w:t xml:space="preserve">For each research question below the null and alternative hypotheses are already stated for you. Record your assumption checks, decide and run the appropriate test in </w:t>
      </w:r>
      <w:proofErr w:type="spellStart"/>
      <w:r>
        <w:t>Jamovi</w:t>
      </w:r>
      <w:proofErr w:type="spellEnd"/>
      <w:r>
        <w:t>, complete the result table (descriptive statistics, p-value, and post-hoc where relevant), and write your interpretation. The test name is not given - decide it from your assumption checks.</w:t>
      </w:r>
    </w:p>
    <w:p w14:paraId="079B25AE" w14:textId="77777777" w:rsidR="007B793E" w:rsidRDefault="006E16ED">
      <w:r>
        <w:br w:type="page"/>
      </w:r>
    </w:p>
    <w:p w14:paraId="079B25AF"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1.</w:t>
      </w:r>
      <w:r>
        <w:rPr>
          <w:rFonts w:ascii="Calibri" w:eastAsia="Calibri" w:hAnsi="Calibri" w:cs="Calibri"/>
          <w:i/>
          <w:color w:val="000000"/>
        </w:rPr>
        <w:t xml:space="preserve">  Is Sex associated with Palpitations?</w:t>
      </w:r>
    </w:p>
    <w:p w14:paraId="079B25B0"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Sex and Palpitations are independent (not associated).</w:t>
      </w:r>
    </w:p>
    <w:p w14:paraId="079B25B1"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Sex and Palpitations are associated.</w:t>
      </w:r>
    </w:p>
    <w:p w14:paraId="079B25B2" w14:textId="77777777" w:rsidR="007B793E" w:rsidRDefault="007B793E"/>
    <w:p w14:paraId="079B25B3"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079B25B4" w14:textId="77777777" w:rsidR="007B793E" w:rsidRDefault="006E16ED">
      <w:r>
        <w:t>- Contingency table size: 2 x 2</w:t>
      </w:r>
    </w:p>
    <w:p w14:paraId="079B25B5" w14:textId="2F01BEF5" w:rsidR="007B793E" w:rsidRDefault="006E16ED">
      <w:r>
        <w:t xml:space="preserve">- Smallest expected cell count (rule: all &gt;= 5): </w:t>
      </w:r>
      <w:r w:rsidR="005D2838" w:rsidRPr="005D2838">
        <w:t>Smallest expected cell count: 22.4</w:t>
      </w:r>
    </w:p>
    <w:p w14:paraId="079B25B6" w14:textId="25676092" w:rsidR="007B793E" w:rsidRDefault="006E16ED">
      <w:r>
        <w:t xml:space="preserve">- Test chosen: </w:t>
      </w:r>
      <w:r w:rsidR="00D87880" w:rsidRPr="00D87880">
        <w:t>Pearson's Chi-Square test of independence</w:t>
      </w:r>
    </w:p>
    <w:p w14:paraId="079B25B7" w14:textId="77777777" w:rsidR="007B793E" w:rsidRDefault="007B793E"/>
    <w:tbl>
      <w:tblPr>
        <w:tblW w:w="0" w:type="auto"/>
        <w:jc w:val="center"/>
        <w:tblLayout w:type="fixed"/>
        <w:tblLook w:val="0420" w:firstRow="1" w:lastRow="0" w:firstColumn="0" w:lastColumn="0" w:noHBand="0" w:noVBand="1"/>
      </w:tblPr>
      <w:tblGrid>
        <w:gridCol w:w="1078"/>
        <w:gridCol w:w="1316"/>
        <w:gridCol w:w="1384"/>
        <w:gridCol w:w="1007"/>
        <w:gridCol w:w="856"/>
      </w:tblGrid>
      <w:tr w:rsidR="007B793E" w14:paraId="079B25BD" w14:textId="77777777">
        <w:trPr>
          <w:tblHeader/>
          <w:jc w:val="center"/>
        </w:trPr>
        <w:tc>
          <w:tcPr>
            <w:tcW w:w="1078"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5B8"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 xml:space="preserve"> </w:t>
            </w:r>
          </w:p>
        </w:tc>
        <w:tc>
          <w:tcPr>
            <w:tcW w:w="131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5B9"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No n (%)</w:t>
            </w:r>
          </w:p>
        </w:tc>
        <w:tc>
          <w:tcPr>
            <w:tcW w:w="1384"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5BA"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Yes n (%)</w:t>
            </w:r>
          </w:p>
        </w:tc>
        <w:tc>
          <w:tcPr>
            <w:tcW w:w="1007"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5BB"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Total</w:t>
            </w:r>
          </w:p>
        </w:tc>
        <w:tc>
          <w:tcPr>
            <w:tcW w:w="856"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5BC"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r>
      <w:tr w:rsidR="007B793E" w14:paraId="079B25C3" w14:textId="77777777">
        <w:trPr>
          <w:jc w:val="center"/>
        </w:trPr>
        <w:tc>
          <w:tcPr>
            <w:tcW w:w="1078"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BE"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Female</w:t>
            </w:r>
          </w:p>
        </w:tc>
        <w:tc>
          <w:tcPr>
            <w:tcW w:w="1316"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BF" w14:textId="6D4B9EE4" w:rsidR="007B793E" w:rsidRDefault="00D87880">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D87880">
              <w:rPr>
                <w:rFonts w:ascii="Calibri" w:eastAsia="Calibri" w:hAnsi="Calibri" w:cs="Calibri"/>
                <w:color w:val="000000"/>
                <w:sz w:val="20"/>
                <w:szCs w:val="20"/>
              </w:rPr>
              <w:t>70 (84.3%)</w:t>
            </w:r>
          </w:p>
        </w:tc>
        <w:tc>
          <w:tcPr>
            <w:tcW w:w="1384"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C0" w14:textId="209060BF" w:rsidR="007B793E" w:rsidRDefault="00D83C7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D83C73">
              <w:rPr>
                <w:rFonts w:ascii="Calibri" w:eastAsia="Calibri" w:hAnsi="Calibri" w:cs="Calibri"/>
                <w:color w:val="000000"/>
                <w:sz w:val="20"/>
                <w:szCs w:val="20"/>
              </w:rPr>
              <w:t>13 (15.7%)</w:t>
            </w:r>
          </w:p>
        </w:tc>
        <w:tc>
          <w:tcPr>
            <w:tcW w:w="1007"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C1" w14:textId="22B25B4F" w:rsidR="007B793E" w:rsidRDefault="006C568C">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C568C">
              <w:rPr>
                <w:rFonts w:ascii="Calibri" w:eastAsia="Calibri" w:hAnsi="Calibri" w:cs="Calibri"/>
                <w:color w:val="000000"/>
                <w:sz w:val="20"/>
                <w:szCs w:val="20"/>
              </w:rPr>
              <w:t>83</w:t>
            </w:r>
          </w:p>
        </w:tc>
        <w:tc>
          <w:tcPr>
            <w:tcW w:w="856"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5C2" w14:textId="45793780" w:rsidR="007B793E" w:rsidRDefault="005C0C81">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5C0C81">
              <w:rPr>
                <w:rFonts w:ascii="Calibri" w:eastAsia="Calibri" w:hAnsi="Calibri" w:cs="Calibri"/>
                <w:color w:val="000000"/>
                <w:sz w:val="20"/>
                <w:szCs w:val="20"/>
              </w:rPr>
              <w:t>&lt; .001</w:t>
            </w:r>
          </w:p>
        </w:tc>
      </w:tr>
      <w:tr w:rsidR="007B793E" w14:paraId="079B25C9" w14:textId="77777777">
        <w:trPr>
          <w:jc w:val="center"/>
        </w:trPr>
        <w:tc>
          <w:tcPr>
            <w:tcW w:w="1078"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5C4"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Male</w:t>
            </w:r>
          </w:p>
        </w:tc>
        <w:tc>
          <w:tcPr>
            <w:tcW w:w="1316"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5C5" w14:textId="1D4A191D" w:rsidR="007B793E" w:rsidRDefault="00D83C7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D83C73">
              <w:rPr>
                <w:rFonts w:ascii="Calibri" w:eastAsia="Calibri" w:hAnsi="Calibri" w:cs="Calibri"/>
                <w:color w:val="000000"/>
                <w:sz w:val="20"/>
                <w:szCs w:val="20"/>
              </w:rPr>
              <w:t>50 (61.0%)</w:t>
            </w:r>
          </w:p>
        </w:tc>
        <w:tc>
          <w:tcPr>
            <w:tcW w:w="1384"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5C6" w14:textId="16C3E01B" w:rsidR="007B793E" w:rsidRDefault="006C568C">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C568C">
              <w:rPr>
                <w:rFonts w:ascii="Calibri" w:eastAsia="Calibri" w:hAnsi="Calibri" w:cs="Calibri"/>
                <w:color w:val="000000"/>
                <w:sz w:val="20"/>
                <w:szCs w:val="20"/>
              </w:rPr>
              <w:t>32 (39.0%)</w:t>
            </w:r>
          </w:p>
        </w:tc>
        <w:tc>
          <w:tcPr>
            <w:tcW w:w="1007"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5C7" w14:textId="62B52AB6" w:rsidR="007B793E" w:rsidRDefault="005C0C81">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5C0C81">
              <w:rPr>
                <w:rFonts w:ascii="Calibri" w:eastAsia="Calibri" w:hAnsi="Calibri" w:cs="Calibri"/>
                <w:color w:val="000000"/>
                <w:sz w:val="20"/>
                <w:szCs w:val="20"/>
              </w:rPr>
              <w:t>82</w:t>
            </w:r>
          </w:p>
        </w:tc>
        <w:tc>
          <w:tcPr>
            <w:tcW w:w="856" w:type="dxa"/>
            <w:vMerge/>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5C8"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5CA" w14:textId="77777777" w:rsidR="007B793E" w:rsidRDefault="007B793E"/>
    <w:p w14:paraId="079B25CC" w14:textId="6A3AFC7C" w:rsidR="007B793E" w:rsidRDefault="006E16ED" w:rsidP="007C590E">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 xml:space="preserve">Test used: </w:t>
      </w:r>
      <w:r w:rsidR="007C590E" w:rsidRPr="007C590E">
        <w:rPr>
          <w:rFonts w:ascii="Calibri" w:eastAsia="Calibri" w:hAnsi="Calibri" w:cs="Calibri"/>
          <w:color w:val="000000"/>
          <w:sz w:val="22"/>
          <w:szCs w:val="22"/>
        </w:rPr>
        <w:t>Pearson's Chi-Square test of independence</w:t>
      </w:r>
    </w:p>
    <w:p w14:paraId="079B25CD"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079B25D1" w14:textId="28EF2093" w:rsidR="007B793E" w:rsidRDefault="00BD0145">
      <w:r w:rsidRPr="00BD0145">
        <w:t>A chi-square test of independence was performed to examine the association between sex and palpitations. The smallest expected cell count was 22.4, which exceeds 5, satisfying the assumptions for a chi-square test. The test was statistically significant (p &lt; 0.001). This suggests that sex is associated with palpitations in this study population. Specifically, 15.7% of females reported palpitations compared to 39.0% of males.</w:t>
      </w:r>
    </w:p>
    <w:p w14:paraId="079B25D2" w14:textId="77777777" w:rsidR="007B793E" w:rsidRDefault="006E16ED">
      <w:r>
        <w:br w:type="page"/>
      </w:r>
    </w:p>
    <w:p w14:paraId="079B25D3"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2.</w:t>
      </w:r>
      <w:r>
        <w:rPr>
          <w:rFonts w:ascii="Calibri" w:eastAsia="Calibri" w:hAnsi="Calibri" w:cs="Calibri"/>
          <w:i/>
          <w:color w:val="000000"/>
        </w:rPr>
        <w:t xml:space="preserve">  Does Atrial fibrillation episode differ between arms A and C?</w:t>
      </w:r>
    </w:p>
    <w:p w14:paraId="079B25D4"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Atrial fibrillation episode is not associated with treatment arm (A vs C).</w:t>
      </w:r>
    </w:p>
    <w:p w14:paraId="079B25D5"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Atrial fibrillation episode is associated with treatment arm (A vs C).</w:t>
      </w:r>
    </w:p>
    <w:p w14:paraId="079B25D6" w14:textId="77777777" w:rsidR="007B793E" w:rsidRDefault="007B793E"/>
    <w:p w14:paraId="079B25D7"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079B25D8" w14:textId="77777777" w:rsidR="007B793E" w:rsidRDefault="006E16ED">
      <w:r>
        <w:t>- Contingency table size: 2 x 2</w:t>
      </w:r>
    </w:p>
    <w:p w14:paraId="13AAFF85" w14:textId="77777777" w:rsidR="00C77D5E" w:rsidRDefault="006E16ED">
      <w:r>
        <w:t xml:space="preserve">- Smallest expected cell count (rule: all &gt;= 5): </w:t>
      </w:r>
      <w:r w:rsidR="00E03224" w:rsidRPr="00E03224">
        <w:t>Smallest expected cell count: 4.00</w:t>
      </w:r>
    </w:p>
    <w:p w14:paraId="079B25DB" w14:textId="08A1F7E7" w:rsidR="007B793E" w:rsidRDefault="006E16ED">
      <w:r>
        <w:t xml:space="preserve">- Test chosen: </w:t>
      </w:r>
      <w:r w:rsidR="00C77D5E" w:rsidRPr="00C77D5E">
        <w:t>Fisher's Exact test</w:t>
      </w:r>
    </w:p>
    <w:tbl>
      <w:tblPr>
        <w:tblW w:w="0" w:type="auto"/>
        <w:jc w:val="center"/>
        <w:tblLayout w:type="fixed"/>
        <w:tblLook w:val="0420" w:firstRow="1" w:lastRow="0" w:firstColumn="0" w:lastColumn="0" w:noHBand="0" w:noVBand="1"/>
      </w:tblPr>
      <w:tblGrid>
        <w:gridCol w:w="555"/>
        <w:gridCol w:w="1316"/>
        <w:gridCol w:w="1384"/>
        <w:gridCol w:w="1007"/>
        <w:gridCol w:w="856"/>
      </w:tblGrid>
      <w:tr w:rsidR="007B793E" w14:paraId="079B25E1" w14:textId="77777777">
        <w:trPr>
          <w:tblHeader/>
          <w:jc w:val="center"/>
        </w:trPr>
        <w:tc>
          <w:tcPr>
            <w:tcW w:w="555"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5DC"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 xml:space="preserve"> </w:t>
            </w:r>
          </w:p>
        </w:tc>
        <w:tc>
          <w:tcPr>
            <w:tcW w:w="131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5DD"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No n (%)</w:t>
            </w:r>
          </w:p>
        </w:tc>
        <w:tc>
          <w:tcPr>
            <w:tcW w:w="1384"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5DE"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Yes n (%)</w:t>
            </w:r>
          </w:p>
        </w:tc>
        <w:tc>
          <w:tcPr>
            <w:tcW w:w="1007"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5DF"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Total</w:t>
            </w:r>
          </w:p>
        </w:tc>
        <w:tc>
          <w:tcPr>
            <w:tcW w:w="856"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5E0"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r>
      <w:tr w:rsidR="007B793E" w14:paraId="079B25E7" w14:textId="77777777">
        <w:trPr>
          <w:jc w:val="center"/>
        </w:trPr>
        <w:tc>
          <w:tcPr>
            <w:tcW w:w="555"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5E2"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A</w:t>
            </w:r>
          </w:p>
        </w:tc>
        <w:tc>
          <w:tcPr>
            <w:tcW w:w="1316"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E3" w14:textId="13B9410D" w:rsidR="007B793E" w:rsidRDefault="00C77D5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77D5E">
              <w:rPr>
                <w:rFonts w:ascii="Calibri" w:eastAsia="Calibri" w:hAnsi="Calibri" w:cs="Calibri"/>
                <w:color w:val="000000"/>
                <w:sz w:val="20"/>
                <w:szCs w:val="20"/>
              </w:rPr>
              <w:t>48 (87.3%)</w:t>
            </w:r>
          </w:p>
        </w:tc>
        <w:tc>
          <w:tcPr>
            <w:tcW w:w="1384"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E4" w14:textId="5102570A" w:rsidR="007B793E" w:rsidRDefault="00F929E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F929E5">
              <w:rPr>
                <w:rFonts w:ascii="Calibri" w:eastAsia="Calibri" w:hAnsi="Calibri" w:cs="Calibri"/>
                <w:color w:val="000000"/>
                <w:sz w:val="20"/>
                <w:szCs w:val="20"/>
              </w:rPr>
              <w:t>7 (12.7%)</w:t>
            </w:r>
          </w:p>
        </w:tc>
        <w:tc>
          <w:tcPr>
            <w:tcW w:w="1007"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5E5" w14:textId="6637E86A" w:rsidR="007B793E" w:rsidRDefault="003524C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3524CD">
              <w:rPr>
                <w:rFonts w:ascii="Calibri" w:eastAsia="Calibri" w:hAnsi="Calibri" w:cs="Calibri"/>
                <w:color w:val="000000"/>
                <w:sz w:val="20"/>
                <w:szCs w:val="20"/>
              </w:rPr>
              <w:t>55</w:t>
            </w:r>
          </w:p>
        </w:tc>
        <w:tc>
          <w:tcPr>
            <w:tcW w:w="856"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5E6" w14:textId="06A7417E" w:rsidR="007B793E" w:rsidRDefault="00B9709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B97092">
              <w:rPr>
                <w:rFonts w:ascii="Calibri" w:eastAsia="Calibri" w:hAnsi="Calibri" w:cs="Calibri"/>
                <w:color w:val="000000"/>
                <w:sz w:val="20"/>
                <w:szCs w:val="20"/>
              </w:rPr>
              <w:t>0.060</w:t>
            </w:r>
          </w:p>
        </w:tc>
      </w:tr>
      <w:tr w:rsidR="007B793E" w14:paraId="079B25ED" w14:textId="77777777">
        <w:trPr>
          <w:jc w:val="center"/>
        </w:trPr>
        <w:tc>
          <w:tcPr>
            <w:tcW w:w="555"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5E8"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C</w:t>
            </w:r>
          </w:p>
        </w:tc>
        <w:tc>
          <w:tcPr>
            <w:tcW w:w="1316"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5E9" w14:textId="0DE7EE50" w:rsidR="007B793E" w:rsidRDefault="00F929E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F929E5">
              <w:rPr>
                <w:rFonts w:ascii="Calibri" w:eastAsia="Calibri" w:hAnsi="Calibri" w:cs="Calibri"/>
                <w:color w:val="000000"/>
                <w:sz w:val="20"/>
                <w:szCs w:val="20"/>
              </w:rPr>
              <w:t>54 (98.2%)</w:t>
            </w:r>
          </w:p>
        </w:tc>
        <w:tc>
          <w:tcPr>
            <w:tcW w:w="1384"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5EA" w14:textId="3EF41526" w:rsidR="007B793E" w:rsidRDefault="003524C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3524CD">
              <w:rPr>
                <w:rFonts w:ascii="Calibri" w:eastAsia="Calibri" w:hAnsi="Calibri" w:cs="Calibri"/>
                <w:color w:val="000000"/>
                <w:sz w:val="20"/>
                <w:szCs w:val="20"/>
              </w:rPr>
              <w:t>1 (1.8%)</w:t>
            </w:r>
          </w:p>
        </w:tc>
        <w:tc>
          <w:tcPr>
            <w:tcW w:w="1007"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5EB" w14:textId="1481A43A" w:rsidR="007B793E" w:rsidRDefault="00B9709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B97092">
              <w:rPr>
                <w:rFonts w:ascii="Calibri" w:eastAsia="Calibri" w:hAnsi="Calibri" w:cs="Calibri"/>
                <w:color w:val="000000"/>
                <w:sz w:val="20"/>
                <w:szCs w:val="20"/>
              </w:rPr>
              <w:t>55</w:t>
            </w:r>
          </w:p>
        </w:tc>
        <w:tc>
          <w:tcPr>
            <w:tcW w:w="856" w:type="dxa"/>
            <w:vMerge/>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5EC"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5EE" w14:textId="77777777" w:rsidR="007B793E" w:rsidRDefault="007B793E"/>
    <w:p w14:paraId="340E5176" w14:textId="77777777" w:rsidR="00700855" w:rsidRDefault="006E16ED">
      <w:pPr>
        <w:pBdr>
          <w:top w:val="none" w:sz="0" w:space="0" w:color="000000"/>
          <w:left w:val="none" w:sz="0" w:space="0" w:color="000000"/>
          <w:bottom w:val="none" w:sz="0" w:space="0" w:color="000000"/>
          <w:right w:val="none" w:sz="0" w:space="0" w:color="000000"/>
        </w:pBdr>
        <w:rPr>
          <w:rFonts w:ascii="Calibri" w:eastAsia="Calibri" w:hAnsi="Calibri" w:cs="Calibri"/>
          <w:color w:val="000000"/>
          <w:sz w:val="22"/>
          <w:szCs w:val="22"/>
        </w:rPr>
      </w:pPr>
      <w:r>
        <w:rPr>
          <w:rFonts w:ascii="Calibri" w:eastAsia="Calibri" w:hAnsi="Calibri" w:cs="Calibri"/>
          <w:b/>
          <w:color w:val="2E75B6"/>
        </w:rPr>
        <w:t xml:space="preserve">Test used: </w:t>
      </w:r>
      <w:r w:rsidR="00700855" w:rsidRPr="00700855">
        <w:rPr>
          <w:rFonts w:ascii="Calibri" w:eastAsia="Calibri" w:hAnsi="Calibri" w:cs="Calibri"/>
          <w:color w:val="000000"/>
          <w:sz w:val="22"/>
          <w:szCs w:val="22"/>
        </w:rPr>
        <w:t>Fisher's Exact test</w:t>
      </w:r>
    </w:p>
    <w:p w14:paraId="5EBBE3F1" w14:textId="77777777" w:rsidR="00700855" w:rsidRDefault="00700855">
      <w:pPr>
        <w:pBdr>
          <w:top w:val="none" w:sz="0" w:space="0" w:color="000000"/>
          <w:left w:val="none" w:sz="0" w:space="0" w:color="000000"/>
          <w:bottom w:val="none" w:sz="0" w:space="0" w:color="000000"/>
          <w:right w:val="none" w:sz="0" w:space="0" w:color="000000"/>
        </w:pBdr>
        <w:rPr>
          <w:rFonts w:ascii="Calibri" w:eastAsia="Calibri" w:hAnsi="Calibri" w:cs="Calibri"/>
          <w:color w:val="000000"/>
          <w:sz w:val="22"/>
          <w:szCs w:val="22"/>
        </w:rPr>
      </w:pPr>
    </w:p>
    <w:p w14:paraId="079B25F1" w14:textId="2457FE1A"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77F70F21" w14:textId="77777777" w:rsidR="00FF09E4" w:rsidRDefault="00FF09E4">
      <w:pPr>
        <w:pBdr>
          <w:top w:val="none" w:sz="0" w:space="0" w:color="000000"/>
          <w:left w:val="none" w:sz="0" w:space="0" w:color="000000"/>
          <w:bottom w:val="none" w:sz="0" w:space="0" w:color="000000"/>
          <w:right w:val="none" w:sz="0" w:space="0" w:color="000000"/>
        </w:pBdr>
      </w:pPr>
      <w:r w:rsidRPr="00FF09E4">
        <w:t>A Fisher's Exact test was performed to examine the association between treatment arm (A vs C) and atrial fibrillation episode. The smallest expected cell count was 4.00, which is less than 5, so Fisher's Exact test was used instead of the chi-square test. The test was not statistically significant (p = 0.060). This suggests that there is no statistically significant association between treatment arm (A vs C) and atrial fibrillation episodes in this study population, although there was a borderline difference (12.7% in Arm A vs 1.8% in Arm C).</w:t>
      </w:r>
    </w:p>
    <w:p w14:paraId="606533A3" w14:textId="77777777" w:rsidR="00FF09E4" w:rsidRDefault="00FF09E4">
      <w:pPr>
        <w:pBdr>
          <w:top w:val="none" w:sz="0" w:space="0" w:color="000000"/>
          <w:left w:val="none" w:sz="0" w:space="0" w:color="000000"/>
          <w:bottom w:val="none" w:sz="0" w:space="0" w:color="000000"/>
          <w:right w:val="none" w:sz="0" w:space="0" w:color="000000"/>
        </w:pBdr>
      </w:pPr>
    </w:p>
    <w:p w14:paraId="734E201C" w14:textId="77777777" w:rsidR="00FF09E4" w:rsidRDefault="00FF09E4">
      <w:pPr>
        <w:pBdr>
          <w:top w:val="none" w:sz="0" w:space="0" w:color="000000"/>
          <w:left w:val="none" w:sz="0" w:space="0" w:color="000000"/>
          <w:bottom w:val="none" w:sz="0" w:space="0" w:color="000000"/>
          <w:right w:val="none" w:sz="0" w:space="0" w:color="000000"/>
        </w:pBdr>
      </w:pPr>
    </w:p>
    <w:p w14:paraId="1095C30A" w14:textId="77777777" w:rsidR="00FF09E4" w:rsidRDefault="00FF09E4">
      <w:pPr>
        <w:pBdr>
          <w:top w:val="none" w:sz="0" w:space="0" w:color="000000"/>
          <w:left w:val="none" w:sz="0" w:space="0" w:color="000000"/>
          <w:bottom w:val="none" w:sz="0" w:space="0" w:color="000000"/>
          <w:right w:val="none" w:sz="0" w:space="0" w:color="000000"/>
        </w:pBdr>
      </w:pPr>
    </w:p>
    <w:p w14:paraId="216F2248" w14:textId="77777777" w:rsidR="00FF09E4" w:rsidRDefault="00FF09E4">
      <w:pPr>
        <w:pBdr>
          <w:top w:val="none" w:sz="0" w:space="0" w:color="000000"/>
          <w:left w:val="none" w:sz="0" w:space="0" w:color="000000"/>
          <w:bottom w:val="none" w:sz="0" w:space="0" w:color="000000"/>
          <w:right w:val="none" w:sz="0" w:space="0" w:color="000000"/>
        </w:pBdr>
      </w:pPr>
    </w:p>
    <w:p w14:paraId="1C2975E9" w14:textId="77777777" w:rsidR="00FF09E4" w:rsidRDefault="00FF09E4">
      <w:pPr>
        <w:pBdr>
          <w:top w:val="none" w:sz="0" w:space="0" w:color="000000"/>
          <w:left w:val="none" w:sz="0" w:space="0" w:color="000000"/>
          <w:bottom w:val="none" w:sz="0" w:space="0" w:color="000000"/>
          <w:right w:val="none" w:sz="0" w:space="0" w:color="000000"/>
        </w:pBdr>
      </w:pPr>
    </w:p>
    <w:p w14:paraId="11FBC033" w14:textId="77777777" w:rsidR="00FF09E4" w:rsidRDefault="00FF09E4">
      <w:pPr>
        <w:pBdr>
          <w:top w:val="none" w:sz="0" w:space="0" w:color="000000"/>
          <w:left w:val="none" w:sz="0" w:space="0" w:color="000000"/>
          <w:bottom w:val="none" w:sz="0" w:space="0" w:color="000000"/>
          <w:right w:val="none" w:sz="0" w:space="0" w:color="000000"/>
        </w:pBdr>
      </w:pPr>
    </w:p>
    <w:p w14:paraId="3571476E" w14:textId="77777777" w:rsidR="00FF09E4" w:rsidRDefault="00FF09E4">
      <w:pPr>
        <w:pBdr>
          <w:top w:val="none" w:sz="0" w:space="0" w:color="000000"/>
          <w:left w:val="none" w:sz="0" w:space="0" w:color="000000"/>
          <w:bottom w:val="none" w:sz="0" w:space="0" w:color="000000"/>
          <w:right w:val="none" w:sz="0" w:space="0" w:color="000000"/>
        </w:pBdr>
      </w:pPr>
    </w:p>
    <w:p w14:paraId="43442F25" w14:textId="77777777" w:rsidR="00EF36BF" w:rsidRDefault="00EF36BF">
      <w:pPr>
        <w:pBdr>
          <w:top w:val="none" w:sz="0" w:space="0" w:color="000000"/>
          <w:left w:val="none" w:sz="0" w:space="0" w:color="000000"/>
          <w:bottom w:val="none" w:sz="0" w:space="0" w:color="000000"/>
          <w:right w:val="none" w:sz="0" w:space="0" w:color="000000"/>
        </w:pBdr>
        <w:rPr>
          <w:rFonts w:ascii="Calibri" w:eastAsia="Calibri" w:hAnsi="Calibri" w:cs="Calibri"/>
          <w:b/>
          <w:color w:val="2E75B6"/>
        </w:rPr>
      </w:pPr>
    </w:p>
    <w:p w14:paraId="647EAE23" w14:textId="77777777" w:rsidR="00EF36BF" w:rsidRDefault="00EF36BF">
      <w:pPr>
        <w:pBdr>
          <w:top w:val="none" w:sz="0" w:space="0" w:color="000000"/>
          <w:left w:val="none" w:sz="0" w:space="0" w:color="000000"/>
          <w:bottom w:val="none" w:sz="0" w:space="0" w:color="000000"/>
          <w:right w:val="none" w:sz="0" w:space="0" w:color="000000"/>
        </w:pBdr>
        <w:rPr>
          <w:rFonts w:ascii="Calibri" w:eastAsia="Calibri" w:hAnsi="Calibri" w:cs="Calibri"/>
          <w:b/>
          <w:color w:val="2E75B6"/>
        </w:rPr>
      </w:pPr>
    </w:p>
    <w:p w14:paraId="61B29DED" w14:textId="77777777" w:rsidR="00EF36BF" w:rsidRDefault="00EF36BF">
      <w:pPr>
        <w:pBdr>
          <w:top w:val="none" w:sz="0" w:space="0" w:color="000000"/>
          <w:left w:val="none" w:sz="0" w:space="0" w:color="000000"/>
          <w:bottom w:val="none" w:sz="0" w:space="0" w:color="000000"/>
          <w:right w:val="none" w:sz="0" w:space="0" w:color="000000"/>
        </w:pBdr>
        <w:rPr>
          <w:rFonts w:ascii="Calibri" w:eastAsia="Calibri" w:hAnsi="Calibri" w:cs="Calibri"/>
          <w:b/>
          <w:color w:val="2E75B6"/>
        </w:rPr>
      </w:pPr>
    </w:p>
    <w:p w14:paraId="6320AF8B" w14:textId="77777777" w:rsidR="00EF36BF" w:rsidRDefault="00EF36BF">
      <w:pPr>
        <w:pBdr>
          <w:top w:val="none" w:sz="0" w:space="0" w:color="000000"/>
          <w:left w:val="none" w:sz="0" w:space="0" w:color="000000"/>
          <w:bottom w:val="none" w:sz="0" w:space="0" w:color="000000"/>
          <w:right w:val="none" w:sz="0" w:space="0" w:color="000000"/>
        </w:pBdr>
        <w:rPr>
          <w:rFonts w:ascii="Calibri" w:eastAsia="Calibri" w:hAnsi="Calibri" w:cs="Calibri"/>
          <w:b/>
          <w:color w:val="2E75B6"/>
        </w:rPr>
      </w:pPr>
    </w:p>
    <w:p w14:paraId="7EEEFBED" w14:textId="77777777" w:rsidR="00EF36BF" w:rsidRDefault="00EF36BF">
      <w:pPr>
        <w:pBdr>
          <w:top w:val="none" w:sz="0" w:space="0" w:color="000000"/>
          <w:left w:val="none" w:sz="0" w:space="0" w:color="000000"/>
          <w:bottom w:val="none" w:sz="0" w:space="0" w:color="000000"/>
          <w:right w:val="none" w:sz="0" w:space="0" w:color="000000"/>
        </w:pBdr>
        <w:rPr>
          <w:rFonts w:ascii="Calibri" w:eastAsia="Calibri" w:hAnsi="Calibri" w:cs="Calibri"/>
          <w:b/>
          <w:color w:val="2E75B6"/>
        </w:rPr>
      </w:pPr>
    </w:p>
    <w:p w14:paraId="0BAFF4D4" w14:textId="77777777" w:rsidR="00EF36BF" w:rsidRDefault="00EF36BF">
      <w:pPr>
        <w:pBdr>
          <w:top w:val="none" w:sz="0" w:space="0" w:color="000000"/>
          <w:left w:val="none" w:sz="0" w:space="0" w:color="000000"/>
          <w:bottom w:val="none" w:sz="0" w:space="0" w:color="000000"/>
          <w:right w:val="none" w:sz="0" w:space="0" w:color="000000"/>
        </w:pBdr>
        <w:rPr>
          <w:rFonts w:ascii="Calibri" w:eastAsia="Calibri" w:hAnsi="Calibri" w:cs="Calibri"/>
          <w:b/>
          <w:color w:val="2E75B6"/>
        </w:rPr>
      </w:pPr>
    </w:p>
    <w:p w14:paraId="3595719C" w14:textId="77777777" w:rsidR="00EF36BF" w:rsidRDefault="00EF36BF">
      <w:pPr>
        <w:pBdr>
          <w:top w:val="none" w:sz="0" w:space="0" w:color="000000"/>
          <w:left w:val="none" w:sz="0" w:space="0" w:color="000000"/>
          <w:bottom w:val="none" w:sz="0" w:space="0" w:color="000000"/>
          <w:right w:val="none" w:sz="0" w:space="0" w:color="000000"/>
        </w:pBdr>
        <w:rPr>
          <w:rFonts w:ascii="Calibri" w:eastAsia="Calibri" w:hAnsi="Calibri" w:cs="Calibri"/>
          <w:b/>
          <w:color w:val="2E75B6"/>
        </w:rPr>
      </w:pPr>
    </w:p>
    <w:p w14:paraId="079B25F7" w14:textId="78502481"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3.</w:t>
      </w:r>
      <w:r>
        <w:rPr>
          <w:rFonts w:ascii="Calibri" w:eastAsia="Calibri" w:hAnsi="Calibri" w:cs="Calibri"/>
          <w:i/>
          <w:color w:val="000000"/>
        </w:rPr>
        <w:t xml:space="preserve">  Does Thyroid-stimulating hormone (</w:t>
      </w:r>
      <w:proofErr w:type="spellStart"/>
      <w:r>
        <w:rPr>
          <w:rFonts w:ascii="Calibri" w:eastAsia="Calibri" w:hAnsi="Calibri" w:cs="Calibri"/>
          <w:i/>
          <w:color w:val="000000"/>
        </w:rPr>
        <w:t>mIU</w:t>
      </w:r>
      <w:proofErr w:type="spellEnd"/>
      <w:r>
        <w:rPr>
          <w:rFonts w:ascii="Calibri" w:eastAsia="Calibri" w:hAnsi="Calibri" w:cs="Calibri"/>
          <w:i/>
          <w:color w:val="000000"/>
        </w:rPr>
        <w:t>/L) change across the four visits (T0, T3, T6, T12)?</w:t>
      </w:r>
    </w:p>
    <w:p w14:paraId="079B25F8"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There is no change in Thyroid-stimulating hormone (</w:t>
      </w:r>
      <w:proofErr w:type="spellStart"/>
      <w:r>
        <w:rPr>
          <w:rFonts w:ascii="Calibri" w:eastAsia="Calibri" w:hAnsi="Calibri" w:cs="Calibri"/>
          <w:color w:val="000000"/>
          <w:sz w:val="22"/>
          <w:szCs w:val="22"/>
        </w:rPr>
        <w:t>mIU</w:t>
      </w:r>
      <w:proofErr w:type="spellEnd"/>
      <w:r>
        <w:rPr>
          <w:rFonts w:ascii="Calibri" w:eastAsia="Calibri" w:hAnsi="Calibri" w:cs="Calibri"/>
          <w:color w:val="000000"/>
          <w:sz w:val="22"/>
          <w:szCs w:val="22"/>
        </w:rPr>
        <w:t>/L) across the four visits (T0, T3, T6, T12).</w:t>
      </w:r>
    </w:p>
    <w:p w14:paraId="079B25F9"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Thyroid-stimulating hormone (</w:t>
      </w:r>
      <w:proofErr w:type="spellStart"/>
      <w:r>
        <w:rPr>
          <w:rFonts w:ascii="Calibri" w:eastAsia="Calibri" w:hAnsi="Calibri" w:cs="Calibri"/>
          <w:color w:val="000000"/>
          <w:sz w:val="22"/>
          <w:szCs w:val="22"/>
        </w:rPr>
        <w:t>mIU</w:t>
      </w:r>
      <w:proofErr w:type="spellEnd"/>
      <w:r>
        <w:rPr>
          <w:rFonts w:ascii="Calibri" w:eastAsia="Calibri" w:hAnsi="Calibri" w:cs="Calibri"/>
          <w:color w:val="000000"/>
          <w:sz w:val="22"/>
          <w:szCs w:val="22"/>
        </w:rPr>
        <w:t>/L) changes between at least one pair of visits.</w:t>
      </w:r>
    </w:p>
    <w:p w14:paraId="079B25FA" w14:textId="77777777" w:rsidR="007B793E" w:rsidRDefault="007B793E"/>
    <w:p w14:paraId="079B25FB"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079B25FC" w14:textId="2769C861" w:rsidR="007B793E" w:rsidRDefault="006E16ED">
      <w:r>
        <w:t xml:space="preserve">- n (complete cases, &gt;= </w:t>
      </w:r>
      <w:r w:rsidR="00F463AD" w:rsidRPr="00F463AD">
        <w:t>165 (&gt; 10)</w:t>
      </w:r>
    </w:p>
    <w:p w14:paraId="57446ABD" w14:textId="77777777" w:rsidR="008F208E" w:rsidRDefault="006E16ED">
      <w:r>
        <w:t xml:space="preserve">- Normality - Shapiro-Wilk p (each time point T0, T3, T6, T12): </w:t>
      </w:r>
      <w:r w:rsidR="00634DA8" w:rsidRPr="00634DA8">
        <w:t>T0: &lt; .001, T3: &lt; .001, T6: &lt; .001, T12: &lt; .001 (all not normal)</w:t>
      </w:r>
    </w:p>
    <w:p w14:paraId="079B25FE" w14:textId="23DFAEDF" w:rsidR="007B793E" w:rsidRDefault="006E16ED">
      <w:r>
        <w:t>- Homogeneity of variances: not applicable (paired / dependent design)</w:t>
      </w:r>
    </w:p>
    <w:p w14:paraId="079B2600" w14:textId="39C0EE4D" w:rsidR="007B793E" w:rsidRDefault="006E16ED">
      <w:r>
        <w:t xml:space="preserve">- Test chosen: </w:t>
      </w:r>
      <w:r w:rsidR="00FF78B4" w:rsidRPr="00FF78B4">
        <w:t>Friedman Test</w:t>
      </w:r>
    </w:p>
    <w:p w14:paraId="22B656B8" w14:textId="77777777" w:rsidR="00FF78B4" w:rsidRDefault="00FF78B4"/>
    <w:tbl>
      <w:tblPr>
        <w:tblW w:w="0" w:type="auto"/>
        <w:jc w:val="center"/>
        <w:tblLayout w:type="fixed"/>
        <w:tblLook w:val="0420" w:firstRow="1" w:lastRow="0" w:firstColumn="0" w:lastColumn="0" w:noHBand="0" w:noVBand="1"/>
      </w:tblPr>
      <w:tblGrid>
        <w:gridCol w:w="1613"/>
        <w:gridCol w:w="856"/>
        <w:gridCol w:w="1709"/>
        <w:gridCol w:w="2391"/>
        <w:gridCol w:w="856"/>
        <w:gridCol w:w="2693"/>
      </w:tblGrid>
      <w:tr w:rsidR="007B793E" w14:paraId="079B2607" w14:textId="77777777">
        <w:trPr>
          <w:tblHeader/>
          <w:jc w:val="center"/>
        </w:trPr>
        <w:tc>
          <w:tcPr>
            <w:tcW w:w="1613"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601"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Time point</w:t>
            </w:r>
          </w:p>
        </w:tc>
        <w:tc>
          <w:tcPr>
            <w:tcW w:w="85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02"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n</w:t>
            </w:r>
          </w:p>
        </w:tc>
        <w:tc>
          <w:tcPr>
            <w:tcW w:w="1709"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03"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Mean +/- SD</w:t>
            </w:r>
          </w:p>
        </w:tc>
        <w:tc>
          <w:tcPr>
            <w:tcW w:w="2391"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04"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Median (min-max)</w:t>
            </w:r>
          </w:p>
        </w:tc>
        <w:tc>
          <w:tcPr>
            <w:tcW w:w="85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05"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c>
          <w:tcPr>
            <w:tcW w:w="2693"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606"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Post-hoc (adjusted p)</w:t>
            </w:r>
          </w:p>
        </w:tc>
      </w:tr>
      <w:tr w:rsidR="007B793E" w14:paraId="079B260E" w14:textId="77777777">
        <w:trPr>
          <w:jc w:val="center"/>
        </w:trPr>
        <w:tc>
          <w:tcPr>
            <w:tcW w:w="1613"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608"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T0</w:t>
            </w:r>
          </w:p>
        </w:tc>
        <w:tc>
          <w:tcPr>
            <w:tcW w:w="856"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09" w14:textId="468D8789" w:rsidR="007B793E" w:rsidRDefault="00BC2DC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BC2DC3">
              <w:rPr>
                <w:rFonts w:ascii="Calibri" w:eastAsia="Calibri" w:hAnsi="Calibri" w:cs="Calibri"/>
                <w:color w:val="000000"/>
                <w:sz w:val="20"/>
                <w:szCs w:val="20"/>
              </w:rPr>
              <w:t>165</w:t>
            </w:r>
          </w:p>
        </w:tc>
        <w:tc>
          <w:tcPr>
            <w:tcW w:w="1709"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0A" w14:textId="77950E8C" w:rsidR="007B793E" w:rsidRDefault="001E7F0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E7F03">
              <w:rPr>
                <w:rFonts w:ascii="Calibri" w:eastAsia="Calibri" w:hAnsi="Calibri" w:cs="Calibri"/>
                <w:color w:val="000000"/>
                <w:sz w:val="20"/>
                <w:szCs w:val="20"/>
              </w:rPr>
              <w:t>9.76 ± 5.65</w:t>
            </w:r>
          </w:p>
        </w:tc>
        <w:tc>
          <w:tcPr>
            <w:tcW w:w="2391"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0B" w14:textId="6B582432" w:rsidR="007B793E" w:rsidRDefault="00BB1B66">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BB1B66">
              <w:rPr>
                <w:rFonts w:ascii="Calibri" w:eastAsia="Calibri" w:hAnsi="Calibri" w:cs="Calibri"/>
                <w:color w:val="000000"/>
                <w:sz w:val="20"/>
                <w:szCs w:val="20"/>
              </w:rPr>
              <w:t>8.19 (2.46-39.5)</w:t>
            </w:r>
          </w:p>
        </w:tc>
        <w:tc>
          <w:tcPr>
            <w:tcW w:w="856" w:type="dxa"/>
            <w:vMerge w:val="restart"/>
            <w:tcBorders>
              <w:top w:val="single" w:sz="12" w:space="0" w:color="1F3864"/>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0C" w14:textId="5A30BA2B" w:rsidR="007B793E" w:rsidRDefault="00CF028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F0283">
              <w:rPr>
                <w:rFonts w:ascii="Calibri" w:eastAsia="Calibri" w:hAnsi="Calibri" w:cs="Calibri"/>
                <w:color w:val="000000"/>
                <w:sz w:val="20"/>
                <w:szCs w:val="20"/>
              </w:rPr>
              <w:t>&lt; .001</w:t>
            </w:r>
          </w:p>
        </w:tc>
        <w:tc>
          <w:tcPr>
            <w:tcW w:w="2693"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60D" w14:textId="032BCB0E" w:rsidR="007B793E" w:rsidRDefault="00CD4E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D4E3E">
              <w:rPr>
                <w:rFonts w:ascii="Calibri" w:eastAsia="Calibri" w:hAnsi="Calibri" w:cs="Calibri"/>
                <w:color w:val="000000"/>
                <w:sz w:val="20"/>
                <w:szCs w:val="20"/>
              </w:rPr>
              <w:t>"All pairwise comparisons significant (p &lt; 0.05 for all), with smallest adjusted p = 0.002 for T6 vs T12"</w:t>
            </w:r>
          </w:p>
        </w:tc>
      </w:tr>
      <w:tr w:rsidR="007B793E" w14:paraId="079B2615" w14:textId="77777777">
        <w:trPr>
          <w:jc w:val="center"/>
        </w:trPr>
        <w:tc>
          <w:tcPr>
            <w:tcW w:w="1613"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60F"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T3</w:t>
            </w:r>
          </w:p>
        </w:tc>
        <w:tc>
          <w:tcPr>
            <w:tcW w:w="856"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10" w14:textId="6D834FD2" w:rsidR="007B793E" w:rsidRDefault="00152B1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52B13">
              <w:rPr>
                <w:rFonts w:ascii="Calibri" w:eastAsia="Calibri" w:hAnsi="Calibri" w:cs="Calibri"/>
                <w:color w:val="000000"/>
                <w:sz w:val="20"/>
                <w:szCs w:val="20"/>
              </w:rPr>
              <w:t>165</w:t>
            </w:r>
          </w:p>
        </w:tc>
        <w:tc>
          <w:tcPr>
            <w:tcW w:w="170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11" w14:textId="33354CAD" w:rsidR="007B793E" w:rsidRDefault="001E7F0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E7F03">
              <w:rPr>
                <w:rFonts w:ascii="Calibri" w:eastAsia="Calibri" w:hAnsi="Calibri" w:cs="Calibri"/>
                <w:color w:val="000000"/>
                <w:sz w:val="20"/>
                <w:szCs w:val="20"/>
              </w:rPr>
              <w:t>7.75 ± 4.33</w:t>
            </w:r>
          </w:p>
        </w:tc>
        <w:tc>
          <w:tcPr>
            <w:tcW w:w="239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12" w14:textId="7547A82C" w:rsidR="007B793E" w:rsidRDefault="0089246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892465">
              <w:rPr>
                <w:rFonts w:ascii="Calibri" w:eastAsia="Calibri" w:hAnsi="Calibri" w:cs="Calibri"/>
                <w:color w:val="000000"/>
                <w:sz w:val="20"/>
                <w:szCs w:val="20"/>
              </w:rPr>
              <w:t>6.48 (2.28-29.0)</w:t>
            </w:r>
          </w:p>
        </w:tc>
        <w:tc>
          <w:tcPr>
            <w:tcW w:w="856" w:type="dxa"/>
            <w:vMerge/>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13"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c>
          <w:tcPr>
            <w:tcW w:w="2693" w:type="dxa"/>
            <w:vMerge/>
            <w:tcBorders>
              <w:top w:val="single" w:sz="12" w:space="0" w:color="1F3864"/>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614"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r w:rsidR="007B793E" w14:paraId="079B261C" w14:textId="77777777">
        <w:trPr>
          <w:jc w:val="center"/>
        </w:trPr>
        <w:tc>
          <w:tcPr>
            <w:tcW w:w="1613"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616"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T6</w:t>
            </w:r>
          </w:p>
        </w:tc>
        <w:tc>
          <w:tcPr>
            <w:tcW w:w="856"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17" w14:textId="72BF601B" w:rsidR="007B793E" w:rsidRDefault="00152B1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52B13">
              <w:rPr>
                <w:rFonts w:ascii="Calibri" w:eastAsia="Calibri" w:hAnsi="Calibri" w:cs="Calibri"/>
                <w:color w:val="000000"/>
                <w:sz w:val="20"/>
                <w:szCs w:val="20"/>
              </w:rPr>
              <w:t>165</w:t>
            </w:r>
          </w:p>
        </w:tc>
        <w:tc>
          <w:tcPr>
            <w:tcW w:w="170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18" w14:textId="5FAB8228" w:rsidR="007B793E" w:rsidRDefault="001E7F0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E7F03">
              <w:rPr>
                <w:rFonts w:ascii="Calibri" w:eastAsia="Calibri" w:hAnsi="Calibri" w:cs="Calibri"/>
                <w:color w:val="000000"/>
                <w:sz w:val="20"/>
                <w:szCs w:val="20"/>
              </w:rPr>
              <w:t>6.44 ± 3.60</w:t>
            </w:r>
          </w:p>
        </w:tc>
        <w:tc>
          <w:tcPr>
            <w:tcW w:w="239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19" w14:textId="08FD805D" w:rsidR="007B793E" w:rsidRDefault="0089246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892465">
              <w:rPr>
                <w:rFonts w:ascii="Calibri" w:eastAsia="Calibri" w:hAnsi="Calibri" w:cs="Calibri"/>
                <w:color w:val="000000"/>
                <w:sz w:val="20"/>
                <w:szCs w:val="20"/>
              </w:rPr>
              <w:t>5.51 (1.32-20.5)</w:t>
            </w:r>
          </w:p>
        </w:tc>
        <w:tc>
          <w:tcPr>
            <w:tcW w:w="856" w:type="dxa"/>
            <w:vMerge/>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1A"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c>
          <w:tcPr>
            <w:tcW w:w="2693" w:type="dxa"/>
            <w:vMerge/>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61B"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r w:rsidR="007B793E" w14:paraId="079B2623" w14:textId="77777777">
        <w:trPr>
          <w:jc w:val="center"/>
        </w:trPr>
        <w:tc>
          <w:tcPr>
            <w:tcW w:w="1613"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61D"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T12</w:t>
            </w:r>
          </w:p>
        </w:tc>
        <w:tc>
          <w:tcPr>
            <w:tcW w:w="856"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1E" w14:textId="712A432C" w:rsidR="007B793E" w:rsidRDefault="00152B1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52B13">
              <w:rPr>
                <w:rFonts w:ascii="Calibri" w:eastAsia="Calibri" w:hAnsi="Calibri" w:cs="Calibri"/>
                <w:color w:val="000000"/>
                <w:sz w:val="20"/>
                <w:szCs w:val="20"/>
              </w:rPr>
              <w:t>165</w:t>
            </w:r>
          </w:p>
        </w:tc>
        <w:tc>
          <w:tcPr>
            <w:tcW w:w="1709"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1F" w14:textId="2F5ECB0E" w:rsidR="007B793E" w:rsidRDefault="00BB1B66">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BB1B66">
              <w:rPr>
                <w:rFonts w:ascii="Calibri" w:eastAsia="Calibri" w:hAnsi="Calibri" w:cs="Calibri"/>
                <w:color w:val="000000"/>
                <w:sz w:val="20"/>
                <w:szCs w:val="20"/>
              </w:rPr>
              <w:t>5.74 ± 3.30</w:t>
            </w:r>
          </w:p>
        </w:tc>
        <w:tc>
          <w:tcPr>
            <w:tcW w:w="2391"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20" w14:textId="7FFDBB33" w:rsidR="007B793E" w:rsidRDefault="00CF028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F0283">
              <w:rPr>
                <w:rFonts w:ascii="Calibri" w:eastAsia="Calibri" w:hAnsi="Calibri" w:cs="Calibri"/>
                <w:color w:val="000000"/>
                <w:sz w:val="20"/>
                <w:szCs w:val="20"/>
              </w:rPr>
              <w:t>4.72 (1.16-15.8)</w:t>
            </w:r>
          </w:p>
        </w:tc>
        <w:tc>
          <w:tcPr>
            <w:tcW w:w="856" w:type="dxa"/>
            <w:vMerge/>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21"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c>
          <w:tcPr>
            <w:tcW w:w="2693" w:type="dxa"/>
            <w:vMerge/>
            <w:tcBorders>
              <w:top w:val="single" w:sz="4" w:space="0" w:color="BDD7EE"/>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622"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624" w14:textId="77777777" w:rsidR="007B793E" w:rsidRDefault="007B793E"/>
    <w:p w14:paraId="079B2626" w14:textId="0D6BCAF5" w:rsidR="007B793E" w:rsidRDefault="006E16ED" w:rsidP="00CF3219">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 xml:space="preserve">Test used: </w:t>
      </w:r>
      <w:r w:rsidR="00CF3219" w:rsidRPr="00CF3219">
        <w:rPr>
          <w:rFonts w:ascii="Calibri" w:eastAsia="Calibri" w:hAnsi="Calibri" w:cs="Calibri"/>
          <w:color w:val="000000"/>
          <w:sz w:val="22"/>
          <w:szCs w:val="22"/>
        </w:rPr>
        <w:t>Friedman Test (non-parametric alternative to repeated measures ANOVA)</w:t>
      </w:r>
    </w:p>
    <w:p w14:paraId="079B2627"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079B262B" w14:textId="6FB80D23" w:rsidR="007B793E" w:rsidRDefault="00AD403C">
      <w:r w:rsidRPr="00AD403C">
        <w:t xml:space="preserve">A Friedman test was conducted to examine changes in TSH levels across the four time points (baseline, month 3, month 6, month 12). The assumption of normality was violated (Shapiro-Wilk p &lt; 0.001 for all time points), so the non-parametric Friedman test was used. </w:t>
      </w:r>
      <w:r w:rsidR="00F358E2" w:rsidRPr="00F358E2">
        <w:t>There was a statistically significant difference in TSH levels across the four visits (p &lt; 0.001).</w:t>
      </w:r>
      <w:r w:rsidRPr="00AD403C">
        <w:t xml:space="preserve"> Post-hoc pairwise comparisons using the Durbin-Conover test showed that all pairs of time points were significantly different (all adjusted p &lt; 0.05). TSH levels progressively decreased from baseline (median = 8.19 </w:t>
      </w:r>
      <w:proofErr w:type="spellStart"/>
      <w:r w:rsidRPr="00AD403C">
        <w:t>mIU</w:t>
      </w:r>
      <w:proofErr w:type="spellEnd"/>
      <w:r w:rsidRPr="00AD403C">
        <w:t>/L) to month 3 (median = 6.48), to month 6 (median = 5.51), and further to month 12 (median = 4.72). This indicates a sustained reduction in TSH over the 12-month treatment period.</w:t>
      </w:r>
    </w:p>
    <w:p w14:paraId="079B262C" w14:textId="77777777" w:rsidR="007B793E" w:rsidRDefault="006E16ED">
      <w:r>
        <w:br w:type="page"/>
      </w:r>
    </w:p>
    <w:p w14:paraId="079B262D"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4.</w:t>
      </w:r>
      <w:r>
        <w:rPr>
          <w:rFonts w:ascii="Calibri" w:eastAsia="Calibri" w:hAnsi="Calibri" w:cs="Calibri"/>
          <w:i/>
          <w:color w:val="000000"/>
        </w:rPr>
        <w:t xml:space="preserve">  Is Medication adherence associated with treatment arm?</w:t>
      </w:r>
    </w:p>
    <w:p w14:paraId="079B262E"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Medication adherence is not associated with treatment arm.</w:t>
      </w:r>
    </w:p>
    <w:p w14:paraId="079B262F"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Medication adherence is associated with treatment arm.</w:t>
      </w:r>
    </w:p>
    <w:p w14:paraId="079B2630" w14:textId="77777777" w:rsidR="007B793E" w:rsidRDefault="007B793E"/>
    <w:p w14:paraId="079B2631"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079B2632" w14:textId="77777777" w:rsidR="007B793E" w:rsidRDefault="006E16ED">
      <w:r>
        <w:t>- Contingency table size: 3 x 3</w:t>
      </w:r>
    </w:p>
    <w:p w14:paraId="00B1C006" w14:textId="0112F96C" w:rsidR="00D215C4" w:rsidRDefault="006E16ED">
      <w:r>
        <w:t xml:space="preserve">- Percent of cells with expected count &lt; 5 (rule: &lt;= 20%): </w:t>
      </w:r>
      <w:r w:rsidR="001A52AD" w:rsidRPr="001A52AD">
        <w:t>0% (0/9 cells, all expected ≥ 13.2)</w:t>
      </w:r>
    </w:p>
    <w:p w14:paraId="079B2635" w14:textId="3B1CC959" w:rsidR="007B793E" w:rsidRDefault="006E16ED">
      <w:r>
        <w:t xml:space="preserve">- Test chosen: </w:t>
      </w:r>
      <w:r w:rsidR="00063C22" w:rsidRPr="00063C22">
        <w:t>Pearson's Chi-Square test of independence</w:t>
      </w:r>
    </w:p>
    <w:p w14:paraId="3D0FDD17" w14:textId="77777777" w:rsidR="00063C22" w:rsidRDefault="00063C22"/>
    <w:tbl>
      <w:tblPr>
        <w:tblW w:w="0" w:type="auto"/>
        <w:jc w:val="center"/>
        <w:tblLayout w:type="fixed"/>
        <w:tblLook w:val="0420" w:firstRow="1" w:lastRow="0" w:firstColumn="0" w:lastColumn="0" w:noHBand="0" w:noVBand="1"/>
      </w:tblPr>
      <w:tblGrid>
        <w:gridCol w:w="555"/>
        <w:gridCol w:w="1470"/>
        <w:gridCol w:w="1899"/>
        <w:gridCol w:w="1534"/>
        <w:gridCol w:w="1007"/>
        <w:gridCol w:w="856"/>
      </w:tblGrid>
      <w:tr w:rsidR="007B793E" w14:paraId="079B263C" w14:textId="77777777">
        <w:trPr>
          <w:tblHeader/>
          <w:jc w:val="center"/>
        </w:trPr>
        <w:tc>
          <w:tcPr>
            <w:tcW w:w="555"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636"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 xml:space="preserve"> </w:t>
            </w:r>
          </w:p>
        </w:tc>
        <w:tc>
          <w:tcPr>
            <w:tcW w:w="1470"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37"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Low n (%)</w:t>
            </w:r>
          </w:p>
        </w:tc>
        <w:tc>
          <w:tcPr>
            <w:tcW w:w="1899"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38"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Medium n (%)</w:t>
            </w:r>
          </w:p>
        </w:tc>
        <w:tc>
          <w:tcPr>
            <w:tcW w:w="1534"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39"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High n (%)</w:t>
            </w:r>
          </w:p>
        </w:tc>
        <w:tc>
          <w:tcPr>
            <w:tcW w:w="1007"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3A"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Total</w:t>
            </w:r>
          </w:p>
        </w:tc>
        <w:tc>
          <w:tcPr>
            <w:tcW w:w="856"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63B"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r>
      <w:tr w:rsidR="007B793E" w14:paraId="079B2643" w14:textId="77777777">
        <w:trPr>
          <w:jc w:val="center"/>
        </w:trPr>
        <w:tc>
          <w:tcPr>
            <w:tcW w:w="555"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63D"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A</w:t>
            </w:r>
          </w:p>
        </w:tc>
        <w:tc>
          <w:tcPr>
            <w:tcW w:w="1470"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3E" w14:textId="2FDF76D9" w:rsidR="007B793E" w:rsidRDefault="009517C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9517CB">
              <w:rPr>
                <w:rFonts w:ascii="Calibri" w:eastAsia="Calibri" w:hAnsi="Calibri" w:cs="Calibri"/>
                <w:color w:val="000000"/>
                <w:sz w:val="20"/>
                <w:szCs w:val="20"/>
              </w:rPr>
              <w:t>17 (33.3%)</w:t>
            </w:r>
          </w:p>
        </w:tc>
        <w:tc>
          <w:tcPr>
            <w:tcW w:w="1899"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3F" w14:textId="15347303" w:rsidR="007B793E" w:rsidRDefault="00943F6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943F65">
              <w:rPr>
                <w:rFonts w:ascii="Calibri" w:eastAsia="Calibri" w:hAnsi="Calibri" w:cs="Calibri"/>
                <w:color w:val="000000"/>
                <w:sz w:val="20"/>
                <w:szCs w:val="20"/>
              </w:rPr>
              <w:t>22 (43.1%)</w:t>
            </w:r>
          </w:p>
        </w:tc>
        <w:tc>
          <w:tcPr>
            <w:tcW w:w="1534"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40" w14:textId="37CECB53" w:rsidR="007B793E" w:rsidRDefault="00943F6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943F65">
              <w:rPr>
                <w:rFonts w:ascii="Calibri" w:eastAsia="Calibri" w:hAnsi="Calibri" w:cs="Calibri"/>
                <w:color w:val="000000"/>
                <w:sz w:val="20"/>
                <w:szCs w:val="20"/>
              </w:rPr>
              <w:t>12 (23.5%)</w:t>
            </w:r>
          </w:p>
        </w:tc>
        <w:tc>
          <w:tcPr>
            <w:tcW w:w="1007"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41" w14:textId="3F9C9D17" w:rsidR="007B793E" w:rsidRDefault="00797511">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797511">
              <w:rPr>
                <w:rFonts w:ascii="Calibri" w:eastAsia="Calibri" w:hAnsi="Calibri" w:cs="Calibri"/>
                <w:color w:val="000000"/>
                <w:sz w:val="20"/>
                <w:szCs w:val="20"/>
              </w:rPr>
              <w:t>51</w:t>
            </w:r>
          </w:p>
        </w:tc>
        <w:tc>
          <w:tcPr>
            <w:tcW w:w="856"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642" w14:textId="3387584E" w:rsidR="007B793E" w:rsidRDefault="00117CF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17CFD">
              <w:rPr>
                <w:rFonts w:ascii="Calibri" w:eastAsia="Calibri" w:hAnsi="Calibri" w:cs="Calibri"/>
                <w:color w:val="000000"/>
                <w:sz w:val="20"/>
                <w:szCs w:val="20"/>
              </w:rPr>
              <w:t>0.749</w:t>
            </w:r>
          </w:p>
        </w:tc>
      </w:tr>
      <w:tr w:rsidR="007B793E" w14:paraId="079B264A" w14:textId="77777777">
        <w:trPr>
          <w:jc w:val="center"/>
        </w:trPr>
        <w:tc>
          <w:tcPr>
            <w:tcW w:w="555"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644"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B</w:t>
            </w:r>
          </w:p>
        </w:tc>
        <w:tc>
          <w:tcPr>
            <w:tcW w:w="147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45" w14:textId="4864359B" w:rsidR="007B793E" w:rsidRDefault="00797511">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797511">
              <w:rPr>
                <w:rFonts w:ascii="Calibri" w:eastAsia="Calibri" w:hAnsi="Calibri" w:cs="Calibri"/>
                <w:color w:val="000000"/>
                <w:sz w:val="20"/>
                <w:szCs w:val="20"/>
              </w:rPr>
              <w:t>17 (32.1%)</w:t>
            </w:r>
          </w:p>
        </w:tc>
        <w:tc>
          <w:tcPr>
            <w:tcW w:w="189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46" w14:textId="5D0EC865" w:rsidR="007B793E" w:rsidRDefault="0051364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51364B">
              <w:rPr>
                <w:rFonts w:ascii="Calibri" w:eastAsia="Calibri" w:hAnsi="Calibri" w:cs="Calibri"/>
                <w:color w:val="000000"/>
                <w:sz w:val="20"/>
                <w:szCs w:val="20"/>
              </w:rPr>
              <w:t>19 (35.8%)</w:t>
            </w:r>
          </w:p>
        </w:tc>
        <w:tc>
          <w:tcPr>
            <w:tcW w:w="1534"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47" w14:textId="265B66D0" w:rsidR="007B793E" w:rsidRDefault="000D21F6">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0D21F6">
              <w:rPr>
                <w:rFonts w:ascii="Calibri" w:eastAsia="Calibri" w:hAnsi="Calibri" w:cs="Calibri"/>
                <w:color w:val="000000"/>
                <w:sz w:val="20"/>
                <w:szCs w:val="20"/>
              </w:rPr>
              <w:t>17 (32.1%)</w:t>
            </w:r>
          </w:p>
        </w:tc>
        <w:tc>
          <w:tcPr>
            <w:tcW w:w="1007"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48" w14:textId="27DE7FB8" w:rsidR="007B793E" w:rsidRDefault="00117CF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17CFD">
              <w:rPr>
                <w:rFonts w:ascii="Calibri" w:eastAsia="Calibri" w:hAnsi="Calibri" w:cs="Calibri"/>
                <w:color w:val="000000"/>
                <w:sz w:val="20"/>
                <w:szCs w:val="20"/>
              </w:rPr>
              <w:t>53</w:t>
            </w:r>
          </w:p>
        </w:tc>
        <w:tc>
          <w:tcPr>
            <w:tcW w:w="856" w:type="dxa"/>
            <w:vMerge/>
            <w:tcBorders>
              <w:top w:val="single" w:sz="12" w:space="0" w:color="1F3864"/>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649"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r w:rsidR="007B793E" w14:paraId="079B2651" w14:textId="77777777">
        <w:trPr>
          <w:jc w:val="center"/>
        </w:trPr>
        <w:tc>
          <w:tcPr>
            <w:tcW w:w="555"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64B"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C</w:t>
            </w:r>
          </w:p>
        </w:tc>
        <w:tc>
          <w:tcPr>
            <w:tcW w:w="1470"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4C" w14:textId="4E8466AF" w:rsidR="007B793E" w:rsidRDefault="00323D47">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323D47">
              <w:rPr>
                <w:rFonts w:ascii="Calibri" w:eastAsia="Calibri" w:hAnsi="Calibri" w:cs="Calibri"/>
                <w:color w:val="000000"/>
                <w:sz w:val="20"/>
                <w:szCs w:val="20"/>
              </w:rPr>
              <w:t>21 (38.9%)</w:t>
            </w:r>
          </w:p>
        </w:tc>
        <w:tc>
          <w:tcPr>
            <w:tcW w:w="1899"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4D" w14:textId="60D8F291" w:rsidR="007B793E" w:rsidRDefault="00EF456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F456E">
              <w:rPr>
                <w:rFonts w:ascii="Calibri" w:eastAsia="Calibri" w:hAnsi="Calibri" w:cs="Calibri"/>
                <w:color w:val="000000"/>
                <w:sz w:val="20"/>
                <w:szCs w:val="20"/>
              </w:rPr>
              <w:t>21 (38.9%)</w:t>
            </w:r>
          </w:p>
        </w:tc>
        <w:tc>
          <w:tcPr>
            <w:tcW w:w="1534"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4E" w14:textId="130FD873" w:rsidR="007B793E" w:rsidRDefault="00EF456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F456E">
              <w:rPr>
                <w:rFonts w:ascii="Calibri" w:eastAsia="Calibri" w:hAnsi="Calibri" w:cs="Calibri"/>
                <w:color w:val="000000"/>
                <w:sz w:val="20"/>
                <w:szCs w:val="20"/>
              </w:rPr>
              <w:t>12 (22.2%)</w:t>
            </w:r>
          </w:p>
        </w:tc>
        <w:tc>
          <w:tcPr>
            <w:tcW w:w="1007"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4F" w14:textId="6D055109" w:rsidR="007B793E" w:rsidRDefault="0089561A">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89561A">
              <w:rPr>
                <w:rFonts w:ascii="Calibri" w:eastAsia="Calibri" w:hAnsi="Calibri" w:cs="Calibri"/>
                <w:color w:val="000000"/>
                <w:sz w:val="20"/>
                <w:szCs w:val="20"/>
              </w:rPr>
              <w:t>54</w:t>
            </w:r>
          </w:p>
        </w:tc>
        <w:tc>
          <w:tcPr>
            <w:tcW w:w="856" w:type="dxa"/>
            <w:vMerge/>
            <w:tcBorders>
              <w:top w:val="single" w:sz="4" w:space="0" w:color="BDD7EE"/>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650"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652" w14:textId="77777777" w:rsidR="007B793E" w:rsidRDefault="007B793E"/>
    <w:p w14:paraId="079B2653" w14:textId="45C5A99F"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 xml:space="preserve">Test used: </w:t>
      </w:r>
      <w:r w:rsidR="00751D6C" w:rsidRPr="00751D6C">
        <w:rPr>
          <w:rFonts w:ascii="Calibri" w:eastAsia="Calibri" w:hAnsi="Calibri" w:cs="Calibri"/>
          <w:color w:val="000000"/>
          <w:sz w:val="22"/>
          <w:szCs w:val="22"/>
        </w:rPr>
        <w:t>Pearson's Chi-Square test of independence</w:t>
      </w:r>
    </w:p>
    <w:p w14:paraId="079B2654" w14:textId="77777777" w:rsidR="007B793E" w:rsidRDefault="007B793E"/>
    <w:p w14:paraId="079B2655"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079B265A" w14:textId="25FE6B98" w:rsidR="007B793E" w:rsidRDefault="0001003D">
      <w:r w:rsidRPr="0001003D">
        <w:t xml:space="preserve">A chi-square test of independence was performed to examine the association between treatment arm and medication adherence. All expected cell counts were ≥ 5 (smallest expected count = 13.2), satisfying the assumptions for a chi-square test. </w:t>
      </w:r>
      <w:r w:rsidR="002A5234" w:rsidRPr="002A5234">
        <w:t>The test was not statistically significant (p = 0.749).</w:t>
      </w:r>
      <w:r w:rsidR="002A5234">
        <w:t xml:space="preserve"> </w:t>
      </w:r>
      <w:r w:rsidRPr="0001003D">
        <w:t>This suggests that medication adherence is not associated with treatment arm in this study population. The proportion of patients with low, medium, and high adherence was similar across all three treatment arms (Arm A: 33.3%/43.1%/23.5%; Arm B: 32.1%/35.8%/32.1%; Arm C: 38.9%/38.9%/22.2%).</w:t>
      </w:r>
      <w:r w:rsidR="006E16ED">
        <w:br w:type="page"/>
      </w:r>
    </w:p>
    <w:p w14:paraId="079B265B"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5.</w:t>
      </w:r>
      <w:r>
        <w:rPr>
          <w:rFonts w:ascii="Calibri" w:eastAsia="Calibri" w:hAnsi="Calibri" w:cs="Calibri"/>
          <w:i/>
          <w:color w:val="000000"/>
        </w:rPr>
        <w:t xml:space="preserve">  Is Clinical complication associated with treatment arm?</w:t>
      </w:r>
    </w:p>
    <w:p w14:paraId="079B265C"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Clinical complication is not associated with treatment arm.</w:t>
      </w:r>
    </w:p>
    <w:p w14:paraId="079B265D"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Clinical complication is associated with treatment arm.</w:t>
      </w:r>
    </w:p>
    <w:p w14:paraId="079B265E" w14:textId="77777777" w:rsidR="007B793E" w:rsidRDefault="007B793E"/>
    <w:p w14:paraId="079B265F"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079B2660" w14:textId="77777777" w:rsidR="007B793E" w:rsidRDefault="006E16ED">
      <w:r>
        <w:t>- Contingency table size: 3 x 5</w:t>
      </w:r>
    </w:p>
    <w:p w14:paraId="36137DB0" w14:textId="7D02F31E" w:rsidR="00A31412" w:rsidRDefault="006E16ED">
      <w:r>
        <w:t xml:space="preserve">- Percent of cells with expected count &lt; 5 (rule: &lt;= 20%): </w:t>
      </w:r>
      <w:r w:rsidR="00642C8A" w:rsidRPr="00642C8A">
        <w:t>80% (&gt; 20% rule fails)</w:t>
      </w:r>
    </w:p>
    <w:p w14:paraId="079B2662" w14:textId="153F34E0" w:rsidR="007B793E" w:rsidRDefault="006E16ED">
      <w:r>
        <w:t xml:space="preserve">- Test chosen: </w:t>
      </w:r>
      <w:r w:rsidR="00501187" w:rsidRPr="00501187">
        <w:rPr>
          <w:b/>
          <w:bCs/>
        </w:rPr>
        <w:t>Fisher's Exact test</w:t>
      </w:r>
    </w:p>
    <w:p w14:paraId="079B2663" w14:textId="77777777" w:rsidR="007B793E" w:rsidRDefault="007B793E"/>
    <w:tbl>
      <w:tblPr>
        <w:tblW w:w="0" w:type="auto"/>
        <w:jc w:val="center"/>
        <w:tblLayout w:type="fixed"/>
        <w:tblLook w:val="0420" w:firstRow="1" w:lastRow="0" w:firstColumn="0" w:lastColumn="0" w:noHBand="0" w:noVBand="1"/>
      </w:tblPr>
      <w:tblGrid>
        <w:gridCol w:w="555"/>
        <w:gridCol w:w="1577"/>
        <w:gridCol w:w="1710"/>
        <w:gridCol w:w="2179"/>
        <w:gridCol w:w="2225"/>
        <w:gridCol w:w="2050"/>
        <w:gridCol w:w="1007"/>
        <w:gridCol w:w="856"/>
      </w:tblGrid>
      <w:tr w:rsidR="007B793E" w14:paraId="079B266C" w14:textId="77777777">
        <w:trPr>
          <w:tblHeader/>
          <w:jc w:val="center"/>
        </w:trPr>
        <w:tc>
          <w:tcPr>
            <w:tcW w:w="555"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664"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 xml:space="preserve"> </w:t>
            </w:r>
          </w:p>
        </w:tc>
        <w:tc>
          <w:tcPr>
            <w:tcW w:w="1577"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65"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None n (%)</w:t>
            </w:r>
          </w:p>
        </w:tc>
        <w:tc>
          <w:tcPr>
            <w:tcW w:w="1710"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66"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Goiter n (%)</w:t>
            </w:r>
          </w:p>
        </w:tc>
        <w:tc>
          <w:tcPr>
            <w:tcW w:w="2179"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67"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Myxedema n (%)</w:t>
            </w:r>
          </w:p>
        </w:tc>
        <w:tc>
          <w:tcPr>
            <w:tcW w:w="2225"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68"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Depression n (%)</w:t>
            </w:r>
          </w:p>
        </w:tc>
        <w:tc>
          <w:tcPr>
            <w:tcW w:w="2050"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69"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Infertility n (%)</w:t>
            </w:r>
          </w:p>
        </w:tc>
        <w:tc>
          <w:tcPr>
            <w:tcW w:w="1007"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6A"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Total</w:t>
            </w:r>
          </w:p>
        </w:tc>
        <w:tc>
          <w:tcPr>
            <w:tcW w:w="856"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66B"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r>
      <w:tr w:rsidR="007B793E" w14:paraId="079B2675" w14:textId="77777777">
        <w:trPr>
          <w:jc w:val="center"/>
        </w:trPr>
        <w:tc>
          <w:tcPr>
            <w:tcW w:w="555"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66D"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A</w:t>
            </w:r>
          </w:p>
        </w:tc>
        <w:tc>
          <w:tcPr>
            <w:tcW w:w="1577"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6E" w14:textId="781AC374" w:rsidR="007B793E" w:rsidRDefault="00964D98">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964D98">
              <w:rPr>
                <w:rFonts w:ascii="Calibri" w:eastAsia="Calibri" w:hAnsi="Calibri" w:cs="Calibri"/>
                <w:color w:val="000000"/>
                <w:sz w:val="20"/>
                <w:szCs w:val="20"/>
              </w:rPr>
              <w:t>44 (80.0%)</w:t>
            </w:r>
          </w:p>
        </w:tc>
        <w:tc>
          <w:tcPr>
            <w:tcW w:w="1710"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6F" w14:textId="68B308AC" w:rsidR="007B793E" w:rsidRDefault="00A049C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A049C5">
              <w:rPr>
                <w:rFonts w:ascii="Calibri" w:eastAsia="Calibri" w:hAnsi="Calibri" w:cs="Calibri"/>
                <w:color w:val="000000"/>
                <w:sz w:val="20"/>
                <w:szCs w:val="20"/>
              </w:rPr>
              <w:t>4 (7.3%)</w:t>
            </w:r>
          </w:p>
        </w:tc>
        <w:tc>
          <w:tcPr>
            <w:tcW w:w="2179"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70" w14:textId="1283BD5E" w:rsidR="007B793E" w:rsidRDefault="00A049C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A049C5">
              <w:rPr>
                <w:rFonts w:ascii="Calibri" w:eastAsia="Calibri" w:hAnsi="Calibri" w:cs="Calibri"/>
                <w:color w:val="000000"/>
                <w:sz w:val="20"/>
                <w:szCs w:val="20"/>
              </w:rPr>
              <w:t>2 (3.6%)</w:t>
            </w:r>
          </w:p>
        </w:tc>
        <w:tc>
          <w:tcPr>
            <w:tcW w:w="2225"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71" w14:textId="4E794996" w:rsidR="007B793E" w:rsidRDefault="00AB214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AB214E">
              <w:rPr>
                <w:rFonts w:ascii="Calibri" w:eastAsia="Calibri" w:hAnsi="Calibri" w:cs="Calibri"/>
                <w:color w:val="000000"/>
                <w:sz w:val="20"/>
                <w:szCs w:val="20"/>
              </w:rPr>
              <w:t>2 (3.6%)</w:t>
            </w:r>
          </w:p>
        </w:tc>
        <w:tc>
          <w:tcPr>
            <w:tcW w:w="2050"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72" w14:textId="18FD3425" w:rsidR="007B793E" w:rsidRDefault="00AB214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AB214E">
              <w:rPr>
                <w:rFonts w:ascii="Calibri" w:eastAsia="Calibri" w:hAnsi="Calibri" w:cs="Calibri"/>
                <w:color w:val="000000"/>
                <w:sz w:val="20"/>
                <w:szCs w:val="20"/>
              </w:rPr>
              <w:t>3 (5.5%)</w:t>
            </w:r>
          </w:p>
        </w:tc>
        <w:tc>
          <w:tcPr>
            <w:tcW w:w="1007"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73" w14:textId="76F3BD2C" w:rsidR="007B793E" w:rsidRDefault="00AB214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AB214E">
              <w:rPr>
                <w:rFonts w:ascii="Calibri" w:eastAsia="Calibri" w:hAnsi="Calibri" w:cs="Calibri"/>
                <w:color w:val="000000"/>
                <w:sz w:val="20"/>
                <w:szCs w:val="20"/>
              </w:rPr>
              <w:t>55</w:t>
            </w:r>
          </w:p>
        </w:tc>
        <w:tc>
          <w:tcPr>
            <w:tcW w:w="856"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674" w14:textId="629146E3" w:rsidR="007B793E" w:rsidRDefault="00F40F4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F40F4B">
              <w:rPr>
                <w:rFonts w:ascii="Calibri" w:eastAsia="Calibri" w:hAnsi="Calibri" w:cs="Calibri"/>
                <w:color w:val="000000"/>
                <w:sz w:val="20"/>
                <w:szCs w:val="20"/>
              </w:rPr>
              <w:t>0.203</w:t>
            </w:r>
          </w:p>
        </w:tc>
      </w:tr>
      <w:tr w:rsidR="007B793E" w14:paraId="079B267E" w14:textId="77777777">
        <w:trPr>
          <w:jc w:val="center"/>
        </w:trPr>
        <w:tc>
          <w:tcPr>
            <w:tcW w:w="555"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676"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B</w:t>
            </w:r>
          </w:p>
        </w:tc>
        <w:tc>
          <w:tcPr>
            <w:tcW w:w="1577"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77" w14:textId="643F2C1E" w:rsidR="007B793E" w:rsidRDefault="005E663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5E663D">
              <w:rPr>
                <w:rFonts w:ascii="Calibri" w:eastAsia="Calibri" w:hAnsi="Calibri" w:cs="Calibri"/>
                <w:color w:val="000000"/>
                <w:sz w:val="20"/>
                <w:szCs w:val="20"/>
              </w:rPr>
              <w:t>39 (70.9%)</w:t>
            </w:r>
          </w:p>
        </w:tc>
        <w:tc>
          <w:tcPr>
            <w:tcW w:w="171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78" w14:textId="76CBC599" w:rsidR="007B793E" w:rsidRDefault="005E663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5E663D">
              <w:rPr>
                <w:rFonts w:ascii="Calibri" w:eastAsia="Calibri" w:hAnsi="Calibri" w:cs="Calibri"/>
                <w:color w:val="000000"/>
                <w:sz w:val="20"/>
                <w:szCs w:val="20"/>
              </w:rPr>
              <w:t>8 (14.5%)</w:t>
            </w:r>
          </w:p>
        </w:tc>
        <w:tc>
          <w:tcPr>
            <w:tcW w:w="217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79" w14:textId="5A8FFFF2" w:rsidR="007B793E" w:rsidRDefault="009F2068">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9F2068">
              <w:rPr>
                <w:rFonts w:ascii="Calibri" w:eastAsia="Calibri" w:hAnsi="Calibri" w:cs="Calibri"/>
                <w:color w:val="000000"/>
                <w:sz w:val="20"/>
                <w:szCs w:val="20"/>
              </w:rPr>
              <w:t>4 (7.3%)</w:t>
            </w:r>
          </w:p>
        </w:tc>
        <w:tc>
          <w:tcPr>
            <w:tcW w:w="2225"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7A" w14:textId="7153D364" w:rsidR="007B793E" w:rsidRDefault="009F2068">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9F2068">
              <w:rPr>
                <w:rFonts w:ascii="Calibri" w:eastAsia="Calibri" w:hAnsi="Calibri" w:cs="Calibri"/>
                <w:color w:val="000000"/>
                <w:sz w:val="20"/>
                <w:szCs w:val="20"/>
              </w:rPr>
              <w:t>3 (5.5%)</w:t>
            </w:r>
          </w:p>
        </w:tc>
        <w:tc>
          <w:tcPr>
            <w:tcW w:w="2050"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7B" w14:textId="58744A74" w:rsidR="007B793E" w:rsidRDefault="009F2068">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9F2068">
              <w:rPr>
                <w:rFonts w:ascii="Calibri" w:eastAsia="Calibri" w:hAnsi="Calibri" w:cs="Calibri"/>
                <w:color w:val="000000"/>
                <w:sz w:val="20"/>
                <w:szCs w:val="20"/>
              </w:rPr>
              <w:t>1 (1.8%)</w:t>
            </w:r>
          </w:p>
        </w:tc>
        <w:tc>
          <w:tcPr>
            <w:tcW w:w="1007"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7C" w14:textId="3FDD6FFB" w:rsidR="007B793E" w:rsidRDefault="00CB7A10">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B7A10">
              <w:rPr>
                <w:rFonts w:ascii="Calibri" w:eastAsia="Calibri" w:hAnsi="Calibri" w:cs="Calibri"/>
                <w:color w:val="000000"/>
                <w:sz w:val="20"/>
                <w:szCs w:val="20"/>
              </w:rPr>
              <w:t>55</w:t>
            </w:r>
          </w:p>
        </w:tc>
        <w:tc>
          <w:tcPr>
            <w:tcW w:w="856" w:type="dxa"/>
            <w:vMerge/>
            <w:tcBorders>
              <w:top w:val="single" w:sz="12" w:space="0" w:color="1F3864"/>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67D"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r w:rsidR="007B793E" w14:paraId="079B2687" w14:textId="77777777">
        <w:trPr>
          <w:jc w:val="center"/>
        </w:trPr>
        <w:tc>
          <w:tcPr>
            <w:tcW w:w="555"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67F"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C</w:t>
            </w:r>
          </w:p>
        </w:tc>
        <w:tc>
          <w:tcPr>
            <w:tcW w:w="1577"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80" w14:textId="231FEB15" w:rsidR="007B793E" w:rsidRDefault="009716E9">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9716E9">
              <w:rPr>
                <w:rFonts w:ascii="Calibri" w:eastAsia="Calibri" w:hAnsi="Calibri" w:cs="Calibri"/>
                <w:color w:val="000000"/>
                <w:sz w:val="20"/>
                <w:szCs w:val="20"/>
              </w:rPr>
              <w:t>50 (90.9%)</w:t>
            </w:r>
          </w:p>
        </w:tc>
        <w:tc>
          <w:tcPr>
            <w:tcW w:w="1710"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81" w14:textId="729D2BE4" w:rsidR="007B793E" w:rsidRDefault="001D513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D513D">
              <w:rPr>
                <w:rFonts w:ascii="Calibri" w:eastAsia="Calibri" w:hAnsi="Calibri" w:cs="Calibri"/>
                <w:color w:val="000000"/>
                <w:sz w:val="20"/>
                <w:szCs w:val="20"/>
              </w:rPr>
              <w:t>1 (1.8%)</w:t>
            </w:r>
          </w:p>
        </w:tc>
        <w:tc>
          <w:tcPr>
            <w:tcW w:w="2179"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82" w14:textId="090FF61D" w:rsidR="007B793E" w:rsidRDefault="001D513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D513D">
              <w:rPr>
                <w:rFonts w:ascii="Calibri" w:eastAsia="Calibri" w:hAnsi="Calibri" w:cs="Calibri"/>
                <w:color w:val="000000"/>
                <w:sz w:val="20"/>
                <w:szCs w:val="20"/>
              </w:rPr>
              <w:t>2 (3.6%)</w:t>
            </w:r>
          </w:p>
        </w:tc>
        <w:tc>
          <w:tcPr>
            <w:tcW w:w="2225"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83" w14:textId="5FAA20DA" w:rsidR="007B793E" w:rsidRDefault="001D513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D513D">
              <w:rPr>
                <w:rFonts w:ascii="Calibri" w:eastAsia="Calibri" w:hAnsi="Calibri" w:cs="Calibri"/>
                <w:color w:val="000000"/>
                <w:sz w:val="20"/>
                <w:szCs w:val="20"/>
              </w:rPr>
              <w:t>1 (1.8%)</w:t>
            </w:r>
          </w:p>
        </w:tc>
        <w:tc>
          <w:tcPr>
            <w:tcW w:w="2050"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84" w14:textId="5C00E97F" w:rsidR="007B793E" w:rsidRDefault="001D513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D513D">
              <w:rPr>
                <w:rFonts w:ascii="Calibri" w:eastAsia="Calibri" w:hAnsi="Calibri" w:cs="Calibri"/>
                <w:color w:val="000000"/>
                <w:sz w:val="20"/>
                <w:szCs w:val="20"/>
              </w:rPr>
              <w:t>1 (1.8%)</w:t>
            </w:r>
          </w:p>
        </w:tc>
        <w:tc>
          <w:tcPr>
            <w:tcW w:w="1007"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85" w14:textId="3F0D340D" w:rsidR="007B793E" w:rsidRDefault="00F40F4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55</w:t>
            </w:r>
          </w:p>
        </w:tc>
        <w:tc>
          <w:tcPr>
            <w:tcW w:w="856" w:type="dxa"/>
            <w:vMerge/>
            <w:tcBorders>
              <w:top w:val="single" w:sz="4" w:space="0" w:color="BDD7EE"/>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686"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688" w14:textId="77777777" w:rsidR="007B793E" w:rsidRDefault="007B793E"/>
    <w:p w14:paraId="079B268A" w14:textId="18EC1A38" w:rsidR="007B793E" w:rsidRDefault="006E16ED" w:rsidP="008C1BD5">
      <w:pPr>
        <w:pBdr>
          <w:top w:val="none" w:sz="0" w:space="0" w:color="000000"/>
          <w:left w:val="none" w:sz="0" w:space="0" w:color="000000"/>
          <w:bottom w:val="none" w:sz="0" w:space="0" w:color="000000"/>
          <w:right w:val="none" w:sz="0" w:space="0" w:color="000000"/>
        </w:pBdr>
        <w:rPr>
          <w:rFonts w:ascii="Calibri" w:eastAsia="Calibri" w:hAnsi="Calibri" w:cs="Calibri"/>
          <w:color w:val="000000"/>
          <w:sz w:val="22"/>
          <w:szCs w:val="22"/>
        </w:rPr>
      </w:pPr>
      <w:r>
        <w:rPr>
          <w:rFonts w:ascii="Calibri" w:eastAsia="Calibri" w:hAnsi="Calibri" w:cs="Calibri"/>
          <w:b/>
          <w:color w:val="2E75B6"/>
        </w:rPr>
        <w:t xml:space="preserve">Test used: </w:t>
      </w:r>
      <w:r w:rsidR="008C1BD5" w:rsidRPr="008C1BD5">
        <w:rPr>
          <w:rFonts w:ascii="Calibri" w:eastAsia="Calibri" w:hAnsi="Calibri" w:cs="Calibri"/>
          <w:color w:val="000000"/>
          <w:sz w:val="22"/>
          <w:szCs w:val="22"/>
        </w:rPr>
        <w:t>Fisher's Exact test</w:t>
      </w:r>
    </w:p>
    <w:p w14:paraId="40F07FEB" w14:textId="77777777" w:rsidR="008C1BD5" w:rsidRDefault="008C1BD5" w:rsidP="008C1BD5">
      <w:pPr>
        <w:pBdr>
          <w:top w:val="none" w:sz="0" w:space="0" w:color="000000"/>
          <w:left w:val="none" w:sz="0" w:space="0" w:color="000000"/>
          <w:bottom w:val="none" w:sz="0" w:space="0" w:color="000000"/>
          <w:right w:val="none" w:sz="0" w:space="0" w:color="000000"/>
        </w:pBdr>
      </w:pPr>
    </w:p>
    <w:p w14:paraId="079B268B"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079B2690" w14:textId="46F1F8FF" w:rsidR="007B793E" w:rsidRDefault="00F5642F">
      <w:r w:rsidRPr="00F5642F">
        <w:t>A Fisher's Exact test was performed to examine the association between treatment arm and clinical complications. The assumption for the chi-square test was violated, as 80% of cells (12 out of 15) had expected counts less than 5. Therefore, Fisher's Exact test was used instead. The test was not statistically significant (p = 0.203). This suggests that clinical complication type is not associated with treatment arm in this study population. Although there were some numerical differences (e.g., Arm B had the highest proportion of any complication at 29.1%, while Arm C had the lowest at 9.1%), these differences did not reach statistical significance.</w:t>
      </w:r>
      <w:r w:rsidR="006E16ED">
        <w:br w:type="page"/>
      </w:r>
    </w:p>
    <w:p w14:paraId="079B2691"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6.</w:t>
      </w:r>
      <w:r>
        <w:rPr>
          <w:rFonts w:ascii="Calibri" w:eastAsia="Calibri" w:hAnsi="Calibri" w:cs="Calibri"/>
          <w:i/>
          <w:color w:val="000000"/>
        </w:rPr>
        <w:t xml:space="preserve">  Does Thyroid-stimulating hormone (</w:t>
      </w:r>
      <w:proofErr w:type="spellStart"/>
      <w:r>
        <w:rPr>
          <w:rFonts w:ascii="Calibri" w:eastAsia="Calibri" w:hAnsi="Calibri" w:cs="Calibri"/>
          <w:i/>
          <w:color w:val="000000"/>
        </w:rPr>
        <w:t>mIU</w:t>
      </w:r>
      <w:proofErr w:type="spellEnd"/>
      <w:r>
        <w:rPr>
          <w:rFonts w:ascii="Calibri" w:eastAsia="Calibri" w:hAnsi="Calibri" w:cs="Calibri"/>
          <w:i/>
          <w:color w:val="000000"/>
        </w:rPr>
        <w:t>/L) at month 12 differ across the three treatment arms?</w:t>
      </w:r>
    </w:p>
    <w:p w14:paraId="079B2692"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There is no difference in Thyroid-stimulating hormone (</w:t>
      </w:r>
      <w:proofErr w:type="spellStart"/>
      <w:r>
        <w:rPr>
          <w:rFonts w:ascii="Calibri" w:eastAsia="Calibri" w:hAnsi="Calibri" w:cs="Calibri"/>
          <w:color w:val="000000"/>
          <w:sz w:val="22"/>
          <w:szCs w:val="22"/>
        </w:rPr>
        <w:t>mIU</w:t>
      </w:r>
      <w:proofErr w:type="spellEnd"/>
      <w:r>
        <w:rPr>
          <w:rFonts w:ascii="Calibri" w:eastAsia="Calibri" w:hAnsi="Calibri" w:cs="Calibri"/>
          <w:color w:val="000000"/>
          <w:sz w:val="22"/>
          <w:szCs w:val="22"/>
        </w:rPr>
        <w:t>/L) across the three treatment arms.</w:t>
      </w:r>
    </w:p>
    <w:p w14:paraId="079B2693"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Thyroid-stimulating hormone (</w:t>
      </w:r>
      <w:proofErr w:type="spellStart"/>
      <w:r>
        <w:rPr>
          <w:rFonts w:ascii="Calibri" w:eastAsia="Calibri" w:hAnsi="Calibri" w:cs="Calibri"/>
          <w:color w:val="000000"/>
          <w:sz w:val="22"/>
          <w:szCs w:val="22"/>
        </w:rPr>
        <w:t>mIU</w:t>
      </w:r>
      <w:proofErr w:type="spellEnd"/>
      <w:r>
        <w:rPr>
          <w:rFonts w:ascii="Calibri" w:eastAsia="Calibri" w:hAnsi="Calibri" w:cs="Calibri"/>
          <w:color w:val="000000"/>
          <w:sz w:val="22"/>
          <w:szCs w:val="22"/>
        </w:rPr>
        <w:t>/L) differs in at least one treatment arm.</w:t>
      </w:r>
    </w:p>
    <w:p w14:paraId="079B2694" w14:textId="77777777" w:rsidR="007B793E" w:rsidRDefault="007B793E"/>
    <w:p w14:paraId="079B2695"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079B2696" w14:textId="2F9CB9D6" w:rsidR="007B793E" w:rsidRDefault="006E16ED">
      <w:r>
        <w:t xml:space="preserve">- n per group (each &gt;= 10, and close in size): </w:t>
      </w:r>
      <w:r w:rsidR="000D1C59" w:rsidRPr="000D1C59">
        <w:t>A: 55, B: 55, C: 55</w:t>
      </w:r>
    </w:p>
    <w:p w14:paraId="693B3A80" w14:textId="40BBB61E" w:rsidR="00916EED" w:rsidRDefault="006E16ED">
      <w:r>
        <w:t xml:space="preserve">- Normality - Shapiro-Wilk p (each group): </w:t>
      </w:r>
      <w:r w:rsidR="00916EED" w:rsidRPr="00916EED">
        <w:t>A: 0.002, B: &lt; .001, C: &lt; .001 (all NOT normal)</w:t>
      </w:r>
    </w:p>
    <w:p w14:paraId="16C8B68E" w14:textId="77777777" w:rsidR="00D26503" w:rsidRDefault="006E16ED">
      <w:r>
        <w:t xml:space="preserve">- Homogeneity of variances - Levene p: </w:t>
      </w:r>
      <w:r w:rsidR="00D26503" w:rsidRPr="00D26503">
        <w:t>Not applicable (non-parametric test used)</w:t>
      </w:r>
    </w:p>
    <w:p w14:paraId="079B2699" w14:textId="2487FD13" w:rsidR="007B793E" w:rsidRDefault="006E16ED">
      <w:r>
        <w:t xml:space="preserve">- Test chosen: </w:t>
      </w:r>
      <w:r w:rsidR="008446AB" w:rsidRPr="008446AB">
        <w:rPr>
          <w:b/>
          <w:bCs/>
        </w:rPr>
        <w:t>Kruskal-Wallis test</w:t>
      </w:r>
    </w:p>
    <w:p w14:paraId="079B269A" w14:textId="77777777" w:rsidR="007B793E" w:rsidRDefault="007B793E"/>
    <w:tbl>
      <w:tblPr>
        <w:tblW w:w="0" w:type="auto"/>
        <w:jc w:val="center"/>
        <w:tblLayout w:type="fixed"/>
        <w:tblLook w:val="0420" w:firstRow="1" w:lastRow="0" w:firstColumn="0" w:lastColumn="0" w:noHBand="0" w:noVBand="1"/>
      </w:tblPr>
      <w:tblGrid>
        <w:gridCol w:w="2076"/>
        <w:gridCol w:w="856"/>
        <w:gridCol w:w="1709"/>
        <w:gridCol w:w="2391"/>
        <w:gridCol w:w="856"/>
        <w:gridCol w:w="2693"/>
      </w:tblGrid>
      <w:tr w:rsidR="007B793E" w14:paraId="079B26A1" w14:textId="77777777">
        <w:trPr>
          <w:tblHeader/>
          <w:jc w:val="center"/>
        </w:trPr>
        <w:tc>
          <w:tcPr>
            <w:tcW w:w="2076"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69B"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Treatment arm</w:t>
            </w:r>
          </w:p>
        </w:tc>
        <w:tc>
          <w:tcPr>
            <w:tcW w:w="85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9C"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n</w:t>
            </w:r>
          </w:p>
        </w:tc>
        <w:tc>
          <w:tcPr>
            <w:tcW w:w="1709"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9D"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Mean +/- SD</w:t>
            </w:r>
          </w:p>
        </w:tc>
        <w:tc>
          <w:tcPr>
            <w:tcW w:w="2391"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9E"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Median (min-max)</w:t>
            </w:r>
          </w:p>
        </w:tc>
        <w:tc>
          <w:tcPr>
            <w:tcW w:w="85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9F"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c>
          <w:tcPr>
            <w:tcW w:w="2693"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6A0"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Post-hoc (adjusted p)</w:t>
            </w:r>
          </w:p>
        </w:tc>
      </w:tr>
      <w:tr w:rsidR="007B793E" w14:paraId="079B26A8" w14:textId="77777777">
        <w:trPr>
          <w:jc w:val="center"/>
        </w:trPr>
        <w:tc>
          <w:tcPr>
            <w:tcW w:w="2076"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6A2"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A</w:t>
            </w:r>
          </w:p>
        </w:tc>
        <w:tc>
          <w:tcPr>
            <w:tcW w:w="856"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A3" w14:textId="17DEEC30" w:rsidR="007B793E" w:rsidRDefault="007D3A17">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55</w:t>
            </w:r>
          </w:p>
        </w:tc>
        <w:tc>
          <w:tcPr>
            <w:tcW w:w="1709"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A4" w14:textId="742A5054" w:rsidR="007B793E" w:rsidRDefault="001B435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B435E">
              <w:rPr>
                <w:rFonts w:ascii="Calibri" w:eastAsia="Calibri" w:hAnsi="Calibri" w:cs="Calibri"/>
                <w:color w:val="000000"/>
                <w:sz w:val="20"/>
                <w:szCs w:val="20"/>
              </w:rPr>
              <w:t>8.08 ± 3.70</w:t>
            </w:r>
          </w:p>
        </w:tc>
        <w:tc>
          <w:tcPr>
            <w:tcW w:w="2391"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A5" w14:textId="4E0A55BE" w:rsidR="007B793E" w:rsidRDefault="000346A0">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0346A0">
              <w:rPr>
                <w:rFonts w:ascii="Calibri" w:eastAsia="Calibri" w:hAnsi="Calibri" w:cs="Calibri"/>
                <w:color w:val="000000"/>
                <w:sz w:val="20"/>
                <w:szCs w:val="20"/>
              </w:rPr>
              <w:t>7.19 (2.70-15.8)</w:t>
            </w:r>
          </w:p>
        </w:tc>
        <w:tc>
          <w:tcPr>
            <w:tcW w:w="856" w:type="dxa"/>
            <w:vMerge w:val="restart"/>
            <w:tcBorders>
              <w:top w:val="single" w:sz="12" w:space="0" w:color="1F3864"/>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A6" w14:textId="17624C80" w:rsidR="007B793E" w:rsidRDefault="00426A84">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426A84">
              <w:rPr>
                <w:rFonts w:ascii="Calibri" w:eastAsia="Calibri" w:hAnsi="Calibri" w:cs="Calibri"/>
                <w:color w:val="000000"/>
                <w:sz w:val="20"/>
                <w:szCs w:val="20"/>
              </w:rPr>
              <w:t>&lt; .001</w:t>
            </w:r>
          </w:p>
        </w:tc>
        <w:tc>
          <w:tcPr>
            <w:tcW w:w="2693"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2589C077" w14:textId="77777777" w:rsidR="007B793E" w:rsidRDefault="000629FC">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0629FC">
              <w:rPr>
                <w:rFonts w:ascii="Calibri" w:eastAsia="Calibri" w:hAnsi="Calibri" w:cs="Calibri"/>
                <w:color w:val="000000"/>
                <w:sz w:val="20"/>
                <w:szCs w:val="20"/>
              </w:rPr>
              <w:t>A vs B: &lt; .001</w:t>
            </w:r>
          </w:p>
          <w:p w14:paraId="0F2C211F" w14:textId="77777777" w:rsidR="00280C8A" w:rsidRDefault="00280C8A">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280C8A">
              <w:rPr>
                <w:rFonts w:ascii="Calibri" w:eastAsia="Calibri" w:hAnsi="Calibri" w:cs="Calibri"/>
                <w:color w:val="000000"/>
                <w:sz w:val="20"/>
                <w:szCs w:val="20"/>
              </w:rPr>
              <w:t>A vs C: &lt; .001</w:t>
            </w:r>
          </w:p>
          <w:p w14:paraId="079B26A7" w14:textId="17B8371A" w:rsidR="00280C8A" w:rsidRDefault="00280C8A">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280C8A">
              <w:rPr>
                <w:rFonts w:ascii="Calibri" w:eastAsia="Calibri" w:hAnsi="Calibri" w:cs="Calibri"/>
                <w:color w:val="000000"/>
                <w:sz w:val="20"/>
                <w:szCs w:val="20"/>
              </w:rPr>
              <w:t>B vs C: &lt; .001</w:t>
            </w:r>
          </w:p>
        </w:tc>
      </w:tr>
      <w:tr w:rsidR="007B793E" w14:paraId="079B26AF" w14:textId="77777777">
        <w:trPr>
          <w:jc w:val="center"/>
        </w:trPr>
        <w:tc>
          <w:tcPr>
            <w:tcW w:w="2076"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6A9"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B</w:t>
            </w:r>
          </w:p>
        </w:tc>
        <w:tc>
          <w:tcPr>
            <w:tcW w:w="856"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AA" w14:textId="46806B37" w:rsidR="007B793E" w:rsidRDefault="007D3A17">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55</w:t>
            </w:r>
          </w:p>
        </w:tc>
        <w:tc>
          <w:tcPr>
            <w:tcW w:w="170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AB" w14:textId="6EF51EF1" w:rsidR="007B793E" w:rsidRDefault="000346A0">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0346A0">
              <w:rPr>
                <w:rFonts w:ascii="Calibri" w:eastAsia="Calibri" w:hAnsi="Calibri" w:cs="Calibri"/>
                <w:color w:val="000000"/>
                <w:sz w:val="20"/>
                <w:szCs w:val="20"/>
              </w:rPr>
              <w:t>5.51 ± 2.70</w:t>
            </w:r>
          </w:p>
        </w:tc>
        <w:tc>
          <w:tcPr>
            <w:tcW w:w="239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AC" w14:textId="1857FDF6" w:rsidR="007B793E" w:rsidRDefault="0041351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41351B">
              <w:rPr>
                <w:rFonts w:ascii="Calibri" w:eastAsia="Calibri" w:hAnsi="Calibri" w:cs="Calibri"/>
                <w:color w:val="000000"/>
                <w:sz w:val="20"/>
                <w:szCs w:val="20"/>
              </w:rPr>
              <w:t>5.41 (1.61-13.8)</w:t>
            </w:r>
          </w:p>
        </w:tc>
        <w:tc>
          <w:tcPr>
            <w:tcW w:w="856" w:type="dxa"/>
            <w:vMerge/>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AD"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c>
          <w:tcPr>
            <w:tcW w:w="2693" w:type="dxa"/>
            <w:vMerge/>
            <w:tcBorders>
              <w:top w:val="single" w:sz="12" w:space="0" w:color="1F3864"/>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6AE"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r w:rsidR="007B793E" w14:paraId="079B26B6" w14:textId="77777777">
        <w:trPr>
          <w:jc w:val="center"/>
        </w:trPr>
        <w:tc>
          <w:tcPr>
            <w:tcW w:w="2076"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6B0"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C</w:t>
            </w:r>
          </w:p>
        </w:tc>
        <w:tc>
          <w:tcPr>
            <w:tcW w:w="856"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B1" w14:textId="13F753C4" w:rsidR="007B793E" w:rsidRDefault="007D3A17">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55</w:t>
            </w:r>
          </w:p>
        </w:tc>
        <w:tc>
          <w:tcPr>
            <w:tcW w:w="1709"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B2" w14:textId="42A31771" w:rsidR="007B793E" w:rsidRDefault="00D810B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D810BB">
              <w:rPr>
                <w:rFonts w:ascii="Calibri" w:eastAsia="Calibri" w:hAnsi="Calibri" w:cs="Calibri"/>
                <w:color w:val="000000"/>
                <w:sz w:val="20"/>
                <w:szCs w:val="20"/>
              </w:rPr>
              <w:t>3.64 ± 1.40</w:t>
            </w:r>
          </w:p>
        </w:tc>
        <w:tc>
          <w:tcPr>
            <w:tcW w:w="2391"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B3" w14:textId="336B96A6" w:rsidR="007B793E" w:rsidRDefault="00D810BB">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D810BB">
              <w:rPr>
                <w:rFonts w:ascii="Calibri" w:eastAsia="Calibri" w:hAnsi="Calibri" w:cs="Calibri"/>
                <w:color w:val="000000"/>
                <w:sz w:val="20"/>
                <w:szCs w:val="20"/>
              </w:rPr>
              <w:t>3.44 (1.16-8.67)</w:t>
            </w:r>
          </w:p>
        </w:tc>
        <w:tc>
          <w:tcPr>
            <w:tcW w:w="856" w:type="dxa"/>
            <w:vMerge/>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B4"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c>
          <w:tcPr>
            <w:tcW w:w="2693" w:type="dxa"/>
            <w:vMerge/>
            <w:tcBorders>
              <w:top w:val="single" w:sz="4" w:space="0" w:color="BDD7EE"/>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6B5"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6B7" w14:textId="77777777" w:rsidR="007B793E" w:rsidRDefault="007B793E"/>
    <w:p w14:paraId="60005581" w14:textId="71A7D846" w:rsidR="008446AB" w:rsidRDefault="006E16ED">
      <w:pPr>
        <w:pBdr>
          <w:top w:val="none" w:sz="0" w:space="0" w:color="000000"/>
          <w:left w:val="none" w:sz="0" w:space="0" w:color="000000"/>
          <w:bottom w:val="none" w:sz="0" w:space="0" w:color="000000"/>
          <w:right w:val="none" w:sz="0" w:space="0" w:color="000000"/>
        </w:pBdr>
        <w:rPr>
          <w:rFonts w:ascii="Calibri" w:eastAsia="Calibri" w:hAnsi="Calibri" w:cs="Calibri"/>
          <w:b/>
          <w:bCs/>
          <w:color w:val="000000"/>
        </w:rPr>
      </w:pPr>
      <w:r>
        <w:rPr>
          <w:rFonts w:ascii="Calibri" w:eastAsia="Calibri" w:hAnsi="Calibri" w:cs="Calibri"/>
          <w:b/>
          <w:color w:val="2E75B6"/>
        </w:rPr>
        <w:t xml:space="preserve">Test used: </w:t>
      </w:r>
      <w:r w:rsidR="00ED01CA" w:rsidRPr="00ED01CA">
        <w:rPr>
          <w:rFonts w:ascii="Calibri" w:eastAsia="Calibri" w:hAnsi="Calibri" w:cs="Calibri"/>
          <w:b/>
          <w:bCs/>
          <w:color w:val="000000"/>
        </w:rPr>
        <w:t>Kruskal</w:t>
      </w:r>
      <w:r w:rsidR="00ED01CA" w:rsidRPr="00ED01CA">
        <w:rPr>
          <w:rFonts w:ascii="Cambria Math" w:eastAsia="Calibri" w:hAnsi="Cambria Math" w:cs="Cambria Math"/>
          <w:b/>
          <w:bCs/>
          <w:color w:val="000000"/>
        </w:rPr>
        <w:t>‑</w:t>
      </w:r>
      <w:r w:rsidR="00ED01CA" w:rsidRPr="00ED01CA">
        <w:rPr>
          <w:rFonts w:ascii="Calibri" w:eastAsia="Calibri" w:hAnsi="Calibri" w:cs="Calibri"/>
          <w:b/>
          <w:bCs/>
          <w:color w:val="000000"/>
        </w:rPr>
        <w:t>Wallis test</w:t>
      </w:r>
    </w:p>
    <w:p w14:paraId="253D494B" w14:textId="77777777" w:rsidR="008446AB" w:rsidRPr="008446AB" w:rsidRDefault="008446AB">
      <w:pPr>
        <w:pBdr>
          <w:top w:val="none" w:sz="0" w:space="0" w:color="000000"/>
          <w:left w:val="none" w:sz="0" w:space="0" w:color="000000"/>
          <w:bottom w:val="none" w:sz="0" w:space="0" w:color="000000"/>
          <w:right w:val="none" w:sz="0" w:space="0" w:color="000000"/>
        </w:pBdr>
        <w:rPr>
          <w:rFonts w:ascii="Calibri" w:eastAsia="Calibri" w:hAnsi="Calibri" w:cs="Calibri"/>
          <w:b/>
          <w:bCs/>
          <w:color w:val="000000"/>
        </w:rPr>
      </w:pPr>
    </w:p>
    <w:p w14:paraId="079B26BA" w14:textId="4767464A"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079B26BF" w14:textId="482558F2" w:rsidR="007B793E" w:rsidRDefault="00222700">
      <w:r w:rsidRPr="00222700">
        <w:t xml:space="preserve">A Kruskal-Wallis test was performed to compare TSH levels at month 12 across the three treatment arms. The assumption of normality was violated (Shapiro-Wilk p &lt; 0.05 for all groups), so the non-parametric Kruskal-Wallis test was used. </w:t>
      </w:r>
      <w:r w:rsidR="003C68A0" w:rsidRPr="003C68A0">
        <w:t>There was a statistically significant difference in TSH_T12 levels among the three treatment arms (p &lt; 0.001).</w:t>
      </w:r>
      <w:r w:rsidR="003C68A0">
        <w:t xml:space="preserve"> </w:t>
      </w:r>
      <w:r w:rsidRPr="00222700">
        <w:t xml:space="preserve">Post-hoc pairwise comparisons using Dunn's test with Bonferroni adjustment revealed that all three treatment arms differed significantly from each other (all adjusted p &lt; 0.001). Specifically, Arm A had the highest TSH levels (median = 7.19 </w:t>
      </w:r>
      <w:proofErr w:type="spellStart"/>
      <w:r w:rsidRPr="00222700">
        <w:t>mIU</w:t>
      </w:r>
      <w:proofErr w:type="spellEnd"/>
      <w:r w:rsidRPr="00222700">
        <w:t xml:space="preserve">/L), followed by Arm B (median = 5.41 </w:t>
      </w:r>
      <w:proofErr w:type="spellStart"/>
      <w:r w:rsidRPr="00222700">
        <w:t>mIU</w:t>
      </w:r>
      <w:proofErr w:type="spellEnd"/>
      <w:r w:rsidRPr="00222700">
        <w:t xml:space="preserve">/L), and Arm C had the lowest TSH levels (median = 3.44 </w:t>
      </w:r>
      <w:proofErr w:type="spellStart"/>
      <w:r w:rsidRPr="00222700">
        <w:t>mIU</w:t>
      </w:r>
      <w:proofErr w:type="spellEnd"/>
      <w:r w:rsidRPr="00222700">
        <w:t>/L). This indicates that treatment arm significantly affects TSH levels at 12 months, with Arm C (Levothyroxine + liothyronine) showing the lowest TSH values.</w:t>
      </w:r>
      <w:r w:rsidR="006E16ED">
        <w:br w:type="page"/>
      </w:r>
    </w:p>
    <w:p w14:paraId="079B26C0"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7.</w:t>
      </w:r>
      <w:r>
        <w:rPr>
          <w:rFonts w:ascii="Calibri" w:eastAsia="Calibri" w:hAnsi="Calibri" w:cs="Calibri"/>
          <w:i/>
          <w:color w:val="000000"/>
        </w:rPr>
        <w:t xml:space="preserve">  Does Total cholesterol (mg/dL) at baseline differ between Female and Male?</w:t>
      </w:r>
    </w:p>
    <w:p w14:paraId="079B26C1"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There is no difference in Total cholesterol (mg/dL) between Female and Male.</w:t>
      </w:r>
    </w:p>
    <w:p w14:paraId="079B26C2"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There is a difference in Total cholesterol (mg/dL) between Female and Male.</w:t>
      </w:r>
    </w:p>
    <w:p w14:paraId="079B26C3" w14:textId="77777777" w:rsidR="007B793E" w:rsidRDefault="007B793E"/>
    <w:p w14:paraId="079B26C4"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4125A381" w14:textId="6F35882C" w:rsidR="00517558" w:rsidRDefault="006E16ED">
      <w:pPr>
        <w:rPr>
          <w:rFonts w:ascii="Segoe UI Emoji" w:hAnsi="Segoe UI Emoji" w:cs="Segoe UI Emoji"/>
        </w:rPr>
      </w:pPr>
      <w:r>
        <w:t xml:space="preserve">- n per group (each &gt;= 10, and close in size): </w:t>
      </w:r>
      <w:r w:rsidR="00517558" w:rsidRPr="00517558">
        <w:t>Female: 82, Male: 78</w:t>
      </w:r>
      <w:r w:rsidR="00517558">
        <w:t>, yes</w:t>
      </w:r>
    </w:p>
    <w:p w14:paraId="079B26C6" w14:textId="5294D258" w:rsidR="007B793E" w:rsidRDefault="006E16ED">
      <w:r>
        <w:t xml:space="preserve">- Normality - Shapiro-Wilk p (each group): </w:t>
      </w:r>
      <w:r w:rsidR="00D82853" w:rsidRPr="00D82853">
        <w:t>Female: 0.245, Male: 0.648</w:t>
      </w:r>
    </w:p>
    <w:p w14:paraId="051BDF06" w14:textId="18ADD086" w:rsidR="00EE195B" w:rsidRDefault="006E16ED">
      <w:r>
        <w:t xml:space="preserve">- Homogeneity of variances - Levene p: </w:t>
      </w:r>
      <w:r w:rsidR="00EE195B" w:rsidRPr="00EE195B">
        <w:t xml:space="preserve">0.677 (&gt; 0.05) </w:t>
      </w:r>
      <w:r w:rsidR="00EE195B">
        <w:rPr>
          <w:rFonts w:ascii="Segoe UI Emoji" w:hAnsi="Segoe UI Emoji" w:cs="Segoe UI Emoji"/>
        </w:rPr>
        <w:t xml:space="preserve">, </w:t>
      </w:r>
      <w:r w:rsidR="00EE195B" w:rsidRPr="00EE195B">
        <w:t>Variances equal</w:t>
      </w:r>
    </w:p>
    <w:p w14:paraId="079B26C8" w14:textId="6DC8C564" w:rsidR="007B793E" w:rsidRDefault="006E16ED">
      <w:r>
        <w:t xml:space="preserve">- Test chosen: </w:t>
      </w:r>
      <w:r w:rsidR="009048CB" w:rsidRPr="009048CB">
        <w:t>Independent samples t-test (Student's)</w:t>
      </w:r>
    </w:p>
    <w:p w14:paraId="079B26C9" w14:textId="77777777" w:rsidR="007B793E" w:rsidRDefault="007B793E"/>
    <w:tbl>
      <w:tblPr>
        <w:tblW w:w="0" w:type="auto"/>
        <w:jc w:val="center"/>
        <w:tblLayout w:type="fixed"/>
        <w:tblLook w:val="0420" w:firstRow="1" w:lastRow="0" w:firstColumn="0" w:lastColumn="0" w:noHBand="0" w:noVBand="1"/>
      </w:tblPr>
      <w:tblGrid>
        <w:gridCol w:w="1109"/>
        <w:gridCol w:w="856"/>
        <w:gridCol w:w="1709"/>
        <w:gridCol w:w="2391"/>
        <w:gridCol w:w="856"/>
      </w:tblGrid>
      <w:tr w:rsidR="007B793E" w14:paraId="079B26CF" w14:textId="77777777">
        <w:trPr>
          <w:tblHeader/>
          <w:jc w:val="center"/>
        </w:trPr>
        <w:tc>
          <w:tcPr>
            <w:tcW w:w="1109"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6CA"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Group</w:t>
            </w:r>
          </w:p>
        </w:tc>
        <w:tc>
          <w:tcPr>
            <w:tcW w:w="85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CB"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n</w:t>
            </w:r>
          </w:p>
        </w:tc>
        <w:tc>
          <w:tcPr>
            <w:tcW w:w="1709"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CC"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Mean +/- SD</w:t>
            </w:r>
          </w:p>
        </w:tc>
        <w:tc>
          <w:tcPr>
            <w:tcW w:w="2391"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CD"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Median (min-max)</w:t>
            </w:r>
          </w:p>
        </w:tc>
        <w:tc>
          <w:tcPr>
            <w:tcW w:w="856"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6CE"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r>
      <w:tr w:rsidR="007B793E" w14:paraId="079B26D5" w14:textId="77777777">
        <w:trPr>
          <w:jc w:val="center"/>
        </w:trPr>
        <w:tc>
          <w:tcPr>
            <w:tcW w:w="1109"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6D0"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Female</w:t>
            </w:r>
          </w:p>
        </w:tc>
        <w:tc>
          <w:tcPr>
            <w:tcW w:w="856"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D1" w14:textId="54F64E32" w:rsidR="007B793E" w:rsidRDefault="00E1105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82</w:t>
            </w:r>
          </w:p>
        </w:tc>
        <w:tc>
          <w:tcPr>
            <w:tcW w:w="1709"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D2" w14:textId="4CC3FCBA" w:rsidR="007B793E" w:rsidRDefault="00E1105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1105D">
              <w:rPr>
                <w:rFonts w:ascii="Calibri" w:eastAsia="Calibri" w:hAnsi="Calibri" w:cs="Calibri"/>
                <w:color w:val="000000"/>
                <w:sz w:val="20"/>
                <w:szCs w:val="20"/>
              </w:rPr>
              <w:t>229 ± 24.9</w:t>
            </w:r>
          </w:p>
        </w:tc>
        <w:tc>
          <w:tcPr>
            <w:tcW w:w="2391"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D3" w14:textId="7491EE13" w:rsidR="007B793E" w:rsidRDefault="008E50E0">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8E50E0">
              <w:rPr>
                <w:rFonts w:ascii="Calibri" w:eastAsia="Calibri" w:hAnsi="Calibri" w:cs="Calibri"/>
                <w:color w:val="000000"/>
                <w:sz w:val="20"/>
                <w:szCs w:val="20"/>
              </w:rPr>
              <w:t>232 (165-278)</w:t>
            </w:r>
          </w:p>
        </w:tc>
        <w:tc>
          <w:tcPr>
            <w:tcW w:w="856"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6D4" w14:textId="67B149EB" w:rsidR="007B793E" w:rsidRDefault="008E50E0">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8E50E0">
              <w:rPr>
                <w:rFonts w:ascii="Calibri" w:eastAsia="Calibri" w:hAnsi="Calibri" w:cs="Calibri"/>
                <w:color w:val="000000"/>
                <w:sz w:val="20"/>
                <w:szCs w:val="20"/>
              </w:rPr>
              <w:t>0.873</w:t>
            </w:r>
          </w:p>
        </w:tc>
      </w:tr>
      <w:tr w:rsidR="007B793E" w14:paraId="079B26DB" w14:textId="77777777">
        <w:trPr>
          <w:jc w:val="center"/>
        </w:trPr>
        <w:tc>
          <w:tcPr>
            <w:tcW w:w="1109"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6D6"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Male</w:t>
            </w:r>
          </w:p>
        </w:tc>
        <w:tc>
          <w:tcPr>
            <w:tcW w:w="856"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D7" w14:textId="5E4C8CB5" w:rsidR="007B793E" w:rsidRDefault="00E1105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78</w:t>
            </w:r>
          </w:p>
        </w:tc>
        <w:tc>
          <w:tcPr>
            <w:tcW w:w="1709"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D8" w14:textId="51AA1763" w:rsidR="007B793E" w:rsidRDefault="0031554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31554E">
              <w:rPr>
                <w:rFonts w:ascii="Calibri" w:eastAsia="Calibri" w:hAnsi="Calibri" w:cs="Calibri"/>
                <w:color w:val="000000"/>
                <w:sz w:val="20"/>
                <w:szCs w:val="20"/>
              </w:rPr>
              <w:t>228 ± 26.6</w:t>
            </w:r>
          </w:p>
        </w:tc>
        <w:tc>
          <w:tcPr>
            <w:tcW w:w="2391"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6D9" w14:textId="6789FBD9" w:rsidR="007B793E" w:rsidRDefault="00755E7F">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755E7F">
              <w:rPr>
                <w:rFonts w:ascii="Calibri" w:eastAsia="Calibri" w:hAnsi="Calibri" w:cs="Calibri"/>
                <w:color w:val="000000"/>
                <w:sz w:val="20"/>
                <w:szCs w:val="20"/>
              </w:rPr>
              <w:t>227 (176-298)</w:t>
            </w:r>
          </w:p>
        </w:tc>
        <w:tc>
          <w:tcPr>
            <w:tcW w:w="856" w:type="dxa"/>
            <w:vMerge/>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6DA" w14:textId="77777777" w:rsidR="007B793E" w:rsidRDefault="007B793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6DC" w14:textId="77777777" w:rsidR="007B793E" w:rsidRDefault="007B793E"/>
    <w:p w14:paraId="079B26DD" w14:textId="519417A6" w:rsidR="007B793E" w:rsidRPr="00026D64"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 xml:space="preserve">Test used: </w:t>
      </w:r>
      <w:r w:rsidR="00026D64" w:rsidRPr="00026D64">
        <w:rPr>
          <w:rFonts w:ascii="Calibri" w:eastAsia="Calibri" w:hAnsi="Calibri" w:cs="Calibri"/>
          <w:color w:val="000000"/>
        </w:rPr>
        <w:t>Independent samples t-test (Student's)</w:t>
      </w:r>
    </w:p>
    <w:p w14:paraId="079B26DE" w14:textId="77777777" w:rsidR="007B793E" w:rsidRDefault="007B793E"/>
    <w:p w14:paraId="079B26DF"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079B26E4" w14:textId="107A96EE" w:rsidR="007B793E" w:rsidRDefault="006B6997">
      <w:r w:rsidRPr="006B6997">
        <w:t xml:space="preserve">An independent samples t-test was performed to compare total cholesterol levels at baseline between females and males. All assumptions for the t-test were met: both groups were normally distributed (Shapiro-Wilk p = 0.245 for females, p = 0.648 for males), variances were equal (Levene's p = 0.677), and sample sizes were adequate. </w:t>
      </w:r>
      <w:r w:rsidR="00F1058A" w:rsidRPr="00F1058A">
        <w:t>"The test was not statistically significant (p = 0.873)</w:t>
      </w:r>
      <w:r w:rsidR="006D5CB9">
        <w:t>”</w:t>
      </w:r>
      <w:r w:rsidR="00F1058A" w:rsidRPr="00F1058A">
        <w:t>.</w:t>
      </w:r>
      <w:r w:rsidR="00E5588B">
        <w:t xml:space="preserve"> </w:t>
      </w:r>
      <w:r w:rsidR="00F1058A" w:rsidRPr="00F1058A">
        <w:t>"</w:t>
      </w:r>
      <w:r w:rsidRPr="006B6997">
        <w:t>This suggests that total cholesterol levels at baseline do not differ between females and males in this study population. Females had a mean total cholesterol of 229 ± 24.9 mg/dL (median = 232 mg/dL), while males had a mean of 228 ± 26.6 mg/dL (median = 227 mg/dL), a difference of only 1 mg/dL.</w:t>
      </w:r>
      <w:r w:rsidR="006E16ED">
        <w:br w:type="page"/>
      </w:r>
    </w:p>
    <w:p w14:paraId="079B26E5"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8.</w:t>
      </w:r>
      <w:r>
        <w:rPr>
          <w:rFonts w:ascii="Calibri" w:eastAsia="Calibri" w:hAnsi="Calibri" w:cs="Calibri"/>
          <w:i/>
          <w:color w:val="000000"/>
        </w:rPr>
        <w:t xml:space="preserve">  Does Resting heart rate (bpm) change from baseline (T0) to month 12 (T12)?</w:t>
      </w:r>
    </w:p>
    <w:p w14:paraId="079B26E6"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There is no change in Resting heart rate (bpm) from baseline (T0) to month 12 (T12).</w:t>
      </w:r>
    </w:p>
    <w:p w14:paraId="079B26E7"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There is a change in Resting heart rate (bpm) from baseline (T0) to month 12 (T12).</w:t>
      </w:r>
    </w:p>
    <w:p w14:paraId="079B26E8" w14:textId="77777777" w:rsidR="007B793E" w:rsidRDefault="007B793E"/>
    <w:p w14:paraId="079B26E9"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079B26EA" w14:textId="59B7BEAA" w:rsidR="007B793E" w:rsidRDefault="006E16ED">
      <w:r>
        <w:t xml:space="preserve">- n (number of pairs, &gt;= 10): </w:t>
      </w:r>
      <w:r w:rsidR="009D358B" w:rsidRPr="009D358B">
        <w:t>160 pairs</w:t>
      </w:r>
      <w:r w:rsidR="000B5CC3">
        <w:t>, yes</w:t>
      </w:r>
    </w:p>
    <w:p w14:paraId="7C1B7A48" w14:textId="471FC0DC" w:rsidR="00077370" w:rsidRDefault="006E16ED">
      <w:r>
        <w:t xml:space="preserve">- Normality - Shapiro-Wilk p (each time point T0, T12): </w:t>
      </w:r>
      <w:r w:rsidR="00517423" w:rsidRPr="00517423">
        <w:t>Normality - Shapiro-Wilk p (each time point T0, T12): T0 = 0.417, T12 = 0.483 (both &gt; 0.05)</w:t>
      </w:r>
    </w:p>
    <w:p w14:paraId="079B26EC" w14:textId="77777777" w:rsidR="007B793E" w:rsidRDefault="006E16ED">
      <w:r>
        <w:t>- Homogeneity of variances: not applicable (paired / dependent design)</w:t>
      </w:r>
    </w:p>
    <w:p w14:paraId="079B26ED" w14:textId="28F7C94F" w:rsidR="007B793E" w:rsidRDefault="006E16ED">
      <w:r>
        <w:t xml:space="preserve">- Test chosen: </w:t>
      </w:r>
      <w:r w:rsidR="005B6859" w:rsidRPr="005B6859">
        <w:t>Paired samples t-test</w:t>
      </w:r>
    </w:p>
    <w:p w14:paraId="079B26EE" w14:textId="77777777" w:rsidR="007B793E" w:rsidRDefault="007B793E"/>
    <w:tbl>
      <w:tblPr>
        <w:tblW w:w="0" w:type="auto"/>
        <w:jc w:val="center"/>
        <w:tblLayout w:type="fixed"/>
        <w:tblLook w:val="0420" w:firstRow="1" w:lastRow="0" w:firstColumn="0" w:lastColumn="0" w:noHBand="0" w:noVBand="1"/>
      </w:tblPr>
      <w:tblGrid>
        <w:gridCol w:w="1613"/>
        <w:gridCol w:w="856"/>
        <w:gridCol w:w="1709"/>
        <w:gridCol w:w="2391"/>
        <w:gridCol w:w="856"/>
      </w:tblGrid>
      <w:tr w:rsidR="007B793E" w14:paraId="079B26F4" w14:textId="77777777">
        <w:trPr>
          <w:tblHeader/>
          <w:jc w:val="center"/>
        </w:trPr>
        <w:tc>
          <w:tcPr>
            <w:tcW w:w="1613"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6EF"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Time point</w:t>
            </w:r>
          </w:p>
        </w:tc>
        <w:tc>
          <w:tcPr>
            <w:tcW w:w="85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F0"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n</w:t>
            </w:r>
          </w:p>
        </w:tc>
        <w:tc>
          <w:tcPr>
            <w:tcW w:w="1709"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F1"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Mean +/- SD</w:t>
            </w:r>
          </w:p>
        </w:tc>
        <w:tc>
          <w:tcPr>
            <w:tcW w:w="2391"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6F2"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Median (min-max)</w:t>
            </w:r>
          </w:p>
        </w:tc>
        <w:tc>
          <w:tcPr>
            <w:tcW w:w="856"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6F3"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r>
      <w:tr w:rsidR="00E90931" w14:paraId="079B26FA" w14:textId="77777777" w:rsidTr="00EC5572">
        <w:trPr>
          <w:jc w:val="center"/>
        </w:trPr>
        <w:tc>
          <w:tcPr>
            <w:tcW w:w="1613"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6F5" w14:textId="77777777" w:rsidR="00E90931" w:rsidRDefault="00E90931" w:rsidP="00E90931">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T0</w:t>
            </w:r>
          </w:p>
        </w:tc>
        <w:tc>
          <w:tcPr>
            <w:tcW w:w="856"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6F6" w14:textId="6D52ADC3" w:rsidR="00E90931" w:rsidRDefault="00E90931" w:rsidP="00E90931">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653F8">
              <w:rPr>
                <w:rFonts w:ascii="Calibri" w:eastAsia="Calibri" w:hAnsi="Calibri" w:cs="Calibri"/>
                <w:color w:val="000000"/>
                <w:sz w:val="20"/>
                <w:szCs w:val="20"/>
              </w:rPr>
              <w:t>160</w:t>
            </w:r>
          </w:p>
        </w:tc>
        <w:tc>
          <w:tcPr>
            <w:tcW w:w="1709"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6F7" w14:textId="0EEEBE9A" w:rsidR="00E90931" w:rsidRDefault="00E90931" w:rsidP="00E90931">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D423D">
              <w:t>65.2 ± 8.22</w:t>
            </w:r>
          </w:p>
        </w:tc>
        <w:tc>
          <w:tcPr>
            <w:tcW w:w="2391"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6F8" w14:textId="04345BDA" w:rsidR="00E90931" w:rsidRDefault="00E90931" w:rsidP="00E90931">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D423D">
              <w:t>65.7 (46.8-85.6)</w:t>
            </w:r>
          </w:p>
        </w:tc>
        <w:tc>
          <w:tcPr>
            <w:tcW w:w="856"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6F9" w14:textId="6B50A1E7" w:rsidR="00E90931" w:rsidRDefault="00E90931" w:rsidP="00E90931">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90931">
              <w:rPr>
                <w:rFonts w:ascii="Calibri" w:eastAsia="Calibri" w:hAnsi="Calibri" w:cs="Calibri"/>
                <w:color w:val="000000"/>
                <w:sz w:val="20"/>
                <w:szCs w:val="20"/>
              </w:rPr>
              <w:t>0.389</w:t>
            </w:r>
          </w:p>
        </w:tc>
      </w:tr>
      <w:tr w:rsidR="005B6859" w14:paraId="079B2700" w14:textId="77777777" w:rsidTr="00321FBE">
        <w:trPr>
          <w:jc w:val="center"/>
        </w:trPr>
        <w:tc>
          <w:tcPr>
            <w:tcW w:w="1613"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6FB" w14:textId="77777777" w:rsidR="005B6859" w:rsidRDefault="005B6859" w:rsidP="005B6859">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T12</w:t>
            </w:r>
          </w:p>
        </w:tc>
        <w:tc>
          <w:tcPr>
            <w:tcW w:w="856"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6FC" w14:textId="73DC3A96" w:rsidR="005B6859" w:rsidRDefault="005B6859" w:rsidP="005B6859">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D112C">
              <w:t>165</w:t>
            </w:r>
          </w:p>
        </w:tc>
        <w:tc>
          <w:tcPr>
            <w:tcW w:w="1709"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6FD" w14:textId="0EF6BBF2" w:rsidR="005B6859" w:rsidRDefault="005B6859" w:rsidP="005B6859">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D112C">
              <w:t>65.8 ± 8.28</w:t>
            </w:r>
          </w:p>
        </w:tc>
        <w:tc>
          <w:tcPr>
            <w:tcW w:w="2391"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6FE" w14:textId="309056E2" w:rsidR="005B6859" w:rsidRDefault="005B6859" w:rsidP="005B6859">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CD112C">
              <w:t>65.0 (40.7-84.6)</w:t>
            </w:r>
          </w:p>
        </w:tc>
        <w:tc>
          <w:tcPr>
            <w:tcW w:w="856" w:type="dxa"/>
            <w:vMerge/>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6FF" w14:textId="77777777" w:rsidR="005B6859" w:rsidRDefault="005B6859" w:rsidP="005B6859">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701" w14:textId="77777777" w:rsidR="007B793E" w:rsidRDefault="007B793E"/>
    <w:p w14:paraId="079B2702" w14:textId="79442F4E"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 xml:space="preserve">Test used: </w:t>
      </w:r>
      <w:r w:rsidR="005B6859" w:rsidRPr="005B6859">
        <w:rPr>
          <w:rFonts w:ascii="Calibri" w:eastAsia="Calibri" w:hAnsi="Calibri" w:cs="Calibri"/>
          <w:color w:val="000000"/>
          <w:sz w:val="22"/>
          <w:szCs w:val="22"/>
        </w:rPr>
        <w:t>Paired samples t-test</w:t>
      </w:r>
      <w:r>
        <w:rPr>
          <w:rFonts w:ascii="Calibri" w:eastAsia="Calibri" w:hAnsi="Calibri" w:cs="Calibri"/>
          <w:color w:val="000000"/>
          <w:sz w:val="22"/>
          <w:szCs w:val="22"/>
        </w:rPr>
        <w:t>_</w:t>
      </w:r>
    </w:p>
    <w:p w14:paraId="079B2703" w14:textId="77777777" w:rsidR="007B793E" w:rsidRDefault="007B793E"/>
    <w:p w14:paraId="079B2704"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079B2709" w14:textId="2F888C30" w:rsidR="007B793E" w:rsidRDefault="00BE1489">
      <w:r w:rsidRPr="00BE1489">
        <w:t xml:space="preserve">A paired samples t-test was conducted to determine whether resting heart rate changed from baseline (T0) to month 12 (T12). The assumption of normality was checked on the difference scores (T12 - T0) and was satisfied (Shapiro-Wilk p = 0.673). </w:t>
      </w:r>
      <w:r w:rsidR="004E2B78" w:rsidRPr="004E2B78">
        <w:t>The test was not statistically significant (p = 0.389).</w:t>
      </w:r>
      <w:r w:rsidRPr="00BE1489">
        <w:t xml:space="preserve"> This suggests that resting heart rate did not significantly change from baseline to month 12 in this study population. At baseline, mean heart rate was 65.2 ± 8.22 bpm (median = 65.7 bpm), and at month 12, mean heart rate was 65.8 ± 8.28 bpm (median = 65.0 bpm), representing a mean increase of only 0.60 bpm (95% CI: -1.97 to 0.771).</w:t>
      </w:r>
      <w:r w:rsidR="006E16ED">
        <w:br w:type="page"/>
      </w:r>
    </w:p>
    <w:p w14:paraId="079B270A"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9.</w:t>
      </w:r>
      <w:r>
        <w:rPr>
          <w:rFonts w:ascii="Calibri" w:eastAsia="Calibri" w:hAnsi="Calibri" w:cs="Calibri"/>
          <w:i/>
          <w:color w:val="000000"/>
        </w:rPr>
        <w:t xml:space="preserve">  Does Free thyroxine (T4) (</w:t>
      </w:r>
      <w:proofErr w:type="spellStart"/>
      <w:r>
        <w:rPr>
          <w:rFonts w:ascii="Calibri" w:eastAsia="Calibri" w:hAnsi="Calibri" w:cs="Calibri"/>
          <w:i/>
          <w:color w:val="000000"/>
        </w:rPr>
        <w:t>pmol</w:t>
      </w:r>
      <w:proofErr w:type="spellEnd"/>
      <w:r>
        <w:rPr>
          <w:rFonts w:ascii="Calibri" w:eastAsia="Calibri" w:hAnsi="Calibri" w:cs="Calibri"/>
          <w:i/>
          <w:color w:val="000000"/>
        </w:rPr>
        <w:t>/L) at month 12 differ across the three treatment arms?</w:t>
      </w:r>
    </w:p>
    <w:p w14:paraId="079B270B"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There is no difference in Free thyroxine (T4) (</w:t>
      </w:r>
      <w:proofErr w:type="spellStart"/>
      <w:r>
        <w:rPr>
          <w:rFonts w:ascii="Calibri" w:eastAsia="Calibri" w:hAnsi="Calibri" w:cs="Calibri"/>
          <w:color w:val="000000"/>
          <w:sz w:val="22"/>
          <w:szCs w:val="22"/>
        </w:rPr>
        <w:t>pmol</w:t>
      </w:r>
      <w:proofErr w:type="spellEnd"/>
      <w:r>
        <w:rPr>
          <w:rFonts w:ascii="Calibri" w:eastAsia="Calibri" w:hAnsi="Calibri" w:cs="Calibri"/>
          <w:color w:val="000000"/>
          <w:sz w:val="22"/>
          <w:szCs w:val="22"/>
        </w:rPr>
        <w:t>/L) across the three treatment arms.</w:t>
      </w:r>
    </w:p>
    <w:p w14:paraId="079B270C"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Free thyroxine (T4) (</w:t>
      </w:r>
      <w:proofErr w:type="spellStart"/>
      <w:r>
        <w:rPr>
          <w:rFonts w:ascii="Calibri" w:eastAsia="Calibri" w:hAnsi="Calibri" w:cs="Calibri"/>
          <w:color w:val="000000"/>
          <w:sz w:val="22"/>
          <w:szCs w:val="22"/>
        </w:rPr>
        <w:t>pmol</w:t>
      </w:r>
      <w:proofErr w:type="spellEnd"/>
      <w:r>
        <w:rPr>
          <w:rFonts w:ascii="Calibri" w:eastAsia="Calibri" w:hAnsi="Calibri" w:cs="Calibri"/>
          <w:color w:val="000000"/>
          <w:sz w:val="22"/>
          <w:szCs w:val="22"/>
        </w:rPr>
        <w:t>/L) differs in at least one treatment arm.</w:t>
      </w:r>
    </w:p>
    <w:p w14:paraId="079B270D" w14:textId="77777777" w:rsidR="007B793E" w:rsidRDefault="007B793E"/>
    <w:p w14:paraId="079B270E"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079B270F" w14:textId="45D990FA" w:rsidR="007B793E" w:rsidRDefault="006E16ED">
      <w:r>
        <w:t xml:space="preserve">- n per group (each &gt;= 10, and close in size): </w:t>
      </w:r>
      <w:r w:rsidR="004569CD" w:rsidRPr="004569CD">
        <w:t>A: 55, B: 55, C: 55</w:t>
      </w:r>
      <w:r w:rsidR="009276A5">
        <w:t>, yes</w:t>
      </w:r>
    </w:p>
    <w:p w14:paraId="079B2710" w14:textId="44408FF0" w:rsidR="007B793E" w:rsidRDefault="006E16ED">
      <w:r>
        <w:t xml:space="preserve">- Normality - Shapiro-Wilk p (each group): </w:t>
      </w:r>
      <w:r w:rsidR="009276A5" w:rsidRPr="009276A5">
        <w:t>A: 0.915, B: 0.581, C: 0.592 (all &gt; 0.05)</w:t>
      </w:r>
      <w:r w:rsidR="009276A5">
        <w:t>, yes</w:t>
      </w:r>
    </w:p>
    <w:p w14:paraId="56F2D657" w14:textId="77777777" w:rsidR="00954F9F" w:rsidRDefault="006E16ED">
      <w:r>
        <w:t xml:space="preserve">- Homogeneity of variances - Levene p: </w:t>
      </w:r>
      <w:r w:rsidR="00954F9F" w:rsidRPr="00954F9F">
        <w:t>0.419 (&gt; 0.05)</w:t>
      </w:r>
    </w:p>
    <w:p w14:paraId="079B2713" w14:textId="39AF2944" w:rsidR="007B793E" w:rsidRDefault="006E16ED">
      <w:r>
        <w:t xml:space="preserve">- Test chosen: </w:t>
      </w:r>
      <w:r w:rsidR="00741018" w:rsidRPr="00741018">
        <w:t>One-way ANOVA with Tukey post-hoc</w:t>
      </w:r>
    </w:p>
    <w:p w14:paraId="7E337EE7" w14:textId="77777777" w:rsidR="00741018" w:rsidRDefault="00741018"/>
    <w:tbl>
      <w:tblPr>
        <w:tblW w:w="0" w:type="auto"/>
        <w:jc w:val="center"/>
        <w:tblLayout w:type="fixed"/>
        <w:tblLook w:val="0420" w:firstRow="1" w:lastRow="0" w:firstColumn="0" w:lastColumn="0" w:noHBand="0" w:noVBand="1"/>
      </w:tblPr>
      <w:tblGrid>
        <w:gridCol w:w="2076"/>
        <w:gridCol w:w="856"/>
        <w:gridCol w:w="1709"/>
        <w:gridCol w:w="2391"/>
        <w:gridCol w:w="856"/>
        <w:gridCol w:w="2693"/>
      </w:tblGrid>
      <w:tr w:rsidR="007B793E" w14:paraId="079B271A" w14:textId="77777777">
        <w:trPr>
          <w:tblHeader/>
          <w:jc w:val="center"/>
        </w:trPr>
        <w:tc>
          <w:tcPr>
            <w:tcW w:w="2076"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714"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Treatment arm</w:t>
            </w:r>
          </w:p>
        </w:tc>
        <w:tc>
          <w:tcPr>
            <w:tcW w:w="85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15"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n</w:t>
            </w:r>
          </w:p>
        </w:tc>
        <w:tc>
          <w:tcPr>
            <w:tcW w:w="1709"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16"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Mean +/- SD</w:t>
            </w:r>
          </w:p>
        </w:tc>
        <w:tc>
          <w:tcPr>
            <w:tcW w:w="2391"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17"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Median (min-max)</w:t>
            </w:r>
          </w:p>
        </w:tc>
        <w:tc>
          <w:tcPr>
            <w:tcW w:w="85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18"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c>
          <w:tcPr>
            <w:tcW w:w="2693"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719"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Post-hoc (adjusted p)</w:t>
            </w:r>
          </w:p>
        </w:tc>
      </w:tr>
      <w:tr w:rsidR="007B793E" w14:paraId="079B2721" w14:textId="77777777">
        <w:trPr>
          <w:jc w:val="center"/>
        </w:trPr>
        <w:tc>
          <w:tcPr>
            <w:tcW w:w="2076"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1B"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A</w:t>
            </w:r>
          </w:p>
        </w:tc>
        <w:tc>
          <w:tcPr>
            <w:tcW w:w="856"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1C" w14:textId="01154173" w:rsidR="007B793E" w:rsidRDefault="00741018">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55</w:t>
            </w:r>
          </w:p>
        </w:tc>
        <w:tc>
          <w:tcPr>
            <w:tcW w:w="1709"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1D" w14:textId="6DA02966" w:rsidR="007B793E" w:rsidRDefault="00741018">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741018">
              <w:rPr>
                <w:rFonts w:ascii="Calibri" w:eastAsia="Calibri" w:hAnsi="Calibri" w:cs="Calibri"/>
                <w:color w:val="000000"/>
                <w:sz w:val="20"/>
                <w:szCs w:val="20"/>
              </w:rPr>
              <w:t>10.0 ± 1.36</w:t>
            </w:r>
          </w:p>
        </w:tc>
        <w:tc>
          <w:tcPr>
            <w:tcW w:w="2391"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1E" w14:textId="568FFE10" w:rsidR="007B793E" w:rsidRDefault="00B4389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B4389E">
              <w:rPr>
                <w:rFonts w:ascii="Calibri" w:eastAsia="Calibri" w:hAnsi="Calibri" w:cs="Calibri"/>
                <w:color w:val="000000"/>
                <w:sz w:val="20"/>
                <w:szCs w:val="20"/>
              </w:rPr>
              <w:t>9.95 (7.37-13.4)</w:t>
            </w:r>
          </w:p>
        </w:tc>
        <w:tc>
          <w:tcPr>
            <w:tcW w:w="856" w:type="dxa"/>
            <w:vMerge w:val="restart"/>
            <w:tcBorders>
              <w:top w:val="single" w:sz="12" w:space="0" w:color="1F3864"/>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71F" w14:textId="0CE9C352" w:rsidR="007B793E" w:rsidRDefault="00A77414">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A77414">
              <w:rPr>
                <w:rFonts w:ascii="Calibri" w:eastAsia="Calibri" w:hAnsi="Calibri" w:cs="Calibri"/>
                <w:color w:val="000000"/>
                <w:sz w:val="20"/>
                <w:szCs w:val="20"/>
              </w:rPr>
              <w:t>&lt; .001</w:t>
            </w:r>
          </w:p>
        </w:tc>
        <w:tc>
          <w:tcPr>
            <w:tcW w:w="2693"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77DA26CD" w14:textId="77777777" w:rsidR="007B793E" w:rsidRDefault="00262F90">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262F90">
              <w:rPr>
                <w:rFonts w:ascii="Calibri" w:eastAsia="Calibri" w:hAnsi="Calibri" w:cs="Calibri"/>
                <w:color w:val="000000"/>
                <w:sz w:val="20"/>
                <w:szCs w:val="20"/>
              </w:rPr>
              <w:t>A vs B: 0.002</w:t>
            </w:r>
          </w:p>
          <w:p w14:paraId="42951340" w14:textId="77777777" w:rsidR="00262F90" w:rsidRPr="00262F90" w:rsidRDefault="00262F90" w:rsidP="00262F90">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262F90">
              <w:rPr>
                <w:rFonts w:ascii="Calibri" w:eastAsia="Calibri" w:hAnsi="Calibri" w:cs="Calibri"/>
                <w:color w:val="000000"/>
                <w:sz w:val="20"/>
                <w:szCs w:val="20"/>
              </w:rPr>
              <w:t>A vs C: &lt; .001</w:t>
            </w:r>
          </w:p>
          <w:p w14:paraId="079B2720" w14:textId="6C104B6C" w:rsidR="00262F90" w:rsidRDefault="00262F90" w:rsidP="00262F90">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262F90">
              <w:rPr>
                <w:rFonts w:ascii="Calibri" w:eastAsia="Calibri" w:hAnsi="Calibri" w:cs="Calibri"/>
                <w:color w:val="000000"/>
                <w:sz w:val="20"/>
                <w:szCs w:val="20"/>
              </w:rPr>
              <w:t>B vs C: &lt; .001</w:t>
            </w:r>
          </w:p>
        </w:tc>
      </w:tr>
      <w:tr w:rsidR="00B4389E" w14:paraId="079B2728" w14:textId="77777777" w:rsidTr="00967586">
        <w:trPr>
          <w:jc w:val="center"/>
        </w:trPr>
        <w:tc>
          <w:tcPr>
            <w:tcW w:w="2076"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22" w14:textId="77777777" w:rsidR="00B4389E" w:rsidRDefault="00B4389E" w:rsidP="00B4389E">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B</w:t>
            </w:r>
          </w:p>
        </w:tc>
        <w:tc>
          <w:tcPr>
            <w:tcW w:w="856"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23" w14:textId="399C9AD1" w:rsidR="00B4389E" w:rsidRDefault="00B4389E" w:rsidP="00B4389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55</w:t>
            </w:r>
          </w:p>
        </w:tc>
        <w:tc>
          <w:tcPr>
            <w:tcW w:w="170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24" w14:textId="62C90A73" w:rsidR="00B4389E" w:rsidRDefault="00B4389E" w:rsidP="00B4389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A95CE4">
              <w:t>11.0 ± 1.27</w:t>
            </w:r>
          </w:p>
        </w:tc>
        <w:tc>
          <w:tcPr>
            <w:tcW w:w="239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25" w14:textId="6147F917" w:rsidR="00B4389E" w:rsidRDefault="00B4389E" w:rsidP="00B4389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A95CE4">
              <w:t>11.2 (8.29-13.8)</w:t>
            </w:r>
          </w:p>
        </w:tc>
        <w:tc>
          <w:tcPr>
            <w:tcW w:w="856" w:type="dxa"/>
            <w:vMerge/>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26" w14:textId="77777777" w:rsidR="00B4389E" w:rsidRDefault="00B4389E" w:rsidP="00B4389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c>
          <w:tcPr>
            <w:tcW w:w="2693" w:type="dxa"/>
            <w:vMerge/>
            <w:tcBorders>
              <w:top w:val="single" w:sz="12" w:space="0" w:color="1F3864"/>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727" w14:textId="77777777" w:rsidR="00B4389E" w:rsidRDefault="00B4389E" w:rsidP="00B4389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r w:rsidR="00A77414" w14:paraId="079B272F" w14:textId="77777777" w:rsidTr="00F37442">
        <w:trPr>
          <w:jc w:val="center"/>
        </w:trPr>
        <w:tc>
          <w:tcPr>
            <w:tcW w:w="2076"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729" w14:textId="77777777" w:rsidR="00A77414" w:rsidRDefault="00A77414" w:rsidP="00A77414">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C</w:t>
            </w:r>
          </w:p>
        </w:tc>
        <w:tc>
          <w:tcPr>
            <w:tcW w:w="856"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72A" w14:textId="5EB97F33" w:rsidR="00A77414" w:rsidRDefault="00A77414" w:rsidP="00A77414">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55</w:t>
            </w:r>
          </w:p>
        </w:tc>
        <w:tc>
          <w:tcPr>
            <w:tcW w:w="1709"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72B" w14:textId="071C7DEE" w:rsidR="00A77414" w:rsidRDefault="00A77414" w:rsidP="00A77414">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E11B3">
              <w:t>12.3 ± 1.50</w:t>
            </w:r>
          </w:p>
        </w:tc>
        <w:tc>
          <w:tcPr>
            <w:tcW w:w="2391"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72C" w14:textId="0BD2C45F" w:rsidR="00A77414" w:rsidRDefault="00A77414" w:rsidP="00A77414">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E11B3">
              <w:t>12.3 (9.21-16.0)</w:t>
            </w:r>
          </w:p>
        </w:tc>
        <w:tc>
          <w:tcPr>
            <w:tcW w:w="856" w:type="dxa"/>
            <w:vMerge/>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72D" w14:textId="77777777" w:rsidR="00A77414" w:rsidRDefault="00A77414" w:rsidP="00A77414">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c>
          <w:tcPr>
            <w:tcW w:w="2693" w:type="dxa"/>
            <w:vMerge/>
            <w:tcBorders>
              <w:top w:val="single" w:sz="4" w:space="0" w:color="BDD7EE"/>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72E" w14:textId="77777777" w:rsidR="00A77414" w:rsidRDefault="00A77414" w:rsidP="00A77414">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730" w14:textId="77777777" w:rsidR="007B793E" w:rsidRDefault="007B793E"/>
    <w:p w14:paraId="079B2732" w14:textId="68DE1628" w:rsidR="007B793E" w:rsidRDefault="006E16ED" w:rsidP="006F770B">
      <w:pPr>
        <w:pBdr>
          <w:top w:val="none" w:sz="0" w:space="0" w:color="000000"/>
          <w:left w:val="none" w:sz="0" w:space="0" w:color="000000"/>
          <w:bottom w:val="none" w:sz="0" w:space="0" w:color="000000"/>
          <w:right w:val="none" w:sz="0" w:space="0" w:color="000000"/>
        </w:pBdr>
        <w:rPr>
          <w:rFonts w:ascii="Calibri" w:eastAsia="Calibri" w:hAnsi="Calibri" w:cs="Calibri"/>
          <w:color w:val="000000"/>
          <w:sz w:val="22"/>
          <w:szCs w:val="22"/>
        </w:rPr>
      </w:pPr>
      <w:r>
        <w:rPr>
          <w:rFonts w:ascii="Calibri" w:eastAsia="Calibri" w:hAnsi="Calibri" w:cs="Calibri"/>
          <w:b/>
          <w:color w:val="2E75B6"/>
        </w:rPr>
        <w:t xml:space="preserve">Test used: </w:t>
      </w:r>
      <w:r w:rsidR="006F770B" w:rsidRPr="006F770B">
        <w:rPr>
          <w:rFonts w:ascii="Calibri" w:eastAsia="Calibri" w:hAnsi="Calibri" w:cs="Calibri"/>
          <w:color w:val="000000"/>
          <w:sz w:val="22"/>
          <w:szCs w:val="22"/>
        </w:rPr>
        <w:t>One-way ANOVA with Tukey post-hoc comparisons</w:t>
      </w:r>
    </w:p>
    <w:p w14:paraId="23AF9EAA" w14:textId="77777777" w:rsidR="006F770B" w:rsidRDefault="006F770B" w:rsidP="006F770B">
      <w:pPr>
        <w:pBdr>
          <w:top w:val="none" w:sz="0" w:space="0" w:color="000000"/>
          <w:left w:val="none" w:sz="0" w:space="0" w:color="000000"/>
          <w:bottom w:val="none" w:sz="0" w:space="0" w:color="000000"/>
          <w:right w:val="none" w:sz="0" w:space="0" w:color="000000"/>
        </w:pBdr>
      </w:pPr>
    </w:p>
    <w:p w14:paraId="079B2733"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4A86295E" w14:textId="77777777" w:rsidR="00606D6E" w:rsidRPr="00606D6E" w:rsidRDefault="00606D6E" w:rsidP="00606D6E">
      <w:r w:rsidRPr="00606D6E">
        <w:t xml:space="preserve">A one-way ANOVA was conducted to compare free thyroxine (T4) levels at month 12 across the three treatment arms. All assumptions for ANOVA were met: each group was normally distributed (Shapiro-Wilk p &gt; 0.05 for all groups), variances were equal (Levene's p = 0.419), and sample sizes were adequate (n = 55 per group). There was a statistically significant difference in free T4 levels among the three treatment arms (p &lt; 0.001). Post-hoc comparisons using the Tukey test revealed that all three treatment arms differed significantly from each other (A vs B: p = 0.002; A vs C: p &lt; 0.001; B vs C: p &lt; 0.001). Free T4 levels increased progressively from Arm A (mean = 10.0 ± 1.36 </w:t>
      </w:r>
      <w:proofErr w:type="spellStart"/>
      <w:r w:rsidRPr="00606D6E">
        <w:t>pmol</w:t>
      </w:r>
      <w:proofErr w:type="spellEnd"/>
      <w:r w:rsidRPr="00606D6E">
        <w:t xml:space="preserve">/L) to Arm B (mean = 11.0 ± 1.27 </w:t>
      </w:r>
      <w:proofErr w:type="spellStart"/>
      <w:r w:rsidRPr="00606D6E">
        <w:t>pmol</w:t>
      </w:r>
      <w:proofErr w:type="spellEnd"/>
      <w:r w:rsidRPr="00606D6E">
        <w:t xml:space="preserve">/L) to Arm C (mean = 12.3 ± 1.50 </w:t>
      </w:r>
      <w:proofErr w:type="spellStart"/>
      <w:r w:rsidRPr="00606D6E">
        <w:t>pmol</w:t>
      </w:r>
      <w:proofErr w:type="spellEnd"/>
      <w:r w:rsidRPr="00606D6E">
        <w:t>/L). This indicates that treatment arm significantly affects free T4 levels at 12 months, with Arm C (Levothyroxine + liothyronine) showing the highest free T4 levels.</w:t>
      </w:r>
    </w:p>
    <w:p w14:paraId="079B2738" w14:textId="77777777" w:rsidR="007B793E" w:rsidRDefault="006E16ED">
      <w:r>
        <w:br w:type="page"/>
      </w:r>
    </w:p>
    <w:p w14:paraId="079B2739"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10.</w:t>
      </w:r>
      <w:r>
        <w:rPr>
          <w:rFonts w:ascii="Calibri" w:eastAsia="Calibri" w:hAnsi="Calibri" w:cs="Calibri"/>
          <w:i/>
          <w:color w:val="000000"/>
        </w:rPr>
        <w:t xml:space="preserve">  Does Anti-TPO antibody (IU/mL) at baseline differ between Female and Male?</w:t>
      </w:r>
    </w:p>
    <w:p w14:paraId="079B273A"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There is no difference in Anti-TPO antibody (IU/mL) between Female and Male.</w:t>
      </w:r>
    </w:p>
    <w:p w14:paraId="079B273B"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There is a difference in Anti-TPO antibody (IU/mL) between Female and Male.</w:t>
      </w:r>
    </w:p>
    <w:p w14:paraId="079B273C" w14:textId="77777777" w:rsidR="007B793E" w:rsidRDefault="007B793E"/>
    <w:p w14:paraId="079B273D"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079B273E" w14:textId="3AB77F30" w:rsidR="007B793E" w:rsidRDefault="006E16ED">
      <w:r>
        <w:t xml:space="preserve">- n per group (each &gt;= 10, and close in size): </w:t>
      </w:r>
      <w:r w:rsidR="00100D75" w:rsidRPr="00100D75">
        <w:t>Female: 79, Male: 80</w:t>
      </w:r>
    </w:p>
    <w:p w14:paraId="079B273F" w14:textId="4B5D95E9" w:rsidR="007B793E" w:rsidRDefault="006E16ED">
      <w:r>
        <w:t xml:space="preserve">- Normality - Shapiro-Wilk p (each group): </w:t>
      </w:r>
      <w:r w:rsidR="0065790F" w:rsidRPr="0065790F">
        <w:t xml:space="preserve">Female: &lt; .001, Male: &lt; .001 </w:t>
      </w:r>
      <w:r w:rsidR="0065790F" w:rsidRPr="0065790F">
        <w:rPr>
          <w:rFonts w:ascii="Segoe UI Emoji" w:hAnsi="Segoe UI Emoji" w:cs="Segoe UI Emoji"/>
        </w:rPr>
        <w:t>❌</w:t>
      </w:r>
      <w:r w:rsidR="0065790F" w:rsidRPr="0065790F">
        <w:t xml:space="preserve"> Both NOT normal</w:t>
      </w:r>
    </w:p>
    <w:p w14:paraId="079B2740" w14:textId="021AC1E4" w:rsidR="007B793E" w:rsidRDefault="006E16ED">
      <w:r>
        <w:t xml:space="preserve">- Homogeneity of variances - Levene p: </w:t>
      </w:r>
      <w:r w:rsidR="00EF3D0B" w:rsidRPr="00EF3D0B">
        <w:t>Not applicable (non-parametric test used)</w:t>
      </w:r>
    </w:p>
    <w:p w14:paraId="079B2741" w14:textId="2D24FCAD" w:rsidR="007B793E" w:rsidRDefault="006E16ED">
      <w:r>
        <w:t xml:space="preserve">- Test chosen: </w:t>
      </w:r>
      <w:r w:rsidR="00EF3D0B" w:rsidRPr="00EF3D0B">
        <w:t>Use Mann-Whitney U test</w:t>
      </w:r>
    </w:p>
    <w:p w14:paraId="079B2742" w14:textId="77777777" w:rsidR="007B793E" w:rsidRDefault="007B793E"/>
    <w:tbl>
      <w:tblPr>
        <w:tblW w:w="0" w:type="auto"/>
        <w:jc w:val="center"/>
        <w:tblLayout w:type="fixed"/>
        <w:tblLook w:val="0420" w:firstRow="1" w:lastRow="0" w:firstColumn="0" w:lastColumn="0" w:noHBand="0" w:noVBand="1"/>
      </w:tblPr>
      <w:tblGrid>
        <w:gridCol w:w="1109"/>
        <w:gridCol w:w="856"/>
        <w:gridCol w:w="1709"/>
        <w:gridCol w:w="2391"/>
        <w:gridCol w:w="856"/>
      </w:tblGrid>
      <w:tr w:rsidR="007B793E" w14:paraId="079B2748" w14:textId="77777777">
        <w:trPr>
          <w:tblHeader/>
          <w:jc w:val="center"/>
        </w:trPr>
        <w:tc>
          <w:tcPr>
            <w:tcW w:w="1109"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743"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Group</w:t>
            </w:r>
          </w:p>
        </w:tc>
        <w:tc>
          <w:tcPr>
            <w:tcW w:w="85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44"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n</w:t>
            </w:r>
          </w:p>
        </w:tc>
        <w:tc>
          <w:tcPr>
            <w:tcW w:w="1709"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45"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Mean +/- SD</w:t>
            </w:r>
          </w:p>
        </w:tc>
        <w:tc>
          <w:tcPr>
            <w:tcW w:w="2391"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46"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Median (min-max)</w:t>
            </w:r>
          </w:p>
        </w:tc>
        <w:tc>
          <w:tcPr>
            <w:tcW w:w="856"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747"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r>
      <w:tr w:rsidR="00F25377" w14:paraId="079B274E" w14:textId="77777777" w:rsidTr="00837624">
        <w:trPr>
          <w:jc w:val="center"/>
        </w:trPr>
        <w:tc>
          <w:tcPr>
            <w:tcW w:w="1109"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49" w14:textId="77777777" w:rsidR="00F25377" w:rsidRDefault="00F25377" w:rsidP="00F25377">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Female</w:t>
            </w:r>
          </w:p>
        </w:tc>
        <w:tc>
          <w:tcPr>
            <w:tcW w:w="856"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4A" w14:textId="1A02E6E4" w:rsidR="00F25377" w:rsidRDefault="00F25377" w:rsidP="00F25377">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79</w:t>
            </w:r>
          </w:p>
        </w:tc>
        <w:tc>
          <w:tcPr>
            <w:tcW w:w="1709"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4B" w14:textId="0722902A" w:rsidR="00F25377" w:rsidRDefault="00F25377" w:rsidP="00F25377">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20C58">
              <w:t>159 ± 170</w:t>
            </w:r>
          </w:p>
        </w:tc>
        <w:tc>
          <w:tcPr>
            <w:tcW w:w="2391"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4C" w14:textId="53839975" w:rsidR="00F25377" w:rsidRDefault="00F25377" w:rsidP="00F25377">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120C58">
              <w:t>112 (15.6-1170)</w:t>
            </w:r>
          </w:p>
        </w:tc>
        <w:tc>
          <w:tcPr>
            <w:tcW w:w="856"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74D" w14:textId="1D0853EA" w:rsidR="00F25377" w:rsidRDefault="00630062" w:rsidP="00F25377">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30062">
              <w:rPr>
                <w:rFonts w:ascii="Calibri" w:eastAsia="Calibri" w:hAnsi="Calibri" w:cs="Calibri"/>
                <w:color w:val="000000"/>
                <w:sz w:val="20"/>
                <w:szCs w:val="20"/>
              </w:rPr>
              <w:t>0.344</w:t>
            </w:r>
          </w:p>
        </w:tc>
      </w:tr>
      <w:tr w:rsidR="00630062" w14:paraId="079B2754" w14:textId="77777777" w:rsidTr="0074448F">
        <w:trPr>
          <w:jc w:val="center"/>
        </w:trPr>
        <w:tc>
          <w:tcPr>
            <w:tcW w:w="1109"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74F" w14:textId="77777777" w:rsidR="00630062" w:rsidRDefault="00630062" w:rsidP="00630062">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Male</w:t>
            </w:r>
          </w:p>
        </w:tc>
        <w:tc>
          <w:tcPr>
            <w:tcW w:w="856"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750" w14:textId="4E8A6AF5" w:rsidR="00630062" w:rsidRDefault="00630062" w:rsidP="0063006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80</w:t>
            </w:r>
          </w:p>
        </w:tc>
        <w:tc>
          <w:tcPr>
            <w:tcW w:w="1709"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751" w14:textId="03F0B7A0" w:rsidR="00630062" w:rsidRDefault="00630062" w:rsidP="0063006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D45FBF">
              <w:t>183 ± 198</w:t>
            </w:r>
          </w:p>
        </w:tc>
        <w:tc>
          <w:tcPr>
            <w:tcW w:w="2391"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752" w14:textId="4079168A" w:rsidR="00630062" w:rsidRDefault="00630062" w:rsidP="0063006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D45FBF">
              <w:t>133 (11.4-1207)</w:t>
            </w:r>
          </w:p>
        </w:tc>
        <w:tc>
          <w:tcPr>
            <w:tcW w:w="856" w:type="dxa"/>
            <w:vMerge/>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753" w14:textId="77777777" w:rsidR="00630062" w:rsidRDefault="00630062" w:rsidP="0063006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755" w14:textId="77777777" w:rsidR="007B793E" w:rsidRDefault="007B793E"/>
    <w:p w14:paraId="079B2756" w14:textId="31B2D564"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 xml:space="preserve">Test used: </w:t>
      </w:r>
      <w:r w:rsidR="00F81BED" w:rsidRPr="00F81BED">
        <w:rPr>
          <w:rFonts w:ascii="Calibri" w:eastAsia="Calibri" w:hAnsi="Calibri" w:cs="Calibri"/>
          <w:color w:val="000000"/>
          <w:sz w:val="22"/>
          <w:szCs w:val="22"/>
        </w:rPr>
        <w:t>Mann-Whitney U test (non-parametric alternative to independent samples t-test)</w:t>
      </w:r>
    </w:p>
    <w:p w14:paraId="079B2757" w14:textId="77777777" w:rsidR="007B793E" w:rsidRDefault="007B793E"/>
    <w:p w14:paraId="079B2758"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079B275D" w14:textId="5FD5711F" w:rsidR="007B793E" w:rsidRDefault="003609BB">
      <w:r w:rsidRPr="003609BB">
        <w:t xml:space="preserve">A Mann-Whitney U test was conducted to compare anti-TPO antibody levels at baseline between females and males. The assumption of normality was violated (Shapiro-Wilk p &lt; 0.001 for both groups), so the non-parametric Mann-Whitney U test was used instead of the independent samples t-test. </w:t>
      </w:r>
      <w:r w:rsidR="0061675B" w:rsidRPr="0061675B">
        <w:t>"The test was not statistically significant (p = 0.344)."</w:t>
      </w:r>
      <w:r w:rsidRPr="003609BB">
        <w:t xml:space="preserve"> This suggests that anti-TPO antibody levels at baseline do not differ between females and males in this study population. Females had a median anti-TPO antibody level of 112 IU/mL (range: 15.6-1170), while males had a median of 133 IU/mL (range: 11.4-1207).</w:t>
      </w:r>
      <w:r w:rsidR="006E16ED">
        <w:br w:type="page"/>
      </w:r>
    </w:p>
    <w:p w14:paraId="079B275E"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11.</w:t>
      </w:r>
      <w:r>
        <w:rPr>
          <w:rFonts w:ascii="Calibri" w:eastAsia="Calibri" w:hAnsi="Calibri" w:cs="Calibri"/>
          <w:i/>
          <w:color w:val="000000"/>
        </w:rPr>
        <w:t xml:space="preserve">  Does Creatine kinase (U/L) change from baseline (T0) to month 12 (T12)?</w:t>
      </w:r>
    </w:p>
    <w:p w14:paraId="079B275F"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There is no change in Creatine kinase (U/L) from baseline (T0) to month 12 (T12).</w:t>
      </w:r>
    </w:p>
    <w:p w14:paraId="079B2760"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There is a change in Creatine kinase (U/L) from baseline (T0) to month 12 (T12).</w:t>
      </w:r>
    </w:p>
    <w:p w14:paraId="079B2761" w14:textId="77777777" w:rsidR="007B793E" w:rsidRDefault="007B793E"/>
    <w:p w14:paraId="079B2762"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079B2763" w14:textId="422D62B6" w:rsidR="007B793E" w:rsidRDefault="006E16ED">
      <w:r>
        <w:t xml:space="preserve">- n (number of pairs, &gt;= 10): </w:t>
      </w:r>
      <w:r w:rsidR="00C113FF" w:rsidRPr="00C113FF">
        <w:t xml:space="preserve">159 pairs </w:t>
      </w:r>
    </w:p>
    <w:p w14:paraId="079B2764" w14:textId="13C257D2" w:rsidR="007B793E" w:rsidRDefault="006E16ED">
      <w:r>
        <w:t xml:space="preserve">- Normality - Shapiro-Wilk p (each time point T0, T12): </w:t>
      </w:r>
      <w:r w:rsidR="00875A24" w:rsidRPr="00875A24">
        <w:t>- Normality - Shapiro-Wilk p (each time point T0, T12): CK_T0 &lt; .001, CK_T12 &lt; .001 (both NOT normal)</w:t>
      </w:r>
    </w:p>
    <w:p w14:paraId="079B2765" w14:textId="77777777" w:rsidR="007B793E" w:rsidRDefault="006E16ED">
      <w:r>
        <w:t>- Homogeneity of variances: not applicable (paired / dependent design)</w:t>
      </w:r>
    </w:p>
    <w:p w14:paraId="079B2767" w14:textId="016FA57D" w:rsidR="007B793E" w:rsidRDefault="006E16ED">
      <w:r>
        <w:t xml:space="preserve">- Test chosen: </w:t>
      </w:r>
      <w:r w:rsidR="002554ED" w:rsidRPr="002554ED">
        <w:t>Wilcoxon signed-rank test</w:t>
      </w:r>
    </w:p>
    <w:p w14:paraId="00A7CD89" w14:textId="77777777" w:rsidR="002554ED" w:rsidRDefault="002554ED"/>
    <w:tbl>
      <w:tblPr>
        <w:tblW w:w="0" w:type="auto"/>
        <w:jc w:val="center"/>
        <w:tblLayout w:type="fixed"/>
        <w:tblLook w:val="0420" w:firstRow="1" w:lastRow="0" w:firstColumn="0" w:lastColumn="0" w:noHBand="0" w:noVBand="1"/>
      </w:tblPr>
      <w:tblGrid>
        <w:gridCol w:w="1613"/>
        <w:gridCol w:w="856"/>
        <w:gridCol w:w="1709"/>
        <w:gridCol w:w="2391"/>
        <w:gridCol w:w="856"/>
      </w:tblGrid>
      <w:tr w:rsidR="007B793E" w14:paraId="079B276D" w14:textId="77777777">
        <w:trPr>
          <w:tblHeader/>
          <w:jc w:val="center"/>
        </w:trPr>
        <w:tc>
          <w:tcPr>
            <w:tcW w:w="1613"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768"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Time point</w:t>
            </w:r>
          </w:p>
        </w:tc>
        <w:tc>
          <w:tcPr>
            <w:tcW w:w="85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69"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n</w:t>
            </w:r>
          </w:p>
        </w:tc>
        <w:tc>
          <w:tcPr>
            <w:tcW w:w="1709"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6A"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Mean +/- SD</w:t>
            </w:r>
          </w:p>
        </w:tc>
        <w:tc>
          <w:tcPr>
            <w:tcW w:w="2391"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6B"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Median (min-max)</w:t>
            </w:r>
          </w:p>
        </w:tc>
        <w:tc>
          <w:tcPr>
            <w:tcW w:w="856"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76C"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r>
      <w:tr w:rsidR="003A5AE5" w14:paraId="079B2773" w14:textId="77777777" w:rsidTr="007A7ABF">
        <w:trPr>
          <w:jc w:val="center"/>
        </w:trPr>
        <w:tc>
          <w:tcPr>
            <w:tcW w:w="1613"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6E" w14:textId="77777777" w:rsidR="003A5AE5" w:rsidRDefault="003A5AE5" w:rsidP="003A5AE5">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T0</w:t>
            </w:r>
          </w:p>
        </w:tc>
        <w:tc>
          <w:tcPr>
            <w:tcW w:w="856"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6F" w14:textId="3BED3EE2" w:rsidR="003A5AE5" w:rsidRDefault="003A5AE5" w:rsidP="003A5AE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159</w:t>
            </w:r>
          </w:p>
        </w:tc>
        <w:tc>
          <w:tcPr>
            <w:tcW w:w="1709"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70" w14:textId="75EF191C" w:rsidR="003A5AE5" w:rsidRDefault="003A5AE5" w:rsidP="003A5AE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846A3">
              <w:t>151 ± 74.3</w:t>
            </w:r>
          </w:p>
        </w:tc>
        <w:tc>
          <w:tcPr>
            <w:tcW w:w="2391"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71" w14:textId="40B9F948" w:rsidR="003A5AE5" w:rsidRDefault="003A5AE5" w:rsidP="003A5AE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846A3">
              <w:t>137 (36.3-505)</w:t>
            </w:r>
          </w:p>
        </w:tc>
        <w:tc>
          <w:tcPr>
            <w:tcW w:w="856"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772" w14:textId="56F4E49A" w:rsidR="003A5AE5" w:rsidRDefault="00D42976" w:rsidP="003A5AE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D42976">
              <w:rPr>
                <w:rFonts w:ascii="Calibri" w:eastAsia="Calibri" w:hAnsi="Calibri" w:cs="Calibri"/>
                <w:color w:val="000000"/>
                <w:sz w:val="20"/>
                <w:szCs w:val="20"/>
              </w:rPr>
              <w:t>0.051</w:t>
            </w:r>
          </w:p>
        </w:tc>
      </w:tr>
      <w:tr w:rsidR="003A5AE5" w14:paraId="079B2779" w14:textId="77777777" w:rsidTr="005C1895">
        <w:trPr>
          <w:jc w:val="center"/>
        </w:trPr>
        <w:tc>
          <w:tcPr>
            <w:tcW w:w="1613"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774" w14:textId="77777777" w:rsidR="003A5AE5" w:rsidRDefault="003A5AE5" w:rsidP="003A5AE5">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T12</w:t>
            </w:r>
          </w:p>
        </w:tc>
        <w:tc>
          <w:tcPr>
            <w:tcW w:w="856"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775" w14:textId="4A418F35" w:rsidR="003A5AE5" w:rsidRDefault="003A5AE5" w:rsidP="003A5AE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165</w:t>
            </w:r>
          </w:p>
        </w:tc>
        <w:tc>
          <w:tcPr>
            <w:tcW w:w="1709"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776" w14:textId="29298EC3" w:rsidR="003A5AE5" w:rsidRDefault="003A5AE5" w:rsidP="003A5AE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516D64">
              <w:t>164 ± 83.1</w:t>
            </w:r>
          </w:p>
        </w:tc>
        <w:tc>
          <w:tcPr>
            <w:tcW w:w="2391"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777" w14:textId="2907F318" w:rsidR="003A5AE5" w:rsidRDefault="003A5AE5" w:rsidP="003A5AE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516D64">
              <w:t>150 (52.3-567)</w:t>
            </w:r>
          </w:p>
        </w:tc>
        <w:tc>
          <w:tcPr>
            <w:tcW w:w="856" w:type="dxa"/>
            <w:vMerge/>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778" w14:textId="77777777" w:rsidR="003A5AE5" w:rsidRDefault="003A5AE5" w:rsidP="003A5AE5">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77A" w14:textId="77777777" w:rsidR="007B793E" w:rsidRDefault="007B793E"/>
    <w:p w14:paraId="079B277B" w14:textId="606295FA"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 xml:space="preserve">Test used: </w:t>
      </w:r>
      <w:r w:rsidR="00ED36E2" w:rsidRPr="00ED36E2">
        <w:rPr>
          <w:rFonts w:ascii="Calibri" w:eastAsia="Calibri" w:hAnsi="Calibri" w:cs="Calibri"/>
          <w:color w:val="000000"/>
          <w:sz w:val="22"/>
          <w:szCs w:val="22"/>
        </w:rPr>
        <w:t>Wilcoxon signed-rank test (non-parametric alternative to paired t-test)</w:t>
      </w:r>
    </w:p>
    <w:p w14:paraId="079B277C" w14:textId="77777777" w:rsidR="007B793E" w:rsidRDefault="007B793E"/>
    <w:p w14:paraId="079B277D"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079B2782" w14:textId="4A42345C" w:rsidR="007B793E" w:rsidRDefault="00E6343E">
      <w:r w:rsidRPr="00E6343E">
        <w:t xml:space="preserve">A Wilcoxon signed-rank test was conducted to determine whether creatine kinase (CK) levels changed from baseline (T0) to month 12 (T12). The assumption of normality was checked on the difference scores (T12 - T0) and was violated (Shapiro-Wilk p &lt; 0.001), so the non-parametric Wilcoxon signed-rank test was used instead of the paired t-test. </w:t>
      </w:r>
      <w:r w:rsidR="00EA04A6" w:rsidRPr="00EA04A6">
        <w:t>The test was borderline not statistically significant (p = 0.051).</w:t>
      </w:r>
      <w:r w:rsidRPr="00E6343E">
        <w:t xml:space="preserve"> This suggests that creatine kinase levels did not significantly change from baseline to month 12 at the conventional alpha level of 0.05. At baseline, mean CK was 151 ± 74.3 U/L (median = 137 U/L), and at month 12, mean CK was 164 ± 83.1 U/L (median = 150 U/L), representing a median increase of 13 U/L. The result approached but did not reach statistical significance.</w:t>
      </w:r>
      <w:r w:rsidR="006E16ED">
        <w:br w:type="page"/>
      </w:r>
    </w:p>
    <w:p w14:paraId="079B2783"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12.</w:t>
      </w:r>
      <w:r>
        <w:rPr>
          <w:rFonts w:ascii="Calibri" w:eastAsia="Calibri" w:hAnsi="Calibri" w:cs="Calibri"/>
          <w:i/>
          <w:color w:val="000000"/>
        </w:rPr>
        <w:t xml:space="preserve">  Did the proportion with TSH above target change from baseline to month 12?</w:t>
      </w:r>
    </w:p>
    <w:p w14:paraId="079B2784"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The proportion of participants with TSH above target does not change from baseline to month 12.</w:t>
      </w:r>
    </w:p>
    <w:p w14:paraId="079B2785"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The proportion of participants with TSH above target changes from baseline to month 12.</w:t>
      </w:r>
    </w:p>
    <w:p w14:paraId="079B2786" w14:textId="77777777" w:rsidR="007B793E" w:rsidRDefault="007B793E"/>
    <w:p w14:paraId="079B2787"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079B2788" w14:textId="07CE15FB" w:rsidR="007B793E" w:rsidRDefault="006E16ED">
      <w:r>
        <w:t>- Design: paired binary outcome (same participants, baseline vs month 12)</w:t>
      </w:r>
      <w:r w:rsidR="0003025D">
        <w:t xml:space="preserve">; </w:t>
      </w:r>
      <w:r w:rsidR="0003025D" w:rsidRPr="0003025D">
        <w:t>Yes (same participants at two time points)</w:t>
      </w:r>
    </w:p>
    <w:p w14:paraId="079B2789" w14:textId="7DB11E6E" w:rsidR="007B793E" w:rsidRDefault="006E16ED">
      <w:r>
        <w:t xml:space="preserve">- Number of discordant pairs: </w:t>
      </w:r>
      <w:r w:rsidR="00EC1AB3" w:rsidRPr="00EC1AB3">
        <w:t>5 + 38 = 43 (≥ 10, assumption met</w:t>
      </w:r>
      <w:r w:rsidR="00EC1AB3">
        <w:t>)</w:t>
      </w:r>
    </w:p>
    <w:p w14:paraId="079B278A" w14:textId="72DEC7D9" w:rsidR="007B793E" w:rsidRDefault="006E16ED">
      <w:r>
        <w:t xml:space="preserve">- Test chosen: </w:t>
      </w:r>
      <w:r w:rsidR="008F160E" w:rsidRPr="008F160E">
        <w:t>McNemar's test</w:t>
      </w:r>
    </w:p>
    <w:p w14:paraId="079B278B" w14:textId="77777777" w:rsidR="007B793E" w:rsidRDefault="007B793E"/>
    <w:tbl>
      <w:tblPr>
        <w:tblW w:w="0" w:type="auto"/>
        <w:jc w:val="center"/>
        <w:tblLayout w:type="fixed"/>
        <w:tblLook w:val="0420" w:firstRow="1" w:lastRow="0" w:firstColumn="0" w:lastColumn="0" w:noHBand="0" w:noVBand="1"/>
      </w:tblPr>
      <w:tblGrid>
        <w:gridCol w:w="755"/>
        <w:gridCol w:w="1316"/>
        <w:gridCol w:w="1384"/>
        <w:gridCol w:w="1007"/>
        <w:gridCol w:w="856"/>
      </w:tblGrid>
      <w:tr w:rsidR="007B793E" w14:paraId="079B2791" w14:textId="77777777">
        <w:trPr>
          <w:tblHeader/>
          <w:jc w:val="center"/>
        </w:trPr>
        <w:tc>
          <w:tcPr>
            <w:tcW w:w="755"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78C"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 xml:space="preserve"> </w:t>
            </w:r>
          </w:p>
        </w:tc>
        <w:tc>
          <w:tcPr>
            <w:tcW w:w="131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8D"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No n (%)</w:t>
            </w:r>
          </w:p>
        </w:tc>
        <w:tc>
          <w:tcPr>
            <w:tcW w:w="1384"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8E"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Yes n (%)</w:t>
            </w:r>
          </w:p>
        </w:tc>
        <w:tc>
          <w:tcPr>
            <w:tcW w:w="1007"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8F"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Total</w:t>
            </w:r>
          </w:p>
        </w:tc>
        <w:tc>
          <w:tcPr>
            <w:tcW w:w="856"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790"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r>
      <w:tr w:rsidR="008F160E" w14:paraId="079B2797" w14:textId="77777777" w:rsidTr="005750B8">
        <w:trPr>
          <w:jc w:val="center"/>
        </w:trPr>
        <w:tc>
          <w:tcPr>
            <w:tcW w:w="755"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92" w14:textId="77777777" w:rsidR="008F160E" w:rsidRDefault="008F160E" w:rsidP="008F160E">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No</w:t>
            </w:r>
          </w:p>
        </w:tc>
        <w:tc>
          <w:tcPr>
            <w:tcW w:w="1316"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93" w14:textId="05FED2F5" w:rsidR="008F160E" w:rsidRDefault="008F160E" w:rsidP="008F160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486A63">
              <w:t>67 (93.1%)</w:t>
            </w:r>
          </w:p>
        </w:tc>
        <w:tc>
          <w:tcPr>
            <w:tcW w:w="1384"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94" w14:textId="57B4AFCB" w:rsidR="008F160E" w:rsidRDefault="008F160E" w:rsidP="008F160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486A63">
              <w:t>5 (6.9%)</w:t>
            </w:r>
          </w:p>
        </w:tc>
        <w:tc>
          <w:tcPr>
            <w:tcW w:w="1007"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95" w14:textId="38A2AA3E" w:rsidR="008F160E" w:rsidRDefault="008F160E" w:rsidP="008F160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486A63">
              <w:t>72</w:t>
            </w:r>
          </w:p>
        </w:tc>
        <w:tc>
          <w:tcPr>
            <w:tcW w:w="856"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796" w14:textId="3477AF14" w:rsidR="008F160E" w:rsidRDefault="00380D3F" w:rsidP="008F160E">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380D3F">
              <w:rPr>
                <w:rFonts w:ascii="Calibri" w:eastAsia="Calibri" w:hAnsi="Calibri" w:cs="Calibri"/>
                <w:color w:val="000000"/>
                <w:sz w:val="20"/>
                <w:szCs w:val="20"/>
              </w:rPr>
              <w:t>&lt; .001</w:t>
            </w:r>
          </w:p>
        </w:tc>
      </w:tr>
      <w:tr w:rsidR="00AA7468" w14:paraId="079B279D" w14:textId="77777777" w:rsidTr="005A6FD8">
        <w:trPr>
          <w:jc w:val="center"/>
        </w:trPr>
        <w:tc>
          <w:tcPr>
            <w:tcW w:w="755"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798" w14:textId="77777777" w:rsidR="00AA7468" w:rsidRDefault="00AA7468" w:rsidP="00AA7468">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Yes</w:t>
            </w:r>
          </w:p>
        </w:tc>
        <w:tc>
          <w:tcPr>
            <w:tcW w:w="1316"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799" w14:textId="13BC4067" w:rsidR="00AA7468" w:rsidRDefault="00AA7468" w:rsidP="00AA7468">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5E2157">
              <w:t>38 (40.9%)</w:t>
            </w:r>
          </w:p>
        </w:tc>
        <w:tc>
          <w:tcPr>
            <w:tcW w:w="1384"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79A" w14:textId="5AD264C0" w:rsidR="00AA7468" w:rsidRDefault="00AA7468" w:rsidP="00AA7468">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5E2157">
              <w:t>55 (59.1%)</w:t>
            </w:r>
          </w:p>
        </w:tc>
        <w:tc>
          <w:tcPr>
            <w:tcW w:w="1007"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79B" w14:textId="68FCF5B4" w:rsidR="00AA7468" w:rsidRDefault="00AA7468" w:rsidP="00AA7468">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5E2157">
              <w:t>93</w:t>
            </w:r>
          </w:p>
        </w:tc>
        <w:tc>
          <w:tcPr>
            <w:tcW w:w="856" w:type="dxa"/>
            <w:vMerge/>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79C" w14:textId="77777777" w:rsidR="00AA7468" w:rsidRDefault="00AA7468" w:rsidP="00AA7468">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79E" w14:textId="77777777" w:rsidR="007B793E" w:rsidRDefault="007B793E"/>
    <w:p w14:paraId="079B279F" w14:textId="2C9ED090"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 xml:space="preserve">Test used: </w:t>
      </w:r>
      <w:r w:rsidR="006E6419" w:rsidRPr="006E6419">
        <w:rPr>
          <w:rFonts w:ascii="Calibri" w:eastAsia="Calibri" w:hAnsi="Calibri" w:cs="Calibri"/>
          <w:color w:val="000000"/>
          <w:sz w:val="22"/>
          <w:szCs w:val="22"/>
        </w:rPr>
        <w:t>McNemar's test</w:t>
      </w:r>
    </w:p>
    <w:p w14:paraId="079B27A0" w14:textId="77777777" w:rsidR="007B793E" w:rsidRDefault="007B793E"/>
    <w:p w14:paraId="079B27A1"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079B27A6" w14:textId="6C922F66" w:rsidR="007B793E" w:rsidRDefault="004A0435">
      <w:r w:rsidRPr="004A0435">
        <w:t xml:space="preserve">A McNemar's test was conducted to determine whether the proportion of participants with TSH above target changed from baseline to month 12. The number of discordant pairs was 43 (≥ 10), satisfying the assumption for the test. </w:t>
      </w:r>
      <w:r w:rsidR="001144B4" w:rsidRPr="001144B4">
        <w:t>The test was statistically significant (p &lt; 0.001)</w:t>
      </w:r>
      <w:r w:rsidRPr="004A0435">
        <w:t>. This indicates that the proportion of participants with TSH above target changed significantly from baseline to month 12. At baseline, 93 participants (56.4%) had TSH above target. At month 12, only 60 participants (36.4%) had TSH above target. Specifically, 38 participants who had TSH above target at baseline improved to normal levels at month 12, while only 5 participants who were normal at baseline worsened to above target at month 12. This represents a net improvement in TSH control of 33 participants (20% of the study population).</w:t>
      </w:r>
      <w:r w:rsidR="006E16ED">
        <w:br w:type="page"/>
      </w:r>
    </w:p>
    <w:p w14:paraId="079B27A7"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lastRenderedPageBreak/>
        <w:t>Question 13.</w:t>
      </w:r>
      <w:r>
        <w:rPr>
          <w:rFonts w:ascii="Calibri" w:eastAsia="Calibri" w:hAnsi="Calibri" w:cs="Calibri"/>
          <w:i/>
          <w:color w:val="000000"/>
        </w:rPr>
        <w:t xml:space="preserve">  Does Free thyroxine (T4) (</w:t>
      </w:r>
      <w:proofErr w:type="spellStart"/>
      <w:r>
        <w:rPr>
          <w:rFonts w:ascii="Calibri" w:eastAsia="Calibri" w:hAnsi="Calibri" w:cs="Calibri"/>
          <w:i/>
          <w:color w:val="000000"/>
        </w:rPr>
        <w:t>pmol</w:t>
      </w:r>
      <w:proofErr w:type="spellEnd"/>
      <w:r>
        <w:rPr>
          <w:rFonts w:ascii="Calibri" w:eastAsia="Calibri" w:hAnsi="Calibri" w:cs="Calibri"/>
          <w:i/>
          <w:color w:val="000000"/>
        </w:rPr>
        <w:t>/L) change across the four visits (T0, T3, T6, T12)?</w:t>
      </w:r>
    </w:p>
    <w:p w14:paraId="079B27A8"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H0: There is no change in Free thyroxine (T4) (</w:t>
      </w:r>
      <w:proofErr w:type="spellStart"/>
      <w:r>
        <w:rPr>
          <w:rFonts w:ascii="Calibri" w:eastAsia="Calibri" w:hAnsi="Calibri" w:cs="Calibri"/>
          <w:color w:val="000000"/>
          <w:sz w:val="22"/>
          <w:szCs w:val="22"/>
        </w:rPr>
        <w:t>pmol</w:t>
      </w:r>
      <w:proofErr w:type="spellEnd"/>
      <w:r>
        <w:rPr>
          <w:rFonts w:ascii="Calibri" w:eastAsia="Calibri" w:hAnsi="Calibri" w:cs="Calibri"/>
          <w:color w:val="000000"/>
          <w:sz w:val="22"/>
          <w:szCs w:val="22"/>
        </w:rPr>
        <w:t>/L) across the four visits (T0, T3, T6, T12).</w:t>
      </w:r>
    </w:p>
    <w:p w14:paraId="079B27A9"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color w:val="000000"/>
          <w:sz w:val="22"/>
          <w:szCs w:val="22"/>
        </w:rPr>
        <w:t>H1: Free thyroxine (T4) (</w:t>
      </w:r>
      <w:proofErr w:type="spellStart"/>
      <w:r>
        <w:rPr>
          <w:rFonts w:ascii="Calibri" w:eastAsia="Calibri" w:hAnsi="Calibri" w:cs="Calibri"/>
          <w:color w:val="000000"/>
          <w:sz w:val="22"/>
          <w:szCs w:val="22"/>
        </w:rPr>
        <w:t>pmol</w:t>
      </w:r>
      <w:proofErr w:type="spellEnd"/>
      <w:r>
        <w:rPr>
          <w:rFonts w:ascii="Calibri" w:eastAsia="Calibri" w:hAnsi="Calibri" w:cs="Calibri"/>
          <w:color w:val="000000"/>
          <w:sz w:val="22"/>
          <w:szCs w:val="22"/>
        </w:rPr>
        <w:t>/L) changes between at least one pair of visits.</w:t>
      </w:r>
    </w:p>
    <w:p w14:paraId="079B27AA" w14:textId="77777777" w:rsidR="007B793E" w:rsidRDefault="007B793E"/>
    <w:p w14:paraId="079B27AB"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Assumption check</w:t>
      </w:r>
    </w:p>
    <w:p w14:paraId="079B27AC" w14:textId="6BAC8EF1" w:rsidR="007B793E" w:rsidRDefault="006E16ED">
      <w:r>
        <w:t xml:space="preserve">- n (complete cases, &gt;= 10): </w:t>
      </w:r>
      <w:r w:rsidR="005018D4" w:rsidRPr="005018D4">
        <w:t>165</w:t>
      </w:r>
      <w:r w:rsidR="005018D4">
        <w:t>, yes</w:t>
      </w:r>
    </w:p>
    <w:p w14:paraId="53B876BE" w14:textId="77777777" w:rsidR="00627C6D" w:rsidRDefault="006E16ED">
      <w:r>
        <w:t xml:space="preserve">- Normality - Shapiro-Wilk p (each time point T0, T3, T6, T12): </w:t>
      </w:r>
      <w:r w:rsidR="00627C6D" w:rsidRPr="00627C6D">
        <w:t>T0: 0.245, T3: 0.593, T6: 0.059, T12: 0.748 (all &gt; 0.05)</w:t>
      </w:r>
    </w:p>
    <w:p w14:paraId="079B27AE" w14:textId="00194B76" w:rsidR="007B793E" w:rsidRDefault="006E16ED">
      <w:r>
        <w:t>- Homogeneity of variances: not applicable (paired / dependent design)</w:t>
      </w:r>
      <w:r w:rsidR="00102F97">
        <w:t xml:space="preserve"> </w:t>
      </w:r>
    </w:p>
    <w:p w14:paraId="079B27AF" w14:textId="2C61590D" w:rsidR="007B793E" w:rsidRDefault="006E16ED">
      <w:r>
        <w:t xml:space="preserve">- Test chosen: </w:t>
      </w:r>
      <w:r w:rsidR="00102F97" w:rsidRPr="00102F97">
        <w:t>Friedman Test</w:t>
      </w:r>
    </w:p>
    <w:p w14:paraId="079B27B0" w14:textId="77777777" w:rsidR="007B793E" w:rsidRDefault="007B793E"/>
    <w:tbl>
      <w:tblPr>
        <w:tblW w:w="0" w:type="auto"/>
        <w:jc w:val="center"/>
        <w:tblLayout w:type="fixed"/>
        <w:tblLook w:val="0420" w:firstRow="1" w:lastRow="0" w:firstColumn="0" w:lastColumn="0" w:noHBand="0" w:noVBand="1"/>
      </w:tblPr>
      <w:tblGrid>
        <w:gridCol w:w="1613"/>
        <w:gridCol w:w="856"/>
        <w:gridCol w:w="1709"/>
        <w:gridCol w:w="2391"/>
        <w:gridCol w:w="856"/>
        <w:gridCol w:w="2693"/>
      </w:tblGrid>
      <w:tr w:rsidR="007B793E" w14:paraId="079B27B7" w14:textId="77777777">
        <w:trPr>
          <w:tblHeader/>
          <w:jc w:val="center"/>
        </w:trPr>
        <w:tc>
          <w:tcPr>
            <w:tcW w:w="1613"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7B1"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Time point</w:t>
            </w:r>
          </w:p>
        </w:tc>
        <w:tc>
          <w:tcPr>
            <w:tcW w:w="85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B2"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n</w:t>
            </w:r>
          </w:p>
        </w:tc>
        <w:tc>
          <w:tcPr>
            <w:tcW w:w="1709"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B3"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Mean +/- SD</w:t>
            </w:r>
          </w:p>
        </w:tc>
        <w:tc>
          <w:tcPr>
            <w:tcW w:w="2391"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B4"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Median (min-max)</w:t>
            </w:r>
          </w:p>
        </w:tc>
        <w:tc>
          <w:tcPr>
            <w:tcW w:w="856"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B5"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w:t>
            </w:r>
          </w:p>
        </w:tc>
        <w:tc>
          <w:tcPr>
            <w:tcW w:w="2693"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7B6"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Post-hoc (adjusted p)</w:t>
            </w:r>
          </w:p>
        </w:tc>
      </w:tr>
      <w:tr w:rsidR="00E47AC3" w14:paraId="079B27BE" w14:textId="77777777" w:rsidTr="00862B40">
        <w:trPr>
          <w:jc w:val="center"/>
        </w:trPr>
        <w:tc>
          <w:tcPr>
            <w:tcW w:w="1613"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B8" w14:textId="77777777" w:rsidR="00E47AC3" w:rsidRDefault="00E47AC3" w:rsidP="00E47AC3">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T0</w:t>
            </w:r>
          </w:p>
        </w:tc>
        <w:tc>
          <w:tcPr>
            <w:tcW w:w="856"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B9" w14:textId="3A9574B5" w:rsidR="00E47AC3" w:rsidRDefault="00E47AC3" w:rsidP="00E47AC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3F2C4F">
              <w:t>165</w:t>
            </w:r>
          </w:p>
        </w:tc>
        <w:tc>
          <w:tcPr>
            <w:tcW w:w="1709"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BA" w14:textId="46F4C069" w:rsidR="00E47AC3" w:rsidRDefault="00E47AC3" w:rsidP="00E47AC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3F2C4F">
              <w:t>9.46 ± 1.19</w:t>
            </w:r>
          </w:p>
        </w:tc>
        <w:tc>
          <w:tcPr>
            <w:tcW w:w="2391"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BB" w14:textId="5C919FB7" w:rsidR="00E47AC3" w:rsidRDefault="00E47AC3" w:rsidP="00E47AC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3F2C4F">
              <w:t>9.45 (7.11-12.6)</w:t>
            </w:r>
          </w:p>
        </w:tc>
        <w:tc>
          <w:tcPr>
            <w:tcW w:w="856" w:type="dxa"/>
            <w:vMerge w:val="restart"/>
            <w:tcBorders>
              <w:top w:val="single" w:sz="12" w:space="0" w:color="1F3864"/>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7BC" w14:textId="14B99BE3" w:rsidR="00E47AC3" w:rsidRDefault="00BD0319" w:rsidP="00E47AC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BD0319">
              <w:rPr>
                <w:rFonts w:ascii="Calibri" w:eastAsia="Calibri" w:hAnsi="Calibri" w:cs="Calibri"/>
                <w:color w:val="000000"/>
                <w:sz w:val="20"/>
                <w:szCs w:val="20"/>
              </w:rPr>
              <w:t>&lt; .001</w:t>
            </w:r>
          </w:p>
        </w:tc>
        <w:tc>
          <w:tcPr>
            <w:tcW w:w="2693" w:type="dxa"/>
            <w:vMerge w:val="restart"/>
            <w:tcBorders>
              <w:top w:val="single" w:sz="12" w:space="0" w:color="1F3864"/>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4A30AC1B" w14:textId="77777777" w:rsidR="00E47AC3" w:rsidRDefault="00BD0319" w:rsidP="00E47AC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BD0319">
              <w:rPr>
                <w:rFonts w:ascii="Calibri" w:eastAsia="Calibri" w:hAnsi="Calibri" w:cs="Calibri"/>
                <w:color w:val="000000"/>
                <w:sz w:val="20"/>
                <w:szCs w:val="20"/>
              </w:rPr>
              <w:t>T0 vs T3: &lt; .001</w:t>
            </w:r>
          </w:p>
          <w:p w14:paraId="6AA09E7E" w14:textId="77777777" w:rsidR="00BD0319" w:rsidRDefault="00BD0319" w:rsidP="00E47AC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BD0319">
              <w:rPr>
                <w:rFonts w:ascii="Calibri" w:eastAsia="Calibri" w:hAnsi="Calibri" w:cs="Calibri"/>
                <w:color w:val="000000"/>
                <w:sz w:val="20"/>
                <w:szCs w:val="20"/>
              </w:rPr>
              <w:t>T0 vs T6: &lt; .001</w:t>
            </w:r>
          </w:p>
          <w:p w14:paraId="6C680FD9" w14:textId="77777777" w:rsidR="002F5BA4" w:rsidRPr="002F5BA4" w:rsidRDefault="002F5BA4" w:rsidP="002F5BA4">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2F5BA4">
              <w:rPr>
                <w:rFonts w:ascii="Calibri" w:eastAsia="Calibri" w:hAnsi="Calibri" w:cs="Calibri"/>
                <w:color w:val="000000"/>
                <w:sz w:val="20"/>
                <w:szCs w:val="20"/>
              </w:rPr>
              <w:t>T0 vs T12: &lt; .001</w:t>
            </w:r>
          </w:p>
          <w:p w14:paraId="6F34F64F" w14:textId="77777777" w:rsidR="002F5BA4" w:rsidRPr="002F5BA4" w:rsidRDefault="002F5BA4" w:rsidP="002F5BA4">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2F5BA4">
              <w:rPr>
                <w:rFonts w:ascii="Calibri" w:eastAsia="Calibri" w:hAnsi="Calibri" w:cs="Calibri"/>
                <w:color w:val="000000"/>
                <w:sz w:val="20"/>
                <w:szCs w:val="20"/>
              </w:rPr>
              <w:t>T3 vs T6: 0.006</w:t>
            </w:r>
          </w:p>
          <w:p w14:paraId="5DDA25EA" w14:textId="77777777" w:rsidR="002F5BA4" w:rsidRPr="002F5BA4" w:rsidRDefault="002F5BA4" w:rsidP="002F5BA4">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2F5BA4">
              <w:rPr>
                <w:rFonts w:ascii="Calibri" w:eastAsia="Calibri" w:hAnsi="Calibri" w:cs="Calibri"/>
                <w:color w:val="000000"/>
                <w:sz w:val="20"/>
                <w:szCs w:val="20"/>
              </w:rPr>
              <w:t>T3 vs T12: &lt; .001</w:t>
            </w:r>
          </w:p>
          <w:p w14:paraId="079B27BD" w14:textId="14ED6D88" w:rsidR="00BD0319" w:rsidRDefault="002F5BA4" w:rsidP="002F5BA4">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2F5BA4">
              <w:rPr>
                <w:rFonts w:ascii="Calibri" w:eastAsia="Calibri" w:hAnsi="Calibri" w:cs="Calibri"/>
                <w:color w:val="000000"/>
                <w:sz w:val="20"/>
                <w:szCs w:val="20"/>
              </w:rPr>
              <w:t>T6 vs T12: &lt; .001</w:t>
            </w:r>
          </w:p>
        </w:tc>
      </w:tr>
      <w:tr w:rsidR="00E47AC3" w14:paraId="079B27C5" w14:textId="77777777" w:rsidTr="00B04BAC">
        <w:trPr>
          <w:jc w:val="center"/>
        </w:trPr>
        <w:tc>
          <w:tcPr>
            <w:tcW w:w="1613"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BF" w14:textId="77777777" w:rsidR="00E47AC3" w:rsidRDefault="00E47AC3" w:rsidP="00E47AC3">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T3</w:t>
            </w:r>
          </w:p>
        </w:tc>
        <w:tc>
          <w:tcPr>
            <w:tcW w:w="856"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C0" w14:textId="3E84133B" w:rsidR="00E47AC3" w:rsidRDefault="00E47AC3" w:rsidP="00E47AC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227CA">
              <w:t>165</w:t>
            </w:r>
          </w:p>
        </w:tc>
        <w:tc>
          <w:tcPr>
            <w:tcW w:w="170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C1" w14:textId="6D6BD8F2" w:rsidR="00E47AC3" w:rsidRDefault="00E47AC3" w:rsidP="00E47AC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227CA">
              <w:t>10.1 ± 1.30</w:t>
            </w:r>
          </w:p>
        </w:tc>
        <w:tc>
          <w:tcPr>
            <w:tcW w:w="239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C2" w14:textId="7B1FA90F" w:rsidR="00E47AC3" w:rsidRDefault="00E47AC3" w:rsidP="00E47AC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E227CA">
              <w:t>10.1 (6.10-14.2)</w:t>
            </w:r>
          </w:p>
        </w:tc>
        <w:tc>
          <w:tcPr>
            <w:tcW w:w="856" w:type="dxa"/>
            <w:vMerge/>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C3" w14:textId="77777777" w:rsidR="00E47AC3" w:rsidRDefault="00E47AC3" w:rsidP="00E47AC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c>
          <w:tcPr>
            <w:tcW w:w="2693" w:type="dxa"/>
            <w:vMerge/>
            <w:tcBorders>
              <w:top w:val="single" w:sz="12" w:space="0" w:color="1F3864"/>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7C4" w14:textId="77777777" w:rsidR="00E47AC3" w:rsidRDefault="00E47AC3" w:rsidP="00E47AC3">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r w:rsidR="004C0252" w14:paraId="079B27CC" w14:textId="77777777" w:rsidTr="006B3471">
        <w:trPr>
          <w:jc w:val="center"/>
        </w:trPr>
        <w:tc>
          <w:tcPr>
            <w:tcW w:w="1613"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C6" w14:textId="77777777" w:rsidR="004C0252" w:rsidRDefault="004C0252" w:rsidP="004C0252">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T6</w:t>
            </w:r>
          </w:p>
        </w:tc>
        <w:tc>
          <w:tcPr>
            <w:tcW w:w="856"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C7" w14:textId="0A55B1AF" w:rsidR="004C0252" w:rsidRDefault="004C0252" w:rsidP="004C025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837CCA">
              <w:t>165</w:t>
            </w:r>
          </w:p>
        </w:tc>
        <w:tc>
          <w:tcPr>
            <w:tcW w:w="1709"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C8" w14:textId="317AE932" w:rsidR="004C0252" w:rsidRDefault="004C0252" w:rsidP="004C025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837CCA">
              <w:t>10.5 ± 1.61</w:t>
            </w:r>
          </w:p>
        </w:tc>
        <w:tc>
          <w:tcPr>
            <w:tcW w:w="239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tcPr>
          <w:p w14:paraId="079B27C9" w14:textId="642DDACC" w:rsidR="004C0252" w:rsidRDefault="004C0252" w:rsidP="004C025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837CCA">
              <w:t>10.3 (7.01-14.6)</w:t>
            </w:r>
          </w:p>
        </w:tc>
        <w:tc>
          <w:tcPr>
            <w:tcW w:w="856" w:type="dxa"/>
            <w:vMerge/>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CA" w14:textId="77777777" w:rsidR="004C0252" w:rsidRDefault="004C0252" w:rsidP="004C025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c>
          <w:tcPr>
            <w:tcW w:w="2693" w:type="dxa"/>
            <w:vMerge/>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7CB" w14:textId="77777777" w:rsidR="004C0252" w:rsidRDefault="004C0252" w:rsidP="004C025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r w:rsidR="004C0252" w14:paraId="079B27D3" w14:textId="77777777" w:rsidTr="00AA36C3">
        <w:trPr>
          <w:jc w:val="center"/>
        </w:trPr>
        <w:tc>
          <w:tcPr>
            <w:tcW w:w="1613"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7CD" w14:textId="77777777" w:rsidR="004C0252" w:rsidRDefault="004C0252" w:rsidP="004C0252">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T12</w:t>
            </w:r>
          </w:p>
        </w:tc>
        <w:tc>
          <w:tcPr>
            <w:tcW w:w="856"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7CE" w14:textId="3CBB53C2" w:rsidR="004C0252" w:rsidRDefault="004C0252" w:rsidP="004C025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903AA">
              <w:t>165</w:t>
            </w:r>
          </w:p>
        </w:tc>
        <w:tc>
          <w:tcPr>
            <w:tcW w:w="1709"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7CF" w14:textId="1860F700" w:rsidR="004C0252" w:rsidRDefault="004C0252" w:rsidP="004C025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903AA">
              <w:t>11.1 ± 1.65</w:t>
            </w:r>
          </w:p>
        </w:tc>
        <w:tc>
          <w:tcPr>
            <w:tcW w:w="2391"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tcPr>
          <w:p w14:paraId="079B27D0" w14:textId="56B979BF" w:rsidR="004C0252" w:rsidRDefault="004C0252" w:rsidP="004C025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sidRPr="006903AA">
              <w:t>11.1 (7.37-16.0)</w:t>
            </w:r>
          </w:p>
        </w:tc>
        <w:tc>
          <w:tcPr>
            <w:tcW w:w="856" w:type="dxa"/>
            <w:vMerge/>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7D1" w14:textId="77777777" w:rsidR="004C0252" w:rsidRDefault="004C0252" w:rsidP="004C025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c>
          <w:tcPr>
            <w:tcW w:w="2693" w:type="dxa"/>
            <w:vMerge/>
            <w:tcBorders>
              <w:top w:val="single" w:sz="4" w:space="0" w:color="BDD7EE"/>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7D2" w14:textId="77777777" w:rsidR="004C0252" w:rsidRDefault="004C0252" w:rsidP="004C0252">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
        </w:tc>
      </w:tr>
    </w:tbl>
    <w:p w14:paraId="079B27D4" w14:textId="77777777" w:rsidR="007B793E" w:rsidRDefault="007B793E"/>
    <w:p w14:paraId="7F02C13B" w14:textId="77777777" w:rsidR="005B317B" w:rsidRPr="005B317B" w:rsidRDefault="006E16ED" w:rsidP="005B317B">
      <w:pPr>
        <w:rPr>
          <w:rFonts w:ascii="Calibri" w:eastAsia="Calibri" w:hAnsi="Calibri" w:cs="Calibri"/>
          <w:color w:val="000000"/>
          <w:sz w:val="22"/>
          <w:szCs w:val="22"/>
        </w:rPr>
      </w:pPr>
      <w:r>
        <w:rPr>
          <w:rFonts w:ascii="Calibri" w:eastAsia="Calibri" w:hAnsi="Calibri" w:cs="Calibri"/>
          <w:b/>
          <w:color w:val="2E75B6"/>
        </w:rPr>
        <w:t xml:space="preserve">Test used: </w:t>
      </w:r>
      <w:r w:rsidR="005B317B" w:rsidRPr="005B317B">
        <w:rPr>
          <w:rFonts w:ascii="Calibri" w:eastAsia="Calibri" w:hAnsi="Calibri" w:cs="Calibri"/>
          <w:color w:val="000000"/>
          <w:sz w:val="22"/>
          <w:szCs w:val="22"/>
        </w:rPr>
        <w:t>Friedman Test (non-parametric alternative to repeated measures ANOVA)</w:t>
      </w:r>
    </w:p>
    <w:p w14:paraId="079B27D5" w14:textId="27BBFCE1" w:rsidR="007B793E" w:rsidRDefault="007B793E">
      <w:pPr>
        <w:pBdr>
          <w:top w:val="none" w:sz="0" w:space="0" w:color="000000"/>
          <w:left w:val="none" w:sz="0" w:space="0" w:color="000000"/>
          <w:bottom w:val="none" w:sz="0" w:space="0" w:color="000000"/>
          <w:right w:val="none" w:sz="0" w:space="0" w:color="000000"/>
        </w:pBdr>
      </w:pPr>
    </w:p>
    <w:p w14:paraId="079B27D6" w14:textId="77777777" w:rsidR="007B793E" w:rsidRDefault="007B793E"/>
    <w:p w14:paraId="079B27D7"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2E75B6"/>
        </w:rPr>
        <w:t>Interpretation:</w:t>
      </w:r>
    </w:p>
    <w:p w14:paraId="4B54C023" w14:textId="16A303C7" w:rsidR="004C379C" w:rsidRPr="004C379C" w:rsidRDefault="004C379C" w:rsidP="004C379C">
      <w:r w:rsidRPr="004C379C">
        <w:t xml:space="preserve">A Friedman test was conducted to examine changes in free T4 levels across the four time points (baseline, month 3, month 6, and month 12). The assumption of normality was met for all time points (Shapiro-Wilk p &gt; 0.05). </w:t>
      </w:r>
      <w:r w:rsidR="00CC245E" w:rsidRPr="00CC245E">
        <w:t>There was a statistically significant difference in free T4 levels across the four visits (p &lt; 0.001).</w:t>
      </w:r>
      <w:r w:rsidRPr="004C379C">
        <w:t xml:space="preserve"> Post-hoc pairwise comparisons using the Durbin-Conover test revealed that all pairs of time points were significantly different (all adjusted p &lt; 0.05, with T3 vs T6 having p = 0.006). Free T4 levels progressively increased from baseline (mean = 9.46 ± 1.19 </w:t>
      </w:r>
      <w:proofErr w:type="spellStart"/>
      <w:r w:rsidRPr="004C379C">
        <w:t>pmol</w:t>
      </w:r>
      <w:proofErr w:type="spellEnd"/>
      <w:r w:rsidRPr="004C379C">
        <w:t xml:space="preserve">/L, median = 9.45) to month 3 (mean = 10.1 ± 1.30 </w:t>
      </w:r>
      <w:proofErr w:type="spellStart"/>
      <w:r w:rsidRPr="004C379C">
        <w:t>pmol</w:t>
      </w:r>
      <w:proofErr w:type="spellEnd"/>
      <w:r w:rsidRPr="004C379C">
        <w:t xml:space="preserve">/L, median = 10.1), to month 6 (mean = 10.5 ± 1.61 </w:t>
      </w:r>
      <w:proofErr w:type="spellStart"/>
      <w:r w:rsidRPr="004C379C">
        <w:t>pmol</w:t>
      </w:r>
      <w:proofErr w:type="spellEnd"/>
      <w:r w:rsidRPr="004C379C">
        <w:t xml:space="preserve">/L, median = 10.3), and further to month 12 (mean = 11.1 ± 1.65 </w:t>
      </w:r>
      <w:proofErr w:type="spellStart"/>
      <w:r w:rsidRPr="004C379C">
        <w:t>pmol</w:t>
      </w:r>
      <w:proofErr w:type="spellEnd"/>
      <w:r w:rsidRPr="004C379C">
        <w:t xml:space="preserve">/L, median = 11.1). This indicates a sustained increase in free T4 over the 12-month treatment period, with the largest increase occurring between baseline and month 12 (mean increase of 1.64 </w:t>
      </w:r>
      <w:proofErr w:type="spellStart"/>
      <w:r w:rsidRPr="004C379C">
        <w:t>pmol</w:t>
      </w:r>
      <w:proofErr w:type="spellEnd"/>
      <w:r w:rsidRPr="004C379C">
        <w:t>/L).</w:t>
      </w:r>
    </w:p>
    <w:p w14:paraId="079B27DC" w14:textId="77777777" w:rsidR="007B793E" w:rsidRDefault="006E16ED">
      <w:r>
        <w:br w:type="page"/>
      </w:r>
    </w:p>
    <w:p w14:paraId="079B27DD" w14:textId="77777777" w:rsidR="007B793E" w:rsidRDefault="006E16ED">
      <w:r>
        <w:lastRenderedPageBreak/>
        <w:br w:type="page"/>
      </w:r>
    </w:p>
    <w:p w14:paraId="079B27DE" w14:textId="77777777" w:rsidR="007B793E" w:rsidRDefault="006E16ED">
      <w:pPr>
        <w:pBdr>
          <w:top w:val="none" w:sz="0" w:space="0" w:color="000000"/>
          <w:left w:val="none" w:sz="0" w:space="0" w:color="000000"/>
          <w:bottom w:val="none" w:sz="0" w:space="0" w:color="000000"/>
          <w:right w:val="none" w:sz="0" w:space="0" w:color="000000"/>
        </w:pBdr>
      </w:pPr>
      <w:r>
        <w:rPr>
          <w:rFonts w:ascii="Calibri" w:eastAsia="Calibri" w:hAnsi="Calibri" w:cs="Calibri"/>
          <w:b/>
          <w:color w:val="1F3864"/>
          <w:sz w:val="30"/>
          <w:szCs w:val="30"/>
        </w:rPr>
        <w:lastRenderedPageBreak/>
        <w:t>Appendix: Codebook (variable dictionary)</w:t>
      </w:r>
    </w:p>
    <w:p w14:paraId="079B27DF" w14:textId="77777777" w:rsidR="007B793E" w:rsidRDefault="007B793E"/>
    <w:tbl>
      <w:tblPr>
        <w:tblW w:w="0" w:type="auto"/>
        <w:jc w:val="center"/>
        <w:tblLayout w:type="fixed"/>
        <w:tblLook w:val="0420" w:firstRow="1" w:lastRow="0" w:firstColumn="0" w:lastColumn="0" w:noHBand="0" w:noVBand="1"/>
      </w:tblPr>
      <w:tblGrid>
        <w:gridCol w:w="2279"/>
        <w:gridCol w:w="2111"/>
        <w:gridCol w:w="7931"/>
        <w:gridCol w:w="4057"/>
      </w:tblGrid>
      <w:tr w:rsidR="007B793E" w14:paraId="079B27E4" w14:textId="77777777">
        <w:trPr>
          <w:tblHeader/>
          <w:jc w:val="center"/>
        </w:trPr>
        <w:tc>
          <w:tcPr>
            <w:tcW w:w="2279" w:type="dxa"/>
            <w:tcBorders>
              <w:top w:val="single" w:sz="12" w:space="0" w:color="1F3864"/>
              <w:left w:val="single" w:sz="12" w:space="0" w:color="1F3864"/>
              <w:bottom w:val="single" w:sz="12" w:space="0" w:color="1F3864"/>
              <w:right w:val="single" w:sz="4" w:space="0" w:color="BDD7EE"/>
            </w:tcBorders>
            <w:shd w:val="clear" w:color="auto" w:fill="1F3864"/>
            <w:tcMar>
              <w:top w:w="0" w:type="dxa"/>
              <w:left w:w="0" w:type="dxa"/>
              <w:bottom w:w="0" w:type="dxa"/>
              <w:right w:w="0" w:type="dxa"/>
            </w:tcMar>
            <w:vAlign w:val="center"/>
          </w:tcPr>
          <w:p w14:paraId="079B27E0"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rPr>
                <w:rFonts w:ascii="Calibri" w:eastAsia="Calibri" w:hAnsi="Calibri" w:cs="Calibri"/>
                <w:b/>
                <w:color w:val="FFFFFF"/>
                <w:sz w:val="22"/>
                <w:szCs w:val="22"/>
              </w:rPr>
            </w:pPr>
            <w:r>
              <w:rPr>
                <w:rFonts w:ascii="Calibri" w:eastAsia="Calibri" w:hAnsi="Calibri" w:cs="Calibri"/>
                <w:b/>
                <w:color w:val="FFFFFF"/>
                <w:sz w:val="22"/>
                <w:szCs w:val="22"/>
              </w:rPr>
              <w:t>Variable</w:t>
            </w:r>
          </w:p>
        </w:tc>
        <w:tc>
          <w:tcPr>
            <w:tcW w:w="2111"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E1"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Type</w:t>
            </w:r>
          </w:p>
        </w:tc>
        <w:tc>
          <w:tcPr>
            <w:tcW w:w="7931" w:type="dxa"/>
            <w:tcBorders>
              <w:top w:val="single" w:sz="12" w:space="0" w:color="1F3864"/>
              <w:left w:val="single" w:sz="4" w:space="0" w:color="BDD7EE"/>
              <w:bottom w:val="single" w:sz="12" w:space="0" w:color="1F3864"/>
              <w:right w:val="single" w:sz="4" w:space="0" w:color="BDD7EE"/>
            </w:tcBorders>
            <w:shd w:val="clear" w:color="auto" w:fill="1F3864"/>
            <w:tcMar>
              <w:top w:w="0" w:type="dxa"/>
              <w:left w:w="0" w:type="dxa"/>
              <w:bottom w:w="0" w:type="dxa"/>
              <w:right w:w="0" w:type="dxa"/>
            </w:tcMar>
            <w:vAlign w:val="center"/>
          </w:tcPr>
          <w:p w14:paraId="079B27E2"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Unit / categories</w:t>
            </w:r>
          </w:p>
        </w:tc>
        <w:tc>
          <w:tcPr>
            <w:tcW w:w="4057" w:type="dxa"/>
            <w:tcBorders>
              <w:top w:val="single" w:sz="12" w:space="0" w:color="1F3864"/>
              <w:left w:val="single" w:sz="4" w:space="0" w:color="BDD7EE"/>
              <w:bottom w:val="single" w:sz="12" w:space="0" w:color="1F3864"/>
              <w:right w:val="single" w:sz="12" w:space="0" w:color="1F3864"/>
            </w:tcBorders>
            <w:shd w:val="clear" w:color="auto" w:fill="1F3864"/>
            <w:tcMar>
              <w:top w:w="0" w:type="dxa"/>
              <w:left w:w="0" w:type="dxa"/>
              <w:bottom w:w="0" w:type="dxa"/>
              <w:right w:w="0" w:type="dxa"/>
            </w:tcMar>
            <w:vAlign w:val="center"/>
          </w:tcPr>
          <w:p w14:paraId="079B27E3" w14:textId="77777777" w:rsidR="007B793E" w:rsidRDefault="006E16E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Calibri" w:hAnsi="Calibri" w:cs="Calibri"/>
                <w:b/>
                <w:color w:val="FFFFFF"/>
                <w:sz w:val="22"/>
                <w:szCs w:val="22"/>
              </w:rPr>
            </w:pPr>
            <w:r>
              <w:rPr>
                <w:rFonts w:ascii="Calibri" w:eastAsia="Calibri" w:hAnsi="Calibri" w:cs="Calibri"/>
                <w:b/>
                <w:color w:val="FFFFFF"/>
                <w:sz w:val="22"/>
                <w:szCs w:val="22"/>
              </w:rPr>
              <w:t>Description</w:t>
            </w:r>
          </w:p>
        </w:tc>
      </w:tr>
      <w:tr w:rsidR="007B793E" w14:paraId="079B27E9" w14:textId="77777777">
        <w:trPr>
          <w:jc w:val="center"/>
        </w:trPr>
        <w:tc>
          <w:tcPr>
            <w:tcW w:w="2279" w:type="dxa"/>
            <w:tcBorders>
              <w:top w:val="single" w:sz="12" w:space="0" w:color="1F3864"/>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E5"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proofErr w:type="spellStart"/>
            <w:r>
              <w:rPr>
                <w:rFonts w:ascii="Calibri" w:eastAsia="Calibri" w:hAnsi="Calibri" w:cs="Calibri"/>
                <w:color w:val="000000"/>
                <w:sz w:val="20"/>
                <w:szCs w:val="20"/>
              </w:rPr>
              <w:t>subject_id</w:t>
            </w:r>
            <w:proofErr w:type="spellEnd"/>
          </w:p>
        </w:tc>
        <w:tc>
          <w:tcPr>
            <w:tcW w:w="2111"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E6"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ID</w:t>
            </w:r>
          </w:p>
        </w:tc>
        <w:tc>
          <w:tcPr>
            <w:tcW w:w="7931" w:type="dxa"/>
            <w:tcBorders>
              <w:top w:val="single" w:sz="12" w:space="0" w:color="1F3864"/>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E7"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S001..</w:t>
            </w:r>
          </w:p>
        </w:tc>
        <w:tc>
          <w:tcPr>
            <w:tcW w:w="4057" w:type="dxa"/>
            <w:tcBorders>
              <w:top w:val="single" w:sz="12" w:space="0" w:color="1F3864"/>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7E8"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Participant identifier</w:t>
            </w:r>
          </w:p>
        </w:tc>
      </w:tr>
      <w:tr w:rsidR="007B793E" w14:paraId="079B27EE"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EA"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age</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EB"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EC"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years</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7ED"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Age at enrolment</w:t>
            </w:r>
          </w:p>
        </w:tc>
      </w:tr>
      <w:tr w:rsidR="007B793E" w14:paraId="079B27F3"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EF"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sex</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F0"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Nominal (binary)</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F1"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Female / Male</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7F2"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Sex</w:t>
            </w:r>
          </w:p>
        </w:tc>
      </w:tr>
      <w:tr w:rsidR="007B793E" w14:paraId="079B27F8"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F4"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proofErr w:type="spellStart"/>
            <w:r>
              <w:rPr>
                <w:rFonts w:ascii="Calibri" w:eastAsia="Calibri" w:hAnsi="Calibri" w:cs="Calibri"/>
                <w:color w:val="000000"/>
                <w:sz w:val="20"/>
                <w:szCs w:val="20"/>
              </w:rPr>
              <w:t>treatment_group</w:t>
            </w:r>
            <w:proofErr w:type="spellEnd"/>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F5"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Nominal (3 groups)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F6"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Fixed-dose levothyroxine / Weight-based levothyroxine / Levothyroxine + liothyronine</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7F7"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Randomized treatment arm</w:t>
            </w:r>
          </w:p>
        </w:tc>
      </w:tr>
      <w:tr w:rsidR="007B793E" w14:paraId="079B27FD"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F9"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proofErr w:type="spellStart"/>
            <w:r>
              <w:rPr>
                <w:rFonts w:ascii="Calibri" w:eastAsia="Calibri" w:hAnsi="Calibri" w:cs="Calibri"/>
                <w:color w:val="000000"/>
                <w:sz w:val="20"/>
                <w:szCs w:val="20"/>
              </w:rPr>
              <w:t>total_chol</w:t>
            </w:r>
            <w:proofErr w:type="spellEnd"/>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FA"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FB"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mg/dL</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7FC"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Total cholesterol at baseline</w:t>
            </w:r>
          </w:p>
        </w:tc>
      </w:tr>
      <w:tr w:rsidR="007B793E" w14:paraId="079B2802"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7FE"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proofErr w:type="spellStart"/>
            <w:r>
              <w:rPr>
                <w:rFonts w:ascii="Calibri" w:eastAsia="Calibri" w:hAnsi="Calibri" w:cs="Calibri"/>
                <w:color w:val="000000"/>
                <w:sz w:val="20"/>
                <w:szCs w:val="20"/>
              </w:rPr>
              <w:t>TPO_ab</w:t>
            </w:r>
            <w:proofErr w:type="spellEnd"/>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7FF"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00"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IU/mL</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01"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Anti-TPO antibody at baseline</w:t>
            </w:r>
          </w:p>
        </w:tc>
      </w:tr>
      <w:tr w:rsidR="007B793E" w14:paraId="079B2807"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03"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freeT4_T0</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04"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05"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roofErr w:type="spellStart"/>
            <w:r>
              <w:rPr>
                <w:rFonts w:ascii="Calibri" w:eastAsia="Calibri" w:hAnsi="Calibri" w:cs="Calibri"/>
                <w:color w:val="000000"/>
                <w:sz w:val="20"/>
                <w:szCs w:val="20"/>
              </w:rPr>
              <w:t>pmol</w:t>
            </w:r>
            <w:proofErr w:type="spellEnd"/>
            <w:r>
              <w:rPr>
                <w:rFonts w:ascii="Calibri" w:eastAsia="Calibri" w:hAnsi="Calibri" w:cs="Calibri"/>
                <w:color w:val="000000"/>
                <w:sz w:val="20"/>
                <w:szCs w:val="20"/>
              </w:rPr>
              <w:t>/L</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06"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Free thyroxine (T4) at baseline</w:t>
            </w:r>
          </w:p>
        </w:tc>
      </w:tr>
      <w:tr w:rsidR="007B793E" w14:paraId="079B280C"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08"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freeT4_T3</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09"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0A"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roofErr w:type="spellStart"/>
            <w:r>
              <w:rPr>
                <w:rFonts w:ascii="Calibri" w:eastAsia="Calibri" w:hAnsi="Calibri" w:cs="Calibri"/>
                <w:color w:val="000000"/>
                <w:sz w:val="20"/>
                <w:szCs w:val="20"/>
              </w:rPr>
              <w:t>pmol</w:t>
            </w:r>
            <w:proofErr w:type="spellEnd"/>
            <w:r>
              <w:rPr>
                <w:rFonts w:ascii="Calibri" w:eastAsia="Calibri" w:hAnsi="Calibri" w:cs="Calibri"/>
                <w:color w:val="000000"/>
                <w:sz w:val="20"/>
                <w:szCs w:val="20"/>
              </w:rPr>
              <w:t>/L</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0B"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Free thyroxine (T4) at month 3</w:t>
            </w:r>
          </w:p>
        </w:tc>
      </w:tr>
      <w:tr w:rsidR="007B793E" w14:paraId="079B2811"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0D"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freeT4_T6</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0E"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0F"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roofErr w:type="spellStart"/>
            <w:r>
              <w:rPr>
                <w:rFonts w:ascii="Calibri" w:eastAsia="Calibri" w:hAnsi="Calibri" w:cs="Calibri"/>
                <w:color w:val="000000"/>
                <w:sz w:val="20"/>
                <w:szCs w:val="20"/>
              </w:rPr>
              <w:t>pmol</w:t>
            </w:r>
            <w:proofErr w:type="spellEnd"/>
            <w:r>
              <w:rPr>
                <w:rFonts w:ascii="Calibri" w:eastAsia="Calibri" w:hAnsi="Calibri" w:cs="Calibri"/>
                <w:color w:val="000000"/>
                <w:sz w:val="20"/>
                <w:szCs w:val="20"/>
              </w:rPr>
              <w:t>/L</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10"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Free thyroxine (T4) at month 6</w:t>
            </w:r>
          </w:p>
        </w:tc>
      </w:tr>
      <w:tr w:rsidR="007B793E" w14:paraId="079B2816"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12"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freeT4_T12</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13"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14"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roofErr w:type="spellStart"/>
            <w:r>
              <w:rPr>
                <w:rFonts w:ascii="Calibri" w:eastAsia="Calibri" w:hAnsi="Calibri" w:cs="Calibri"/>
                <w:color w:val="000000"/>
                <w:sz w:val="20"/>
                <w:szCs w:val="20"/>
              </w:rPr>
              <w:t>pmol</w:t>
            </w:r>
            <w:proofErr w:type="spellEnd"/>
            <w:r>
              <w:rPr>
                <w:rFonts w:ascii="Calibri" w:eastAsia="Calibri" w:hAnsi="Calibri" w:cs="Calibri"/>
                <w:color w:val="000000"/>
                <w:sz w:val="20"/>
                <w:szCs w:val="20"/>
              </w:rPr>
              <w:t>/L</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15"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Free thyroxine (T4) at month 12</w:t>
            </w:r>
          </w:p>
        </w:tc>
      </w:tr>
      <w:tr w:rsidR="007B793E" w14:paraId="079B281B"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17"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TSH_T0</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18"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19"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roofErr w:type="spellStart"/>
            <w:r>
              <w:rPr>
                <w:rFonts w:ascii="Calibri" w:eastAsia="Calibri" w:hAnsi="Calibri" w:cs="Calibri"/>
                <w:color w:val="000000"/>
                <w:sz w:val="20"/>
                <w:szCs w:val="20"/>
              </w:rPr>
              <w:t>mIU</w:t>
            </w:r>
            <w:proofErr w:type="spellEnd"/>
            <w:r>
              <w:rPr>
                <w:rFonts w:ascii="Calibri" w:eastAsia="Calibri" w:hAnsi="Calibri" w:cs="Calibri"/>
                <w:color w:val="000000"/>
                <w:sz w:val="20"/>
                <w:szCs w:val="20"/>
              </w:rPr>
              <w:t>/L</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1A"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Thyroid-stimulating hormone at baseline</w:t>
            </w:r>
          </w:p>
        </w:tc>
      </w:tr>
      <w:tr w:rsidR="007B793E" w14:paraId="079B2820"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1C"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TSH_T3</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1D"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1E"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roofErr w:type="spellStart"/>
            <w:r>
              <w:rPr>
                <w:rFonts w:ascii="Calibri" w:eastAsia="Calibri" w:hAnsi="Calibri" w:cs="Calibri"/>
                <w:color w:val="000000"/>
                <w:sz w:val="20"/>
                <w:szCs w:val="20"/>
              </w:rPr>
              <w:t>mIU</w:t>
            </w:r>
            <w:proofErr w:type="spellEnd"/>
            <w:r>
              <w:rPr>
                <w:rFonts w:ascii="Calibri" w:eastAsia="Calibri" w:hAnsi="Calibri" w:cs="Calibri"/>
                <w:color w:val="000000"/>
                <w:sz w:val="20"/>
                <w:szCs w:val="20"/>
              </w:rPr>
              <w:t>/L</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1F"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Thyroid-stimulating hormone at month 3</w:t>
            </w:r>
          </w:p>
        </w:tc>
      </w:tr>
      <w:tr w:rsidR="007B793E" w14:paraId="079B2825"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21"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TSH_T6</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22"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23"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roofErr w:type="spellStart"/>
            <w:r>
              <w:rPr>
                <w:rFonts w:ascii="Calibri" w:eastAsia="Calibri" w:hAnsi="Calibri" w:cs="Calibri"/>
                <w:color w:val="000000"/>
                <w:sz w:val="20"/>
                <w:szCs w:val="20"/>
              </w:rPr>
              <w:t>mIU</w:t>
            </w:r>
            <w:proofErr w:type="spellEnd"/>
            <w:r>
              <w:rPr>
                <w:rFonts w:ascii="Calibri" w:eastAsia="Calibri" w:hAnsi="Calibri" w:cs="Calibri"/>
                <w:color w:val="000000"/>
                <w:sz w:val="20"/>
                <w:szCs w:val="20"/>
              </w:rPr>
              <w:t>/L</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24"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Thyroid-stimulating hormone at month 6</w:t>
            </w:r>
          </w:p>
        </w:tc>
      </w:tr>
      <w:tr w:rsidR="007B793E" w14:paraId="079B282A"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26"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TSH_T12</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27"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28"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proofErr w:type="spellStart"/>
            <w:r>
              <w:rPr>
                <w:rFonts w:ascii="Calibri" w:eastAsia="Calibri" w:hAnsi="Calibri" w:cs="Calibri"/>
                <w:color w:val="000000"/>
                <w:sz w:val="20"/>
                <w:szCs w:val="20"/>
              </w:rPr>
              <w:t>mIU</w:t>
            </w:r>
            <w:proofErr w:type="spellEnd"/>
            <w:r>
              <w:rPr>
                <w:rFonts w:ascii="Calibri" w:eastAsia="Calibri" w:hAnsi="Calibri" w:cs="Calibri"/>
                <w:color w:val="000000"/>
                <w:sz w:val="20"/>
                <w:szCs w:val="20"/>
              </w:rPr>
              <w:t>/L</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29"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Thyroid-stimulating hormone at month 12</w:t>
            </w:r>
          </w:p>
        </w:tc>
      </w:tr>
      <w:tr w:rsidR="007B793E" w14:paraId="079B282F"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2B"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heart_rate_T0</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2C"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2D"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bpm</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2E"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Resting heart rate at baseline</w:t>
            </w:r>
          </w:p>
        </w:tc>
      </w:tr>
      <w:tr w:rsidR="007B793E" w14:paraId="079B2834"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30"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heart_rate_T12</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31"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32"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bpm</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33"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Resting heart rate at month 12</w:t>
            </w:r>
          </w:p>
        </w:tc>
      </w:tr>
      <w:tr w:rsidR="007B793E" w14:paraId="079B2839"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35"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CK_T0</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36"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37"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U/L</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38"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Creatine kinase at baseline</w:t>
            </w:r>
          </w:p>
        </w:tc>
      </w:tr>
      <w:tr w:rsidR="007B793E" w14:paraId="079B283E"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3A"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CK_T12</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3B"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Continuous</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3C"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U/L</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3D"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Creatine kinase at month 12</w:t>
            </w:r>
          </w:p>
        </w:tc>
      </w:tr>
      <w:tr w:rsidR="007B793E" w14:paraId="079B2843"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3F"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lastRenderedPageBreak/>
              <w:t>palpitations</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40"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Nominal (binary)</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41"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 / Yes</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42"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Palpitations</w:t>
            </w:r>
          </w:p>
        </w:tc>
      </w:tr>
      <w:tr w:rsidR="007B793E" w14:paraId="079B2848"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44"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adherence</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45"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Nominal</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46"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Low / Medium / High</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47"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Medication adherence</w:t>
            </w:r>
          </w:p>
        </w:tc>
      </w:tr>
      <w:tr w:rsidR="007B793E" w14:paraId="079B284D"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49"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complication</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4A"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Nominal</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4B"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None / Goiter / Myxedema / Depression / Infertility</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4C"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Clinical complication</w:t>
            </w:r>
          </w:p>
        </w:tc>
      </w:tr>
      <w:tr w:rsidR="007B793E" w14:paraId="079B2852"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4E"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proofErr w:type="spellStart"/>
            <w:r>
              <w:rPr>
                <w:rFonts w:ascii="Calibri" w:eastAsia="Calibri" w:hAnsi="Calibri" w:cs="Calibri"/>
                <w:color w:val="000000"/>
                <w:sz w:val="20"/>
                <w:szCs w:val="20"/>
              </w:rPr>
              <w:t>af_episode</w:t>
            </w:r>
            <w:proofErr w:type="spellEnd"/>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4F"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Nominal (binary)</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50"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 / Yes</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51"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Atrial fibrillation episode</w:t>
            </w:r>
          </w:p>
        </w:tc>
      </w:tr>
      <w:tr w:rsidR="007B793E" w14:paraId="079B2857" w14:textId="77777777">
        <w:trPr>
          <w:jc w:val="center"/>
        </w:trPr>
        <w:tc>
          <w:tcPr>
            <w:tcW w:w="2279" w:type="dxa"/>
            <w:tcBorders>
              <w:top w:val="single" w:sz="4" w:space="0" w:color="BDD7EE"/>
              <w:left w:val="single" w:sz="12" w:space="0" w:color="1F3864"/>
              <w:bottom w:val="single" w:sz="4" w:space="0" w:color="BDD7EE"/>
              <w:right w:val="single" w:sz="4" w:space="0" w:color="BDD7EE"/>
            </w:tcBorders>
            <w:shd w:val="clear" w:color="auto" w:fill="FFFFFF"/>
            <w:tcMar>
              <w:top w:w="0" w:type="dxa"/>
              <w:left w:w="0" w:type="dxa"/>
              <w:bottom w:w="0" w:type="dxa"/>
              <w:right w:w="0" w:type="dxa"/>
            </w:tcMar>
            <w:vAlign w:val="center"/>
          </w:tcPr>
          <w:p w14:paraId="079B2853"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hypothyroid_tsh_T0</w:t>
            </w:r>
          </w:p>
        </w:tc>
        <w:tc>
          <w:tcPr>
            <w:tcW w:w="211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54"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Nominal (binary)</w:t>
            </w:r>
          </w:p>
        </w:tc>
        <w:tc>
          <w:tcPr>
            <w:tcW w:w="7931" w:type="dxa"/>
            <w:tcBorders>
              <w:top w:val="single" w:sz="4" w:space="0" w:color="BDD7EE"/>
              <w:left w:val="single" w:sz="4" w:space="0" w:color="BDD7EE"/>
              <w:bottom w:val="single" w:sz="4" w:space="0" w:color="BDD7EE"/>
              <w:right w:val="single" w:sz="4" w:space="0" w:color="BDD7EE"/>
            </w:tcBorders>
            <w:shd w:val="clear" w:color="auto" w:fill="FFFFFF"/>
            <w:tcMar>
              <w:top w:w="0" w:type="dxa"/>
              <w:left w:w="0" w:type="dxa"/>
              <w:bottom w:w="0" w:type="dxa"/>
              <w:right w:w="0" w:type="dxa"/>
            </w:tcMar>
            <w:vAlign w:val="center"/>
          </w:tcPr>
          <w:p w14:paraId="079B2855"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 / Yes</w:t>
            </w:r>
          </w:p>
        </w:tc>
        <w:tc>
          <w:tcPr>
            <w:tcW w:w="4057" w:type="dxa"/>
            <w:tcBorders>
              <w:top w:val="single" w:sz="4" w:space="0" w:color="BDD7EE"/>
              <w:left w:val="single" w:sz="4" w:space="0" w:color="BDD7EE"/>
              <w:bottom w:val="single" w:sz="4" w:space="0" w:color="BDD7EE"/>
              <w:right w:val="single" w:sz="12" w:space="0" w:color="1F3864"/>
            </w:tcBorders>
            <w:shd w:val="clear" w:color="auto" w:fill="FFFFFF"/>
            <w:tcMar>
              <w:top w:w="0" w:type="dxa"/>
              <w:left w:w="0" w:type="dxa"/>
              <w:bottom w:w="0" w:type="dxa"/>
              <w:right w:w="0" w:type="dxa"/>
            </w:tcMar>
            <w:vAlign w:val="center"/>
          </w:tcPr>
          <w:p w14:paraId="079B2856"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TSH above target at baseline</w:t>
            </w:r>
          </w:p>
        </w:tc>
      </w:tr>
      <w:tr w:rsidR="007B793E" w14:paraId="079B285C" w14:textId="77777777">
        <w:trPr>
          <w:jc w:val="center"/>
        </w:trPr>
        <w:tc>
          <w:tcPr>
            <w:tcW w:w="2279" w:type="dxa"/>
            <w:tcBorders>
              <w:top w:val="single" w:sz="4" w:space="0" w:color="BDD7EE"/>
              <w:left w:val="single" w:sz="12" w:space="0" w:color="1F3864"/>
              <w:bottom w:val="single" w:sz="12" w:space="0" w:color="1F3864"/>
              <w:right w:val="single" w:sz="4" w:space="0" w:color="BDD7EE"/>
            </w:tcBorders>
            <w:shd w:val="clear" w:color="auto" w:fill="FFFFFF"/>
            <w:tcMar>
              <w:top w:w="0" w:type="dxa"/>
              <w:left w:w="0" w:type="dxa"/>
              <w:bottom w:w="0" w:type="dxa"/>
              <w:right w:w="0" w:type="dxa"/>
            </w:tcMar>
            <w:vAlign w:val="center"/>
          </w:tcPr>
          <w:p w14:paraId="079B2858"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rPr>
                <w:rFonts w:ascii="Calibri" w:eastAsia="Calibri" w:hAnsi="Calibri" w:cs="Calibri"/>
                <w:color w:val="000000"/>
                <w:sz w:val="20"/>
                <w:szCs w:val="20"/>
              </w:rPr>
            </w:pPr>
            <w:r>
              <w:rPr>
                <w:rFonts w:ascii="Calibri" w:eastAsia="Calibri" w:hAnsi="Calibri" w:cs="Calibri"/>
                <w:color w:val="000000"/>
                <w:sz w:val="20"/>
                <w:szCs w:val="20"/>
              </w:rPr>
              <w:t>hypothyroid_tsh_T12</w:t>
            </w:r>
          </w:p>
        </w:tc>
        <w:tc>
          <w:tcPr>
            <w:tcW w:w="2111"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859"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Nominal (binary)</w:t>
            </w:r>
          </w:p>
        </w:tc>
        <w:tc>
          <w:tcPr>
            <w:tcW w:w="7931" w:type="dxa"/>
            <w:tcBorders>
              <w:top w:val="single" w:sz="4" w:space="0" w:color="BDD7EE"/>
              <w:left w:val="single" w:sz="4" w:space="0" w:color="BDD7EE"/>
              <w:bottom w:val="single" w:sz="12" w:space="0" w:color="1F3864"/>
              <w:right w:val="single" w:sz="4" w:space="0" w:color="BDD7EE"/>
            </w:tcBorders>
            <w:shd w:val="clear" w:color="auto" w:fill="FFFFFF"/>
            <w:tcMar>
              <w:top w:w="0" w:type="dxa"/>
              <w:left w:w="0" w:type="dxa"/>
              <w:bottom w:w="0" w:type="dxa"/>
              <w:right w:w="0" w:type="dxa"/>
            </w:tcMar>
            <w:vAlign w:val="center"/>
          </w:tcPr>
          <w:p w14:paraId="079B285A"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No / Yes</w:t>
            </w:r>
          </w:p>
        </w:tc>
        <w:tc>
          <w:tcPr>
            <w:tcW w:w="4057" w:type="dxa"/>
            <w:tcBorders>
              <w:top w:val="single" w:sz="4" w:space="0" w:color="BDD7EE"/>
              <w:left w:val="single" w:sz="4" w:space="0" w:color="BDD7EE"/>
              <w:bottom w:val="single" w:sz="12" w:space="0" w:color="1F3864"/>
              <w:right w:val="single" w:sz="12" w:space="0" w:color="1F3864"/>
            </w:tcBorders>
            <w:shd w:val="clear" w:color="auto" w:fill="FFFFFF"/>
            <w:tcMar>
              <w:top w:w="0" w:type="dxa"/>
              <w:left w:w="0" w:type="dxa"/>
              <w:bottom w:w="0" w:type="dxa"/>
              <w:right w:w="0" w:type="dxa"/>
            </w:tcMar>
            <w:vAlign w:val="center"/>
          </w:tcPr>
          <w:p w14:paraId="079B285B" w14:textId="77777777" w:rsidR="007B793E" w:rsidRDefault="006E16ED">
            <w:pPr>
              <w:pBdr>
                <w:top w:val="none" w:sz="0" w:space="0" w:color="000000"/>
                <w:left w:val="none" w:sz="0" w:space="0" w:color="000000"/>
                <w:bottom w:val="none" w:sz="0" w:space="0" w:color="000000"/>
                <w:right w:val="none" w:sz="0" w:space="0" w:color="000000"/>
              </w:pBdr>
              <w:spacing w:before="100" w:after="100" w:line="264" w:lineRule="auto"/>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TSH above target at month 12</w:t>
            </w:r>
          </w:p>
        </w:tc>
      </w:tr>
    </w:tbl>
    <w:p w14:paraId="079B285D" w14:textId="77777777" w:rsidR="00CA144F" w:rsidRDefault="00CA144F"/>
    <w:sectPr w:rsidR="00CA144F">
      <w:type w:val="continuous"/>
      <w:pgSz w:w="16834" w:h="11909" w:orient="landscape"/>
      <w:pgMar w:top="864" w:right="1008" w:bottom="864" w:left="1008" w:header="432" w:footer="4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76470235">
    <w:abstractNumId w:val="1"/>
  </w:num>
  <w:num w:numId="2" w16cid:durableId="1470826299">
    <w:abstractNumId w:val="2"/>
  </w:num>
  <w:num w:numId="3" w16cid:durableId="1845317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93E"/>
    <w:rsid w:val="0001003D"/>
    <w:rsid w:val="0002308B"/>
    <w:rsid w:val="00023D2C"/>
    <w:rsid w:val="00026D64"/>
    <w:rsid w:val="0003025D"/>
    <w:rsid w:val="000346A0"/>
    <w:rsid w:val="000406BC"/>
    <w:rsid w:val="000629FC"/>
    <w:rsid w:val="00063C22"/>
    <w:rsid w:val="00077370"/>
    <w:rsid w:val="000B5CC3"/>
    <w:rsid w:val="000D1C59"/>
    <w:rsid w:val="000D21F6"/>
    <w:rsid w:val="00100D75"/>
    <w:rsid w:val="00102F97"/>
    <w:rsid w:val="001144B4"/>
    <w:rsid w:val="00117CFD"/>
    <w:rsid w:val="00152B13"/>
    <w:rsid w:val="001A52AD"/>
    <w:rsid w:val="001B435E"/>
    <w:rsid w:val="001B7F96"/>
    <w:rsid w:val="001D513D"/>
    <w:rsid w:val="001E7F03"/>
    <w:rsid w:val="00222700"/>
    <w:rsid w:val="002554ED"/>
    <w:rsid w:val="00262F90"/>
    <w:rsid w:val="00280C8A"/>
    <w:rsid w:val="002A5234"/>
    <w:rsid w:val="002F5BA4"/>
    <w:rsid w:val="0031554E"/>
    <w:rsid w:val="00323D47"/>
    <w:rsid w:val="0033561B"/>
    <w:rsid w:val="003524CD"/>
    <w:rsid w:val="003609BB"/>
    <w:rsid w:val="00363055"/>
    <w:rsid w:val="00380D3F"/>
    <w:rsid w:val="00394F95"/>
    <w:rsid w:val="003A5AE5"/>
    <w:rsid w:val="003B642F"/>
    <w:rsid w:val="003C68A0"/>
    <w:rsid w:val="003D761E"/>
    <w:rsid w:val="003D76DE"/>
    <w:rsid w:val="00400C6F"/>
    <w:rsid w:val="004048DC"/>
    <w:rsid w:val="0041351B"/>
    <w:rsid w:val="00426A84"/>
    <w:rsid w:val="004419EF"/>
    <w:rsid w:val="004569CD"/>
    <w:rsid w:val="004A0435"/>
    <w:rsid w:val="004A5491"/>
    <w:rsid w:val="004C0252"/>
    <w:rsid w:val="004C379C"/>
    <w:rsid w:val="004E2B78"/>
    <w:rsid w:val="00501187"/>
    <w:rsid w:val="005018D4"/>
    <w:rsid w:val="0051364B"/>
    <w:rsid w:val="00517423"/>
    <w:rsid w:val="00517558"/>
    <w:rsid w:val="00563111"/>
    <w:rsid w:val="005B317B"/>
    <w:rsid w:val="005B6859"/>
    <w:rsid w:val="005C0C81"/>
    <w:rsid w:val="005C0FB5"/>
    <w:rsid w:val="005D2838"/>
    <w:rsid w:val="005E663D"/>
    <w:rsid w:val="00604166"/>
    <w:rsid w:val="00605093"/>
    <w:rsid w:val="00606D6E"/>
    <w:rsid w:val="0061675B"/>
    <w:rsid w:val="00627C6D"/>
    <w:rsid w:val="00630062"/>
    <w:rsid w:val="00634DA8"/>
    <w:rsid w:val="00642C8A"/>
    <w:rsid w:val="0065790F"/>
    <w:rsid w:val="0068385F"/>
    <w:rsid w:val="006B6997"/>
    <w:rsid w:val="006C1611"/>
    <w:rsid w:val="006C568C"/>
    <w:rsid w:val="006D0F6F"/>
    <w:rsid w:val="006D5CB9"/>
    <w:rsid w:val="006E16ED"/>
    <w:rsid w:val="006E6419"/>
    <w:rsid w:val="006F770B"/>
    <w:rsid w:val="00700855"/>
    <w:rsid w:val="00741018"/>
    <w:rsid w:val="00751D6C"/>
    <w:rsid w:val="00755E7F"/>
    <w:rsid w:val="00797511"/>
    <w:rsid w:val="007B793E"/>
    <w:rsid w:val="007C590E"/>
    <w:rsid w:val="007D3A17"/>
    <w:rsid w:val="00833D2E"/>
    <w:rsid w:val="008446AB"/>
    <w:rsid w:val="00875A24"/>
    <w:rsid w:val="00892465"/>
    <w:rsid w:val="0089561A"/>
    <w:rsid w:val="008A509E"/>
    <w:rsid w:val="008C1BD5"/>
    <w:rsid w:val="008E50E0"/>
    <w:rsid w:val="008F160E"/>
    <w:rsid w:val="008F208E"/>
    <w:rsid w:val="009048CB"/>
    <w:rsid w:val="00916EED"/>
    <w:rsid w:val="00920125"/>
    <w:rsid w:val="009276A5"/>
    <w:rsid w:val="00943F65"/>
    <w:rsid w:val="009517CB"/>
    <w:rsid w:val="00954F9F"/>
    <w:rsid w:val="0095669B"/>
    <w:rsid w:val="00964D98"/>
    <w:rsid w:val="009716E9"/>
    <w:rsid w:val="009A3B3A"/>
    <w:rsid w:val="009C0B8B"/>
    <w:rsid w:val="009D358B"/>
    <w:rsid w:val="009F2068"/>
    <w:rsid w:val="009F406F"/>
    <w:rsid w:val="00A049C5"/>
    <w:rsid w:val="00A31412"/>
    <w:rsid w:val="00A463FF"/>
    <w:rsid w:val="00A77414"/>
    <w:rsid w:val="00A9720B"/>
    <w:rsid w:val="00AA7468"/>
    <w:rsid w:val="00AB214E"/>
    <w:rsid w:val="00AD403C"/>
    <w:rsid w:val="00B33057"/>
    <w:rsid w:val="00B4389E"/>
    <w:rsid w:val="00B56CA3"/>
    <w:rsid w:val="00B97092"/>
    <w:rsid w:val="00BB1B66"/>
    <w:rsid w:val="00BC2DC3"/>
    <w:rsid w:val="00BD0145"/>
    <w:rsid w:val="00BD0319"/>
    <w:rsid w:val="00BE1489"/>
    <w:rsid w:val="00C113FF"/>
    <w:rsid w:val="00C12102"/>
    <w:rsid w:val="00C47A1A"/>
    <w:rsid w:val="00C51C71"/>
    <w:rsid w:val="00C653F8"/>
    <w:rsid w:val="00C77D5E"/>
    <w:rsid w:val="00CA144F"/>
    <w:rsid w:val="00CB7A10"/>
    <w:rsid w:val="00CC245E"/>
    <w:rsid w:val="00CD4E3E"/>
    <w:rsid w:val="00CF0283"/>
    <w:rsid w:val="00CF3219"/>
    <w:rsid w:val="00D215C4"/>
    <w:rsid w:val="00D2257F"/>
    <w:rsid w:val="00D26503"/>
    <w:rsid w:val="00D42976"/>
    <w:rsid w:val="00D6293D"/>
    <w:rsid w:val="00D75924"/>
    <w:rsid w:val="00D810BB"/>
    <w:rsid w:val="00D82853"/>
    <w:rsid w:val="00D83C73"/>
    <w:rsid w:val="00D87880"/>
    <w:rsid w:val="00DA31EB"/>
    <w:rsid w:val="00DD11A6"/>
    <w:rsid w:val="00E03224"/>
    <w:rsid w:val="00E07292"/>
    <w:rsid w:val="00E1105D"/>
    <w:rsid w:val="00E47AC3"/>
    <w:rsid w:val="00E5588B"/>
    <w:rsid w:val="00E55CEC"/>
    <w:rsid w:val="00E6343E"/>
    <w:rsid w:val="00E6509A"/>
    <w:rsid w:val="00E65100"/>
    <w:rsid w:val="00E90931"/>
    <w:rsid w:val="00EA04A6"/>
    <w:rsid w:val="00EA5EFC"/>
    <w:rsid w:val="00EC1AB3"/>
    <w:rsid w:val="00ED01CA"/>
    <w:rsid w:val="00ED36E2"/>
    <w:rsid w:val="00EE195B"/>
    <w:rsid w:val="00EF0EFA"/>
    <w:rsid w:val="00EF36BF"/>
    <w:rsid w:val="00EF3D0B"/>
    <w:rsid w:val="00EF456E"/>
    <w:rsid w:val="00EF5F84"/>
    <w:rsid w:val="00F1058A"/>
    <w:rsid w:val="00F25377"/>
    <w:rsid w:val="00F3303F"/>
    <w:rsid w:val="00F358E2"/>
    <w:rsid w:val="00F40F4B"/>
    <w:rsid w:val="00F463AD"/>
    <w:rsid w:val="00F5642F"/>
    <w:rsid w:val="00F81BED"/>
    <w:rsid w:val="00F929E5"/>
    <w:rsid w:val="00F93371"/>
    <w:rsid w:val="00FB1A1E"/>
    <w:rsid w:val="00FF09E4"/>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B251F"/>
  <w15:docId w15:val="{43FF9724-3F1B-485F-943F-238BFC89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497</TotalTime>
  <Pages>23</Pages>
  <Words>4126</Words>
  <Characters>23520</Characters>
  <Application>Microsoft Office Word</Application>
  <DocSecurity>0</DocSecurity>
  <Lines>196</Lines>
  <Paragraphs>55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27591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Julius Folorunso Falana</cp:lastModifiedBy>
  <cp:revision>196</cp:revision>
  <dcterms:created xsi:type="dcterms:W3CDTF">2017-02-28T11:18:00Z</dcterms:created>
  <dcterms:modified xsi:type="dcterms:W3CDTF">2026-06-04T16:41:00Z</dcterms:modified>
  <cp:category/>
</cp:coreProperties>
</file>