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09"/>
        </w:tabs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F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«Качество и метрология программного обеспечения»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Построение операционной графовой модели программы (ОГМП) и</w:t>
      </w:r>
    </w:p>
    <w:p w:rsidR="00000000" w:rsidDel="00000000" w:rsidP="00000000" w:rsidRDefault="00000000" w:rsidRPr="00000000" w14:paraId="0000001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расчет характеристик эффективности ее выполнения методом</w:t>
      </w:r>
    </w:p>
    <w:p w:rsidR="00000000" w:rsidDel="00000000" w:rsidP="00000000" w:rsidRDefault="00000000" w:rsidRPr="00000000" w14:paraId="0000001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эквивалентных преобразований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Layout w:type="fixed"/>
        <w:tblLook w:val="04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trHeight w:val="614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7304</w:t>
            </w:r>
          </w:p>
        </w:tc>
        <w:tc>
          <w:tcPr>
            <w:tcBorders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Соколов И.Д.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4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Ефремов М.А.</w:t>
            </w:r>
          </w:p>
        </w:tc>
      </w:tr>
    </w:tbl>
    <w:p w:rsidR="00000000" w:rsidDel="00000000" w:rsidP="00000000" w:rsidRDefault="00000000" w:rsidRPr="00000000" w14:paraId="0000001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160" w:before="0" w:line="360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Формулировка задания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ОГМП. </w:t>
      </w:r>
    </w:p>
    <w:p w:rsidR="00000000" w:rsidDel="00000000" w:rsidP="00000000" w:rsidRDefault="00000000" w:rsidRPr="00000000" w14:paraId="00000023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рассматривавшегося в лабораторных работах 1-3 индивидуального задания разработать операционную модель управляющего графа программы на основе схемы алгоритма. При выполнении работы рекомендуется для упрощения обработки графа исключить диалог при выполнении операций ввода-вывода данных, а также привести программу к структурированному виду.</w:t>
      </w:r>
    </w:p>
    <w:p w:rsidR="00000000" w:rsidDel="00000000" w:rsidP="00000000" w:rsidRDefault="00000000" w:rsidRPr="00000000" w14:paraId="00000024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вариант графа с нагруженными дугами, каждая из которых должна представлять фрагмент программы, соответствующий линейному участку или ветвлению. При расчете вероятностей ветвлений, зависящих от распределения данных, принять равномерное распределение обрабатываемых данных в ограниченном диапазоне (например, [0,100.00] - для положительных чисел или [-100.00, 100.00] - для произвольных чисел). В случае ветвлений, вызванных проверкой выхода из цикла, вероятности рассчитываются исходя из априорных сведений о числе повторений цикла. Сложные случаи оценки вероятностей ветвлений согласовать с преподавателем.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параметров, характеризующих потребление ресурсов, использовать времена выполнения команд соответствующих участков программы, полученные с помощью монитора Sampler в процессе выполнения работы №3. Если требуется, оценить с помощью монитора Sampler времена выполнения неучтенных ранее участков программы. </w:t>
      </w:r>
    </w:p>
    <w:p w:rsidR="00000000" w:rsidDel="00000000" w:rsidP="00000000" w:rsidRDefault="00000000" w:rsidRPr="00000000" w14:paraId="00000026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before="0" w:line="360" w:lineRule="auto"/>
        <w:ind w:left="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Расчет характеристик эффективности выполнения программы методом эквивалентных преобразований.</w:t>
      </w:r>
    </w:p>
    <w:p w:rsidR="00000000" w:rsidDel="00000000" w:rsidP="00000000" w:rsidRDefault="00000000" w:rsidRPr="00000000" w14:paraId="00000028">
      <w:pPr>
        <w:spacing w:after="0" w:before="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Полученную в части 1.1 данной работы ОГМП, представить в виде графа с нагруженными дугами, у которого в качестве параметров, характеризующих потребление ресурсов на дуге ij, использовать тройку  { Pij,Mij,Dij  },  где: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360" w:lineRule="auto"/>
        <w:ind w:left="108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Pij  -  вероятность  выполнения процесса для дуги ij,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360" w:lineRule="auto"/>
        <w:ind w:left="108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Mij - мат.ожидание потребления ресурса процессом для дуги ij,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360" w:lineRule="auto"/>
        <w:ind w:left="1083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Dij - дисперсия потребления ресурса процессом для дуги ij.</w:t>
      </w:r>
    </w:p>
    <w:p w:rsidR="00000000" w:rsidDel="00000000" w:rsidP="00000000" w:rsidRDefault="00000000" w:rsidRPr="00000000" w14:paraId="0000002C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потребляемого ресурса в данной работе рассматривается время процессора, а оценками мат. ожиданий времен для дуг исходного графа следует принять времена выполнения операторов (команд), соответствующих этим дугам участков программы. Дисперсиям исходных дуг следует присвоить нулевые значения.   </w:t>
      </w:r>
    </w:p>
    <w:p w:rsidR="00000000" w:rsidDel="00000000" w:rsidP="00000000" w:rsidRDefault="00000000" w:rsidRPr="00000000" w14:paraId="0000002D">
      <w:pPr>
        <w:spacing w:after="0" w:before="0" w:line="360" w:lineRule="auto"/>
        <w:ind w:firstLine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описание построенной ОГМП на входном языке пакета CSA III в виде поглощающей марковской цепи (ПМЦ) – (англ.) AMC (absorbing Markov chain) или эргодической марковской цепи (ЭМЦ) - EMC (ergodic Markov chain).    </w:t>
      </w:r>
    </w:p>
    <w:p w:rsidR="00000000" w:rsidDel="00000000" w:rsidP="00000000" w:rsidRDefault="00000000" w:rsidRPr="00000000" w14:paraId="0000002E">
      <w:pPr>
        <w:spacing w:after="0" w:before="0" w:line="360" w:lineRule="auto"/>
        <w:ind w:firstLine="35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можно сделать двумя способами: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pos="851"/>
        </w:tabs>
        <w:spacing w:after="0" w:before="0" w:line="360" w:lineRule="auto"/>
        <w:ind w:lef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с помощью набора стандартных инструментов, предусмотренных в графическом интерфейсе пакета программ CSA III (рисование);  выходные операционные графовые модели отображаются на экране, и могут быть сохранены в виде PNG-изображения,  а их описание – в виде XML-файла.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pos="851"/>
        </w:tabs>
        <w:spacing w:after="0" w:before="0" w:line="360" w:lineRule="auto"/>
        <w:ind w:lef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Описать непосредственно в виде XML-файла.</w:t>
      </w:r>
    </w:p>
    <w:p w:rsidR="00000000" w:rsidDel="00000000" w:rsidP="00000000" w:rsidRDefault="00000000" w:rsidRPr="00000000" w14:paraId="00000031">
      <w:pPr>
        <w:spacing w:after="0" w:before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Подробные сведения по созданию моделей и их последующей обработке для расчета характеристик эффективности выполнения программы приведены в руководстве работы с пакетом CSA III – файл CSA3 Guide.doc.</w:t>
      </w:r>
    </w:p>
    <w:p w:rsidR="00000000" w:rsidDel="00000000" w:rsidP="00000000" w:rsidRDefault="00000000" w:rsidRPr="00000000" w14:paraId="00000032">
      <w:pPr>
        <w:spacing w:after="0" w:before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Полученный XML-файл описания модели для контроля преподавателем следует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преобразовать в более компактную и удобную для понимания форму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помощью преобразователя csa.xsl, поместив его в каталог csa-model-html-exporter.  </w:t>
      </w:r>
    </w:p>
    <w:p w:rsidR="00000000" w:rsidDel="00000000" w:rsidP="00000000" w:rsidRDefault="00000000" w:rsidRPr="00000000" w14:paraId="00000033">
      <w:pPr>
        <w:spacing w:after="0" w:before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предоставляемого пакетом CSA III меню действий выполнить расчет среднего времени и дисперсии времени выполнения как для всей программы, так и для ее фрагментов, согласованных с преподавателем. Сравнить результаты расчета среднего времени выполнения программы с результатами измерений, полученными в работе 3.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Профилирование программы из ЛР1 (код в приложении А)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54927</wp:posOffset>
            </wp:positionH>
            <wp:positionV relativeFrom="paragraph">
              <wp:posOffset>635</wp:posOffset>
            </wp:positionV>
            <wp:extent cx="6010275" cy="7305675"/>
            <wp:effectExtent b="0" l="0" r="0" t="0"/>
            <wp:wrapSquare wrapText="bothSides" distB="0" distT="0" distL="0" distR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305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72.91 + 306.74 + 118.17 + 254.78 + 124.88 + 297.52 + 212.04 + 27.66 + 234.67 + 125.71 + 2.51 + 101.41 + 5.87 + 1.68 + 3.35 + 158.40 + 10.06 + 5.87 + 2.51 + 5.03 + 54.48 + 5.87 + 55.31 + 88.00 + 10.06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2285,49 — Суммарное время отдельных замеров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2. Граф программы: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6851015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51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Модель в CSA3: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Расчёт вероятностей и затрат ресурсов для дуг управляющего графа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12382</wp:posOffset>
            </wp:positionH>
            <wp:positionV relativeFrom="paragraph">
              <wp:posOffset>635</wp:posOffset>
            </wp:positionV>
            <wp:extent cx="6095365" cy="6576695"/>
            <wp:effectExtent b="0" l="0" r="0" t="0"/>
            <wp:wrapSquare wrapText="bothSides" distB="0" distT="0" distL="0" distR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21391" r="90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6576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9627.0" w:type="dxa"/>
        <w:jc w:val="left"/>
        <w:tblInd w:w="-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2141"/>
        <w:gridCol w:w="4107"/>
        <w:gridCol w:w="2124"/>
        <w:tblGridChange w:id="0">
          <w:tblGrid>
            <w:gridCol w:w="1255"/>
            <w:gridCol w:w="2141"/>
            <w:gridCol w:w="4107"/>
            <w:gridCol w:w="2124"/>
          </w:tblGrid>
        </w:tblGridChange>
      </w:tblGrid>
      <w:tr>
        <w:tc>
          <w:tcPr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Дуги</w:t>
            </w:r>
          </w:p>
        </w:tc>
        <w:tc>
          <w:tcPr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Номера строк</w:t>
            </w:r>
          </w:p>
        </w:tc>
        <w:tc>
          <w:tcPr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Количество проходов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Время, мкс</w:t>
            </w:r>
          </w:p>
        </w:tc>
      </w:tr>
      <w:tr>
        <w:tc>
          <w:tcPr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11-12</w:t>
            </w:r>
          </w:p>
        </w:tc>
        <w:tc>
          <w:tcPr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11:25</w:t>
            </w:r>
          </w:p>
        </w:tc>
        <w:tc>
          <w:tcPr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72.91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12-13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25:30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306.74 | 43.82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13-12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30:25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118.17 | 19.70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13-14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30:33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254.78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14-15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33:91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124.88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5-6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40:53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297.52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6-7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53:56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212.04 | 17.67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7-6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56:53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27.66 | 2.51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7-8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56:59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234.67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8-9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59:98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125.71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1-2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65:69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2.51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2-3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69:78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101.41 | 33.80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2-19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69:72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5.87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19-17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72:74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1.68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17-18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74:104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3.35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3-4-5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78:95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158.4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3-4-11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78:88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10.06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3-20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78:81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5.87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20-16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81:84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2.51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16-17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84:101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5.03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4-11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88:11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54.48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15-16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91:101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5.87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4-5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95:40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55.31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16-17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98:101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88.0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17-2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101:69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  <w:tab w:val="left" w:pos="709"/>
                <w:tab w:val="left" w:pos="851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10.06 | 3.35</w:t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 умолчанию подразумевается вероятность перехода равная 1 для всех дуг кроме: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P(2-3) = 0.75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144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P(2-19) = 0.25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P(3-4) = 0.6666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144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P(3-20) = 0.3333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P(4-5) = 0.5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144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P(4-11) = 0.5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144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P(6-8) = 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P(7-6) = 11/12 = 0.917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144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P(7-8) = 1/12 = 0.083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P(13-12) = 6/7 = 0.857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144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P(13-14) = 1/7 = 0.143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P(17-2) = 0.75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144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P(17-18) = 0.25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XML файл для CSA3: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&lt;model type = "Objects::AMC::Model" name = "test"&gt;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&lt;node type = "Objects::AMC::Top" name = "t1"&gt;&lt;/node&gt;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&lt;node type = "Objects::AMC::Top" name = "t2"&gt;&lt;/node&gt;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&lt;node type = "Objects::AMC::Top" name = "t3"&gt;&lt;/node&gt;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&lt;node type = "Objects::AMC::Top" name = "t4"&gt;&lt;/node&gt;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&lt;node type = "Objects::AMC::Top" name = "t5"&gt;&lt;/node&gt;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&lt;node type = "Objects::AMC::Top" name = "t6"&gt;&lt;/node&gt;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&lt;node type = "Objects::AMC::Top" name = "t7"&gt;&lt;/node&gt;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&lt;node type = "Objects::AMC::Top" name = "t8"&gt;&lt;/node&gt;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&lt;node type = "Objects::AMC::Top" name = "t9"&gt;&lt;/node&gt;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&lt;node type = "Objects::AMC::Top" name = "t11"&gt;&lt;/node&gt;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&lt;node type = "Objects::AMC::Top" name = "t12"&gt;&lt;/node&gt;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&lt;node type = "Objects::AMC::Top" name = "t13"&gt;&lt;/node&gt;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&lt;node type = "Objects::AMC::Top" name = "t14"&gt;&lt;/node&gt;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&lt;node type = "Objects::AMC::Top" name = "t15"&gt;&lt;/node&gt;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&lt;node type = "Objects::AMC::Top" name = "t16"&gt;&lt;/node&gt;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&lt;node type = "Objects::AMC::Top" name = "t17"&gt;&lt;/node&gt;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&lt;node type = "Objects::AMC::Top" name = "t18"&gt;&lt;/node&gt;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&lt;node type = "Objects::AMC::Top" name = "t19"&gt;&lt;/node&gt;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&lt;node type = "Objects::AMC::Top" name = "t20"&gt;&lt;/node&gt;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"t1--&gt;t2" probability = "1.0" intensity = "2.51" deviation = "0.0" source = "t1" dest = "t2"&gt;&lt;/link&gt;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"t2--&gt;t3" probability = "0.75" intensity = "33.8" deviation = "0.0" source = "t2" dest = "t3"&gt;&lt;/link&gt;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"t3--&gt;t4" probability = "0.6666" intensity = "10.06" deviation = "0.0" source = "t3" dest = "t4"&gt;&lt;/link&gt;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"t5--&gt;t6" probability = "1.0" intensity = "297.52" deviation = "0.0" source = "t5" dest = "t6"&gt;&lt;/link&gt;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"t4--&gt;t5" probability = "0.5" intensity = "55.31" deviation = "0.0" source = "t4" dest = "t5"&gt;&lt;/link&gt;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"t4--&gt;t11" probability = "0.5" intensity = "54.58" deviation = "0.0" source = "t4" dest = "t11"&gt;&lt;/link&gt;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"t6--&gt;t7" probability = "1.0" intensity = "17.67" deviation = "0.0" source = "t6" dest = "t7"&gt;&lt;/link&gt;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"t7--&gt;t8" probability = "0.083" intensity = "234.67" deviation = "0.0" source = "t7" dest = "t8"&gt;&lt;/link&gt;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"t8--&gt;t9" probability = "1.0" intensity = "125.71" deviation = "0.0" source = "t8" dest = "t9"&gt;&lt;/link&gt;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"t11--&gt;t12" probability = "1.0" intensity = "72.91" deviation = "0.0" source = "t11" dest = "t12"&gt;&lt;/link&gt;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"t12--&gt;t13" probability = "1.0" intensity = "43.82" deviation = "0.0" source = "t12" dest = "t13"&gt;&lt;/link&gt;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"t14--&gt;t15" probability = "1.0" intensity = "124.88" deviation = "0.0" source = "t14" dest = "t15"&gt;&lt;/link&gt;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"t13--&gt;t14" probability = "0.143" intensity = "254.78" deviation = "0.0" source = "t13" dest = "t14"&gt;&lt;/link&gt;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"t2--&gt;t19" probability = "0.25" intensity = "5.87" deviation = "0.0" source = "t2" dest = "t19"&gt;&lt;/link&gt;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"t3--&gt;t20" probability = "0.3333" intensity = "5.87" deviation = "0.0" source = "t3" dest = "t20"&gt;&lt;/link&gt;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"t20--&gt;t16" probability = "1.0" intensity = "2.51" deviation = "0.0" source = "t20" dest = "t16"&gt;&lt;/link&gt;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"t16--&gt;t17" probability = "1.0" intensity = "88.0" deviation = "0.0" source = "t16" dest = "t17"&gt;&lt;/link&gt;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"t17--&gt;t18" probability = "0.25" intensity = "3.35" deviation = "0.0" source = "t17" dest = "t18"&gt;&lt;/link&gt;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"t9--&gt;t16" probability = "1.0" intensity = "0.0" deviation = "0.0" source = "t9" dest = "t16"&gt;&lt;/link&gt;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"t15--&gt;t16" probability = "1.0" intensity = "5.87" deviation = "0.0" source = "t15" dest = "t16"&gt;&lt;/link&gt;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"t6--&gt;t8" probability = "0.0" intensity = "0.0" deviation = "0.0" source = "t6" dest = "t8"&gt;&lt;/link&gt;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"t7--&gt;t6" probability = "0.917" intensity = "2.51" deviation = "0.0" source = "t7" dest = "t6"&gt;&lt;/link&gt;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"t13--&gt;t12" probability = "0.857" intensity = "19.7" deviation = "0.0" source = "t13" dest = "t12"&gt;&lt;/link&gt;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"t17--&gt;t2" probability = "0.75" intensity = "3.35" deviation = "0.0" source = "t17" dest = "t2"&gt;&lt;/link&gt;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&lt;link type = "Objects::AMC::Link" name = "t19--&gt;t17" probability = "1.0" intensity = "1.68" deviation = "0.0" source = "t19" dest = "t17"&gt;&lt;/link&gt;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&lt;/model&gt;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работы программы CSA3: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2088515</wp:posOffset>
            </wp:positionH>
            <wp:positionV relativeFrom="paragraph">
              <wp:posOffset>635</wp:posOffset>
            </wp:positionV>
            <wp:extent cx="1943100" cy="1057275"/>
            <wp:effectExtent b="0" l="0" r="0" t="0"/>
            <wp:wrapSquare wrapText="bothSides" distB="0" distT="0" distL="0" distR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Разность времени Sampler’a (2285.49) с CSA3 (2308.132) ~ 0.9%. Вероятность близка к 1, что свидетельствует о корректном распределении вероятностей по дугам.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При выполнении лабораторной работы была построена операционная графовая модель программы из ЛР1, было оценено время выполнения программы с помощью профилировщика Sampler и методом эквивалентных преобразований c помощью пакета CSA III. Результаты сравнения этих характеристик показали, что метод эквивалентных преобразований даёт  результаты очень близкие к результатам работы программы Sampler.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36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Лабораторной работы 1 для измерения времени работы отдельных участков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#include "math.h"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#include "sampler.h"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float x, er, ec;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unsigned char done;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float erf(float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/* infinite series expansion of the Gaussian error function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static const float sqrtpi = 1.7724538;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static const float tol = 1.0E-4;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float x2, sum, sum1, term;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int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float erf_result;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x2 = x *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sum =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term =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i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do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i = i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sum1 = 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term = 2.0 * term * x2 / (1.0 + 2.0 * 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sum = term + sum1;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} while (term &gt;= tol * sum);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erf_result = 2.0 * sum * exp(-x2) / sqrtpi;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return erf_result;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}     /* erf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float erfc(float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/* complement of error function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static const float sqrtpi = 1.7724538;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int terms = 12;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float x2, u, v, 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int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float erfc_result;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x2 = x *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v = 1.0 / (2.0 * x2);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u = 1.0 + v * (terms + 1.0);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for( i = terms; i &gt;= 1; i --)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sum = 1.0 + i * v / u;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u = 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erfc_result = exp(-x2) / (x * sum * sqrtpi);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return erfc_result;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}       /* ercf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{        /* main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done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x =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do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if (x &lt; 0.0)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SAMPLE;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done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SAMPLE;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SAMPLE;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if (x == 0.0)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SAMPLE;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er = 0.0;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ec = 1.0;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SAMPLE;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else if (x &lt; 1.5)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er = erf(x);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ec = 1.0 - 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ec = erfc(x);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er = 1.0 - ec;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}  /* if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x = x - 1;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}   /* if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} while (!done);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276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Б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12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Модифицированный код Лабораторной работы 1 для измерения времени работы всей программы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#include "math.h"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#include "sampler.h"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float x, er, ec;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unsigned char done;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float sqrtpi = 1.7724538;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float erf(float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/* infinite series expansion of the Gaussian error function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float x2, sum, term;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int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float erf_result;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x2 = x *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sum =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term =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i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do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i = i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term = 2.0 * term * x2 / (1.0 + 2.0 * 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sum = term + 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} while (term &gt;= 1.0E-4 * sum);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erf_result = 2.0 * sum * exp(-x2) / sqrtpi;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return erf_result;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}     /* erf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float erfc(float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/* complement of error function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float u, v;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int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float erfc_result;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v = 1.0 / (2.0 * x * 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u = 1.0 + v * 13;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for( i = 12; i &gt;= 1; i --)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u = 1.0 + i * v / u;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erfc_result = exp(-x2) / (x * u * sqrtpi);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return erfc_result;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}       /* ercf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{        /* main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er = 0.0;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ec = 1.0;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for (x = 1; x &lt;= 2.0; x++)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if (x &lt; 1.5)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er = erf(x);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ec = 1.0 - 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ec = erfc(x);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er = 1.0 - ec;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Rasa" w:cs="Rasa" w:eastAsia="Rasa" w:hAnsi="Rasa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709"/>
          <w:tab w:val="left" w:pos="851"/>
        </w:tabs>
        <w:spacing w:after="0" w:before="0" w:line="312" w:lineRule="auto"/>
        <w:ind w:left="360" w:right="0" w:hanging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asa" w:cs="Rasa" w:eastAsia="Rasa" w:hAnsi="Ras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Ras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center" w:pos="4677"/>
        <w:tab w:val="right" w:pos="9355"/>
        <w:tab w:val="right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1083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ind w:left="1803" w:hanging="360"/>
      </w:pPr>
      <w:rPr/>
    </w:lvl>
    <w:lvl w:ilvl="2">
      <w:start w:val="1"/>
      <w:numFmt w:val="bullet"/>
      <w:lvlText w:val=""/>
      <w:lvlJc w:val="left"/>
      <w:pPr>
        <w:ind w:left="2523" w:hanging="360"/>
      </w:pPr>
      <w:rPr/>
    </w:lvl>
    <w:lvl w:ilvl="3">
      <w:start w:val="1"/>
      <w:numFmt w:val="bullet"/>
      <w:lvlText w:val=""/>
      <w:lvlJc w:val="left"/>
      <w:pPr>
        <w:ind w:left="3243" w:hanging="360"/>
      </w:pPr>
      <w:rPr/>
    </w:lvl>
    <w:lvl w:ilvl="4">
      <w:start w:val="1"/>
      <w:numFmt w:val="bullet"/>
      <w:lvlText w:val="o"/>
      <w:lvlJc w:val="left"/>
      <w:pPr>
        <w:ind w:left="3963" w:hanging="360"/>
      </w:pPr>
      <w:rPr/>
    </w:lvl>
    <w:lvl w:ilvl="5">
      <w:start w:val="1"/>
      <w:numFmt w:val="bullet"/>
      <w:lvlText w:val=""/>
      <w:lvlJc w:val="left"/>
      <w:pPr>
        <w:ind w:left="4683" w:hanging="360"/>
      </w:pPr>
      <w:rPr/>
    </w:lvl>
    <w:lvl w:ilvl="6">
      <w:start w:val="1"/>
      <w:numFmt w:val="bullet"/>
      <w:lvlText w:val=""/>
      <w:lvlJc w:val="left"/>
      <w:pPr>
        <w:ind w:left="5403" w:hanging="360"/>
      </w:pPr>
      <w:rPr/>
    </w:lvl>
    <w:lvl w:ilvl="7">
      <w:start w:val="1"/>
      <w:numFmt w:val="bullet"/>
      <w:lvlText w:val="o"/>
      <w:lvlJc w:val="left"/>
      <w:pPr>
        <w:ind w:left="6123" w:hanging="360"/>
      </w:pPr>
      <w:rPr/>
    </w:lvl>
    <w:lvl w:ilvl="8">
      <w:start w:val="1"/>
      <w:numFmt w:val="bullet"/>
      <w:lvlText w:val=""/>
      <w:lvlJc w:val="left"/>
      <w:pPr>
        <w:ind w:left="6843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o"/>
      <w:lvlJc w:val="left"/>
      <w:pPr>
        <w:ind w:left="1440" w:hanging="360"/>
      </w:pPr>
      <w:rPr/>
    </w:lvl>
    <w:lvl w:ilvl="2">
      <w:start w:val="1"/>
      <w:numFmt w:val="decimal"/>
      <w:lvlText w:val="%3"/>
      <w:lvlJc w:val="left"/>
      <w:pPr>
        <w:ind w:left="2160" w:hanging="360"/>
      </w:pPr>
      <w:rPr/>
    </w:lvl>
    <w:lvl w:ilvl="3">
      <w:start w:val="1"/>
      <w:numFmt w:val="decimal"/>
      <w:lvlText w:val="%4"/>
      <w:lvlJc w:val="left"/>
      <w:pPr>
        <w:ind w:left="2880" w:hanging="360"/>
      </w:pPr>
      <w:rPr/>
    </w:lvl>
    <w:lvl w:ilvl="4">
      <w:start w:val="1"/>
      <w:numFmt w:val="decimal"/>
      <w:lvlText w:val="%5o"/>
      <w:lvlJc w:val="left"/>
      <w:pPr>
        <w:ind w:left="3600" w:hanging="360"/>
      </w:pPr>
      <w:rPr/>
    </w:lvl>
    <w:lvl w:ilvl="5">
      <w:start w:val="1"/>
      <w:numFmt w:val="decimal"/>
      <w:lvlText w:val="%6"/>
      <w:lvlJc w:val="left"/>
      <w:pPr>
        <w:ind w:left="4320" w:hanging="360"/>
      </w:pPr>
      <w:rPr/>
    </w:lvl>
    <w:lvl w:ilvl="6">
      <w:start w:val="1"/>
      <w:numFmt w:val="decimal"/>
      <w:lvlText w:val="%7"/>
      <w:lvlJc w:val="left"/>
      <w:pPr>
        <w:ind w:left="5040" w:hanging="360"/>
      </w:pPr>
      <w:rPr/>
    </w:lvl>
    <w:lvl w:ilvl="7">
      <w:start w:val="1"/>
      <w:numFmt w:val="decimal"/>
      <w:lvlText w:val="%8o"/>
      <w:lvlJc w:val="left"/>
      <w:pPr>
        <w:ind w:left="5760" w:hanging="360"/>
      </w:pPr>
      <w:rPr/>
    </w:lvl>
    <w:lvl w:ilvl="8">
      <w:start w:val="1"/>
      <w:numFmt w:val="decimal"/>
      <w:lvlText w:val="%9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rFonts w:ascii="Rasa" w:cs="Rasa" w:eastAsia="Rasa" w:hAnsi="Rasa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Rasa" w:cs="Rasa" w:eastAsia="Rasa" w:hAnsi="Rasa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2136" w:hanging="720"/>
      </w:pPr>
      <w:rPr/>
    </w:lvl>
    <w:lvl w:ilvl="3">
      <w:start w:val="1"/>
      <w:numFmt w:val="decimal"/>
      <w:lvlText w:val="%1.%2.%3.%4."/>
      <w:lvlJc w:val="left"/>
      <w:pPr>
        <w:ind w:left="2844" w:hanging="720"/>
      </w:pPr>
      <w:rPr/>
    </w:lvl>
    <w:lvl w:ilvl="4">
      <w:start w:val="1"/>
      <w:numFmt w:val="decimal"/>
      <w:lvlText w:val="%1.%2.%3.%4.%5."/>
      <w:lvlJc w:val="left"/>
      <w:pPr>
        <w:ind w:left="3912" w:hanging="1080"/>
      </w:pPr>
      <w:rPr/>
    </w:lvl>
    <w:lvl w:ilvl="5">
      <w:start w:val="1"/>
      <w:numFmt w:val="decimal"/>
      <w:lvlText w:val="%1.%2.%3.%4.%5.%6."/>
      <w:lvlJc w:val="left"/>
      <w:pPr>
        <w:ind w:left="4620" w:hanging="1080"/>
      </w:pPr>
      <w:rPr/>
    </w:lvl>
    <w:lvl w:ilvl="6">
      <w:start w:val="1"/>
      <w:numFmt w:val="decimal"/>
      <w:lvlText w:val="%1.%2.%3.%4.%5.%6.%7."/>
      <w:lvlJc w:val="left"/>
      <w:pPr>
        <w:ind w:left="5688" w:hanging="1440"/>
      </w:pPr>
      <w:rPr/>
    </w:lvl>
    <w:lvl w:ilvl="7">
      <w:start w:val="1"/>
      <w:numFmt w:val="decimal"/>
      <w:lvlText w:val="%1.%2.%3.%4.%5.%6.%7.%8."/>
      <w:lvlJc w:val="left"/>
      <w:pPr>
        <w:ind w:left="6396" w:hanging="1440"/>
      </w:pPr>
      <w:rPr/>
    </w:lvl>
    <w:lvl w:ilvl="8">
      <w:start w:val="1"/>
      <w:numFmt w:val="decimal"/>
      <w:lvlText w:val="%1.%2.%3.%4.%5.%6.%7.%8.%9."/>
      <w:lvlJc w:val="left"/>
      <w:pPr>
        <w:ind w:left="7464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00000a"/>
      <w:sz w:val="22"/>
      <w:szCs w:val="22"/>
      <w:lang w:bidi="ar-SA" w:eastAsia="en-US" w:val="ru-RU"/>
    </w:rPr>
  </w:style>
  <w:style w:type="paragraph" w:styleId="Heading1">
    <w:name w:val="Heading 1"/>
    <w:basedOn w:val="Normal"/>
    <w:link w:val="10"/>
    <w:uiPriority w:val="9"/>
    <w:qFormat w:val="1"/>
    <w:rsid w:val="0098609F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13" w:customStyle="1">
    <w:name w:val="Нижний колонтитул Знак"/>
    <w:basedOn w:val="DefaultParagraphFont"/>
    <w:link w:val="a3"/>
    <w:uiPriority w:val="99"/>
    <w:qFormat w:val="1"/>
    <w:rsid w:val="00AE0E8D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Style14" w:customStyle="1">
    <w:name w:val="Верхний колонтитул Знак"/>
    <w:basedOn w:val="DefaultParagraphFont"/>
    <w:link w:val="a5"/>
    <w:uiPriority w:val="99"/>
    <w:qFormat w:val="1"/>
    <w:rsid w:val="00AE0E8D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Times142" w:customStyle="1">
    <w:name w:val="Times14_РИО2 Знак"/>
    <w:link w:val="Times142"/>
    <w:qFormat w:val="1"/>
    <w:rsid w:val="00AE0E8D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BookTitle">
    <w:name w:val="Book Title"/>
    <w:uiPriority w:val="33"/>
    <w:qFormat w:val="1"/>
    <w:rsid w:val="00AE0E8D"/>
    <w:rPr>
      <w:b w:val="1"/>
      <w:bCs w:val="1"/>
      <w:smallCaps w:val="1"/>
      <w:spacing w:val="5"/>
    </w:rPr>
  </w:style>
  <w:style w:type="character" w:styleId="1" w:customStyle="1">
    <w:name w:val="Заголовок 1 Знак"/>
    <w:basedOn w:val="DefaultParagraphFont"/>
    <w:link w:val="1"/>
    <w:uiPriority w:val="9"/>
    <w:qFormat w:val="1"/>
    <w:rsid w:val="0098609F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ListLabel1">
    <w:name w:val="ListLabel 1"/>
    <w:qFormat w:val="1"/>
    <w:rPr>
      <w:b w:val="1"/>
    </w:rPr>
  </w:style>
  <w:style w:type="character" w:styleId="ListLabel2">
    <w:name w:val="ListLabel 2"/>
    <w:qFormat w:val="1"/>
    <w:rPr>
      <w:b w:val="1"/>
      <w:i w:val="0"/>
    </w:rPr>
  </w:style>
  <w:style w:type="character" w:styleId="ListLabel3">
    <w:name w:val="ListLabel 3"/>
    <w:qFormat w:val="1"/>
    <w:rPr>
      <w:b w:val="1"/>
    </w:rPr>
  </w:style>
  <w:style w:type="character" w:styleId="ListLabel4">
    <w:name w:val="ListLabel 4"/>
    <w:qFormat w:val="1"/>
    <w:rPr>
      <w:b w:val="1"/>
    </w:rPr>
  </w:style>
  <w:style w:type="character" w:styleId="ListLabel5">
    <w:name w:val="ListLabel 5"/>
    <w:qFormat w:val="1"/>
    <w:rPr>
      <w:b w:val="0"/>
      <w:bCs w:val="0"/>
    </w:rPr>
  </w:style>
  <w:style w:type="character" w:styleId="ListLabel6">
    <w:name w:val="ListLabel 6"/>
    <w:qFormat w:val="1"/>
    <w:rPr>
      <w:b w:val="1"/>
      <w:bCs w:val="0"/>
    </w:rPr>
  </w:style>
  <w:style w:type="character" w:styleId="ListLabel7">
    <w:name w:val="ListLabel 7"/>
    <w:qFormat w:val="1"/>
    <w:rPr>
      <w:b w:val="1"/>
    </w:rPr>
  </w:style>
  <w:style w:type="character" w:styleId="ListLabel8">
    <w:name w:val="ListLabel 8"/>
    <w:qFormat w:val="1"/>
    <w:rPr>
      <w:b w:val="1"/>
    </w:rPr>
  </w:style>
  <w:style w:type="character" w:styleId="ListLabel9">
    <w:name w:val="ListLabel 9"/>
    <w:qFormat w:val="1"/>
    <w:rPr>
      <w:b w:val="1"/>
    </w:rPr>
  </w:style>
  <w:style w:type="character" w:styleId="ListLabel10">
    <w:name w:val="ListLabel 10"/>
    <w:qFormat w:val="1"/>
    <w:rPr>
      <w:b w:val="1"/>
    </w:rPr>
  </w:style>
  <w:style w:type="character" w:styleId="ListLabel11">
    <w:name w:val="ListLabel 11"/>
    <w:qFormat w:val="1"/>
    <w:rPr>
      <w:i w:val="0"/>
    </w:rPr>
  </w:style>
  <w:style w:type="character" w:styleId="ListLabel12">
    <w:name w:val="ListLabel 12"/>
    <w:qFormat w:val="1"/>
    <w:rPr>
      <w:rFonts w:cs="Courier New"/>
    </w:rPr>
  </w:style>
  <w:style w:type="character" w:styleId="ListLabel13">
    <w:name w:val="ListLabel 13"/>
    <w:qFormat w:val="1"/>
    <w:rPr>
      <w:rFonts w:cs="Courier New"/>
    </w:rPr>
  </w:style>
  <w:style w:type="character" w:styleId="ListLabel14">
    <w:name w:val="ListLabel 14"/>
    <w:qFormat w:val="1"/>
    <w:rPr>
      <w:rFonts w:cs="Courier New"/>
    </w:rPr>
  </w:style>
  <w:style w:type="character" w:styleId="ListLabel15">
    <w:name w:val="ListLabel 15"/>
    <w:qFormat w:val="1"/>
    <w:rPr>
      <w:rFonts w:cs="Courier New"/>
    </w:rPr>
  </w:style>
  <w:style w:type="character" w:styleId="ListLabel16">
    <w:name w:val="ListLabel 16"/>
    <w:qFormat w:val="1"/>
    <w:rPr>
      <w:rFonts w:cs="Courier New"/>
    </w:rPr>
  </w:style>
  <w:style w:type="character" w:styleId="ListLabel17">
    <w:name w:val="ListLabel 17"/>
    <w:qFormat w:val="1"/>
    <w:rPr>
      <w:rFonts w:cs="Courier New"/>
    </w:rPr>
  </w:style>
  <w:style w:type="character" w:styleId="ListLabel18">
    <w:name w:val="ListLabel 18"/>
    <w:qFormat w:val="1"/>
    <w:rPr>
      <w:rFonts w:ascii="Bitstream Vera Sans Mono" w:hAnsi="Bitstream Vera Sans Mono"/>
      <w:b w:val="0"/>
      <w:bCs w:val="0"/>
      <w:sz w:val="24"/>
    </w:rPr>
  </w:style>
  <w:style w:type="character" w:styleId="ListLabel19">
    <w:name w:val="ListLabel 19"/>
    <w:qFormat w:val="1"/>
    <w:rPr>
      <w:b w:val="1"/>
      <w:bCs w:val="0"/>
    </w:rPr>
  </w:style>
  <w:style w:type="character" w:styleId="ListLabel20">
    <w:name w:val="ListLabel 20"/>
    <w:qFormat w:val="1"/>
    <w:rPr>
      <w:i w:val="0"/>
    </w:rPr>
  </w:style>
  <w:style w:type="character" w:styleId="ListLabel21">
    <w:name w:val="ListLabel 21"/>
    <w:qFormat w:val="1"/>
    <w:rPr>
      <w:rFonts w:ascii="Times New Roman" w:cs="Symbol" w:hAnsi="Times New Roman"/>
      <w:sz w:val="28"/>
    </w:rPr>
  </w:style>
  <w:style w:type="character" w:styleId="ListLabel22">
    <w:name w:val="ListLabel 22"/>
    <w:qFormat w:val="1"/>
    <w:rPr>
      <w:rFonts w:cs="Courier New"/>
    </w:rPr>
  </w:style>
  <w:style w:type="character" w:styleId="ListLabel23">
    <w:name w:val="ListLabel 23"/>
    <w:qFormat w:val="1"/>
    <w:rPr>
      <w:rFonts w:cs="Wingdings"/>
    </w:rPr>
  </w:style>
  <w:style w:type="character" w:styleId="ListLabel24">
    <w:name w:val="ListLabel 24"/>
    <w:qFormat w:val="1"/>
    <w:rPr>
      <w:rFonts w:cs="Symbol"/>
    </w:rPr>
  </w:style>
  <w:style w:type="character" w:styleId="ListLabel25">
    <w:name w:val="ListLabel 25"/>
    <w:qFormat w:val="1"/>
    <w:rPr>
      <w:rFonts w:cs="Courier New"/>
    </w:rPr>
  </w:style>
  <w:style w:type="character" w:styleId="ListLabel26">
    <w:name w:val="ListLabel 26"/>
    <w:qFormat w:val="1"/>
    <w:rPr>
      <w:rFonts w:cs="Wingdings"/>
    </w:rPr>
  </w:style>
  <w:style w:type="character" w:styleId="ListLabel27">
    <w:name w:val="ListLabel 27"/>
    <w:qFormat w:val="1"/>
    <w:rPr>
      <w:rFonts w:cs="Symbol"/>
    </w:rPr>
  </w:style>
  <w:style w:type="character" w:styleId="ListLabel28">
    <w:name w:val="ListLabel 28"/>
    <w:qFormat w:val="1"/>
    <w:rPr>
      <w:rFonts w:cs="Courier New"/>
    </w:rPr>
  </w:style>
  <w:style w:type="character" w:styleId="ListLabel29">
    <w:name w:val="ListLabel 29"/>
    <w:qFormat w:val="1"/>
    <w:rPr>
      <w:rFonts w:cs="Wingdings"/>
    </w:rPr>
  </w:style>
  <w:style w:type="character" w:styleId="ListLabel30">
    <w:name w:val="ListLabel 30"/>
    <w:qFormat w:val="1"/>
    <w:rPr>
      <w:rFonts w:cs="Courier New"/>
    </w:rPr>
  </w:style>
  <w:style w:type="character" w:styleId="ListLabel31">
    <w:name w:val="ListLabel 31"/>
    <w:qFormat w:val="1"/>
    <w:rPr>
      <w:rFonts w:cs="Courier New"/>
    </w:rPr>
  </w:style>
  <w:style w:type="character" w:styleId="ListLabel32">
    <w:name w:val="ListLabel 32"/>
    <w:qFormat w:val="1"/>
    <w:rPr>
      <w:rFonts w:cs="Courier New"/>
    </w:rPr>
  </w:style>
  <w:style w:type="character" w:styleId="ListLabel33">
    <w:name w:val="ListLabel 33"/>
    <w:qFormat w:val="1"/>
    <w:rPr>
      <w:rFonts w:ascii="Bitstream Vera Sans Mono" w:hAnsi="Bitstream Vera Sans Mono"/>
      <w:b w:val="0"/>
      <w:bCs w:val="0"/>
      <w:sz w:val="24"/>
    </w:rPr>
  </w:style>
  <w:style w:type="character" w:styleId="ListLabel34">
    <w:name w:val="ListLabel 34"/>
    <w:qFormat w:val="1"/>
    <w:rPr>
      <w:rFonts w:ascii="Bitstream Vera Sans Mono" w:hAnsi="Bitstream Vera Sans Mono"/>
      <w:b w:val="0"/>
      <w:bCs w:val="0"/>
      <w:sz w:val="24"/>
    </w:rPr>
  </w:style>
  <w:style w:type="character" w:styleId="ListLabel35">
    <w:name w:val="ListLabel 35"/>
    <w:qFormat w:val="1"/>
    <w:rPr>
      <w:b w:val="1"/>
      <w:bCs w:val="0"/>
    </w:rPr>
  </w:style>
  <w:style w:type="character" w:styleId="ListLabel36">
    <w:name w:val="ListLabel 36"/>
    <w:qFormat w:val="1"/>
    <w:rPr>
      <w:i w:val="0"/>
    </w:rPr>
  </w:style>
  <w:style w:type="character" w:styleId="ListLabel37">
    <w:name w:val="ListLabel 37"/>
    <w:qFormat w:val="1"/>
    <w:rPr>
      <w:rFonts w:ascii="Times New Roman" w:cs="Symbol" w:hAnsi="Times New Roman"/>
      <w:sz w:val="28"/>
    </w:rPr>
  </w:style>
  <w:style w:type="character" w:styleId="ListLabel38">
    <w:name w:val="ListLabel 38"/>
    <w:qFormat w:val="1"/>
    <w:rPr>
      <w:rFonts w:cs="Courier New"/>
    </w:rPr>
  </w:style>
  <w:style w:type="character" w:styleId="ListLabel39">
    <w:name w:val="ListLabel 39"/>
    <w:qFormat w:val="1"/>
    <w:rPr>
      <w:rFonts w:cs="Wingdings"/>
    </w:rPr>
  </w:style>
  <w:style w:type="character" w:styleId="ListLabel40">
    <w:name w:val="ListLabel 40"/>
    <w:qFormat w:val="1"/>
    <w:rPr>
      <w:rFonts w:cs="Symbol"/>
    </w:rPr>
  </w:style>
  <w:style w:type="character" w:styleId="ListLabel41">
    <w:name w:val="ListLabel 41"/>
    <w:qFormat w:val="1"/>
    <w:rPr>
      <w:rFonts w:cs="Courier New"/>
    </w:rPr>
  </w:style>
  <w:style w:type="character" w:styleId="ListLabel42">
    <w:name w:val="ListLabel 42"/>
    <w:qFormat w:val="1"/>
    <w:rPr>
      <w:rFonts w:cs="Wingdings"/>
    </w:rPr>
  </w:style>
  <w:style w:type="character" w:styleId="ListLabel43">
    <w:name w:val="ListLabel 43"/>
    <w:qFormat w:val="1"/>
    <w:rPr>
      <w:rFonts w:cs="Symbol"/>
    </w:rPr>
  </w:style>
  <w:style w:type="character" w:styleId="ListLabel44">
    <w:name w:val="ListLabel 44"/>
    <w:qFormat w:val="1"/>
    <w:rPr>
      <w:rFonts w:cs="Courier New"/>
    </w:rPr>
  </w:style>
  <w:style w:type="character" w:styleId="ListLabel45">
    <w:name w:val="ListLabel 45"/>
    <w:qFormat w:val="1"/>
    <w:rPr>
      <w:rFonts w:cs="Wingdings"/>
    </w:rPr>
  </w:style>
  <w:style w:type="character" w:styleId="ListLabel46">
    <w:name w:val="ListLabel 46"/>
    <w:qFormat w:val="1"/>
    <w:rPr>
      <w:rFonts w:cs="Courier New"/>
    </w:rPr>
  </w:style>
  <w:style w:type="character" w:styleId="ListLabel47">
    <w:name w:val="ListLabel 47"/>
    <w:qFormat w:val="1"/>
    <w:rPr>
      <w:rFonts w:cs="Courier New"/>
    </w:rPr>
  </w:style>
  <w:style w:type="character" w:styleId="ListLabel48">
    <w:name w:val="ListLabel 48"/>
    <w:qFormat w:val="1"/>
    <w:rPr>
      <w:rFonts w:cs="Courier New"/>
    </w:rPr>
  </w:style>
  <w:style w:type="character" w:styleId="ListLabel49">
    <w:name w:val="ListLabel 49"/>
    <w:qFormat w:val="1"/>
    <w:rPr>
      <w:rFonts w:ascii="Bitstream Vera Sans Mono" w:hAnsi="Bitstream Vera Sans Mono"/>
      <w:b w:val="0"/>
      <w:bCs w:val="0"/>
      <w:sz w:val="24"/>
    </w:rPr>
  </w:style>
  <w:style w:type="character" w:styleId="ListLabel50">
    <w:name w:val="ListLabel 50"/>
    <w:qFormat w:val="1"/>
    <w:rPr>
      <w:rFonts w:ascii="Bitstream Vera Sans Mono" w:hAnsi="Bitstream Vera Sans Mono"/>
      <w:b w:val="0"/>
      <w:bCs w:val="0"/>
      <w:sz w:val="24"/>
    </w:rPr>
  </w:style>
  <w:style w:type="character" w:styleId="ListLabel51">
    <w:name w:val="ListLabel 51"/>
    <w:qFormat w:val="1"/>
    <w:rPr>
      <w:b w:val="1"/>
      <w:bCs w:val="0"/>
    </w:rPr>
  </w:style>
  <w:style w:type="character" w:styleId="ListLabel52">
    <w:name w:val="ListLabel 52"/>
    <w:qFormat w:val="1"/>
    <w:rPr>
      <w:i w:val="0"/>
    </w:rPr>
  </w:style>
  <w:style w:type="character" w:styleId="ListLabel53">
    <w:name w:val="ListLabel 53"/>
    <w:qFormat w:val="1"/>
    <w:rPr>
      <w:rFonts w:ascii="Times New Roman" w:cs="Symbol" w:hAnsi="Times New Roman"/>
      <w:sz w:val="28"/>
    </w:rPr>
  </w:style>
  <w:style w:type="character" w:styleId="ListLabel54">
    <w:name w:val="ListLabel 54"/>
    <w:qFormat w:val="1"/>
    <w:rPr>
      <w:rFonts w:cs="Courier New"/>
    </w:rPr>
  </w:style>
  <w:style w:type="character" w:styleId="ListLabel55">
    <w:name w:val="ListLabel 55"/>
    <w:qFormat w:val="1"/>
    <w:rPr>
      <w:rFonts w:cs="Wingdings"/>
    </w:rPr>
  </w:style>
  <w:style w:type="character" w:styleId="ListLabel56">
    <w:name w:val="ListLabel 56"/>
    <w:qFormat w:val="1"/>
    <w:rPr>
      <w:rFonts w:cs="Symbol"/>
    </w:rPr>
  </w:style>
  <w:style w:type="character" w:styleId="ListLabel57">
    <w:name w:val="ListLabel 57"/>
    <w:qFormat w:val="1"/>
    <w:rPr>
      <w:rFonts w:cs="Courier New"/>
    </w:rPr>
  </w:style>
  <w:style w:type="character" w:styleId="ListLabel58">
    <w:name w:val="ListLabel 58"/>
    <w:qFormat w:val="1"/>
    <w:rPr>
      <w:rFonts w:cs="Wingdings"/>
    </w:rPr>
  </w:style>
  <w:style w:type="character" w:styleId="ListLabel59">
    <w:name w:val="ListLabel 59"/>
    <w:qFormat w:val="1"/>
    <w:rPr>
      <w:rFonts w:cs="Symbol"/>
    </w:rPr>
  </w:style>
  <w:style w:type="character" w:styleId="ListLabel60">
    <w:name w:val="ListLabel 60"/>
    <w:qFormat w:val="1"/>
    <w:rPr>
      <w:rFonts w:cs="Courier New"/>
    </w:rPr>
  </w:style>
  <w:style w:type="character" w:styleId="ListLabel61">
    <w:name w:val="ListLabel 61"/>
    <w:qFormat w:val="1"/>
    <w:rPr>
      <w:rFonts w:cs="Wingdings"/>
    </w:rPr>
  </w:style>
  <w:style w:type="character" w:styleId="ListLabel62">
    <w:name w:val="ListLabel 62"/>
    <w:qFormat w:val="1"/>
    <w:rPr>
      <w:rFonts w:cs="Courier New"/>
    </w:rPr>
  </w:style>
  <w:style w:type="character" w:styleId="ListLabel63">
    <w:name w:val="ListLabel 63"/>
    <w:qFormat w:val="1"/>
    <w:rPr>
      <w:rFonts w:cs="Courier New"/>
    </w:rPr>
  </w:style>
  <w:style w:type="character" w:styleId="ListLabel64">
    <w:name w:val="ListLabel 64"/>
    <w:qFormat w:val="1"/>
    <w:rPr>
      <w:rFonts w:cs="Courier New"/>
    </w:rPr>
  </w:style>
  <w:style w:type="character" w:styleId="ListLabel65">
    <w:name w:val="ListLabel 65"/>
    <w:qFormat w:val="1"/>
    <w:rPr>
      <w:rFonts w:ascii="Bitstream Vera Sans Mono" w:hAnsi="Bitstream Vera Sans Mono"/>
      <w:b w:val="0"/>
      <w:bCs w:val="0"/>
      <w:sz w:val="24"/>
    </w:rPr>
  </w:style>
  <w:style w:type="character" w:styleId="ListLabel66">
    <w:name w:val="ListLabel 66"/>
    <w:qFormat w:val="1"/>
    <w:rPr>
      <w:rFonts w:ascii="Bitstream Vera Sans Mono" w:hAnsi="Bitstream Vera Sans Mono"/>
      <w:b w:val="0"/>
      <w:bCs w:val="0"/>
      <w:sz w:val="24"/>
    </w:rPr>
  </w:style>
  <w:style w:type="character" w:styleId="ListLabel67">
    <w:name w:val="ListLabel 67"/>
    <w:qFormat w:val="1"/>
    <w:rPr>
      <w:b w:val="1"/>
      <w:bCs w:val="0"/>
    </w:rPr>
  </w:style>
  <w:style w:type="character" w:styleId="ListLabel68">
    <w:name w:val="ListLabel 68"/>
    <w:qFormat w:val="1"/>
    <w:rPr>
      <w:i w:val="0"/>
    </w:rPr>
  </w:style>
  <w:style w:type="character" w:styleId="ListLabel69">
    <w:name w:val="ListLabel 69"/>
    <w:qFormat w:val="1"/>
    <w:rPr>
      <w:rFonts w:ascii="Times New Roman" w:cs="Symbol" w:hAnsi="Times New Roman"/>
      <w:sz w:val="28"/>
    </w:rPr>
  </w:style>
  <w:style w:type="character" w:styleId="ListLabel70">
    <w:name w:val="ListLabel 70"/>
    <w:qFormat w:val="1"/>
    <w:rPr>
      <w:rFonts w:cs="Courier New"/>
    </w:rPr>
  </w:style>
  <w:style w:type="character" w:styleId="ListLabel71">
    <w:name w:val="ListLabel 71"/>
    <w:qFormat w:val="1"/>
    <w:rPr>
      <w:rFonts w:cs="Wingdings"/>
    </w:rPr>
  </w:style>
  <w:style w:type="character" w:styleId="ListLabel72">
    <w:name w:val="ListLabel 72"/>
    <w:qFormat w:val="1"/>
    <w:rPr>
      <w:rFonts w:cs="Symbol"/>
    </w:rPr>
  </w:style>
  <w:style w:type="character" w:styleId="ListLabel73">
    <w:name w:val="ListLabel 73"/>
    <w:qFormat w:val="1"/>
    <w:rPr>
      <w:rFonts w:cs="Courier New"/>
    </w:rPr>
  </w:style>
  <w:style w:type="character" w:styleId="ListLabel74">
    <w:name w:val="ListLabel 74"/>
    <w:qFormat w:val="1"/>
    <w:rPr>
      <w:rFonts w:cs="Wingdings"/>
    </w:rPr>
  </w:style>
  <w:style w:type="character" w:styleId="ListLabel75">
    <w:name w:val="ListLabel 75"/>
    <w:qFormat w:val="1"/>
    <w:rPr>
      <w:rFonts w:cs="Symbol"/>
    </w:rPr>
  </w:style>
  <w:style w:type="character" w:styleId="ListLabel76">
    <w:name w:val="ListLabel 76"/>
    <w:qFormat w:val="1"/>
    <w:rPr>
      <w:rFonts w:cs="Courier New"/>
    </w:rPr>
  </w:style>
  <w:style w:type="character" w:styleId="ListLabel77">
    <w:name w:val="ListLabel 77"/>
    <w:qFormat w:val="1"/>
    <w:rPr>
      <w:rFonts w:cs="Wingdings"/>
    </w:rPr>
  </w:style>
  <w:style w:type="character" w:styleId="ListLabel78">
    <w:name w:val="ListLabel 78"/>
    <w:qFormat w:val="1"/>
    <w:rPr>
      <w:rFonts w:cs="Courier New"/>
    </w:rPr>
  </w:style>
  <w:style w:type="character" w:styleId="ListLabel79">
    <w:name w:val="ListLabel 79"/>
    <w:qFormat w:val="1"/>
    <w:rPr>
      <w:rFonts w:cs="Courier New"/>
    </w:rPr>
  </w:style>
  <w:style w:type="character" w:styleId="ListLabel80">
    <w:name w:val="ListLabel 80"/>
    <w:qFormat w:val="1"/>
    <w:rPr>
      <w:rFonts w:cs="Courier New"/>
    </w:rPr>
  </w:style>
  <w:style w:type="character" w:styleId="ListLabel81">
    <w:name w:val="ListLabel 81"/>
    <w:qFormat w:val="1"/>
    <w:rPr>
      <w:rFonts w:ascii="Bitstream Vera Sans Mono" w:hAnsi="Bitstream Vera Sans Mono"/>
      <w:b w:val="0"/>
      <w:bCs w:val="0"/>
      <w:sz w:val="24"/>
    </w:rPr>
  </w:style>
  <w:style w:type="character" w:styleId="ListLabel82">
    <w:name w:val="ListLabel 82"/>
    <w:qFormat w:val="1"/>
    <w:rPr>
      <w:rFonts w:ascii="Bitstream Vera Sans Mono" w:hAnsi="Bitstream Vera Sans Mono"/>
      <w:b w:val="0"/>
      <w:bCs w:val="0"/>
      <w:sz w:val="24"/>
    </w:rPr>
  </w:style>
  <w:style w:type="character" w:styleId="ListLabel83">
    <w:name w:val="ListLabel 83"/>
    <w:qFormat w:val="1"/>
    <w:rPr>
      <w:b w:val="1"/>
      <w:bCs w:val="0"/>
    </w:rPr>
  </w:style>
  <w:style w:type="character" w:styleId="ListLabel84">
    <w:name w:val="ListLabel 84"/>
    <w:qFormat w:val="1"/>
    <w:rPr>
      <w:i w:val="0"/>
    </w:rPr>
  </w:style>
  <w:style w:type="character" w:styleId="ListLabel85">
    <w:name w:val="ListLabel 85"/>
    <w:qFormat w:val="1"/>
    <w:rPr>
      <w:rFonts w:ascii="Times New Roman" w:cs="Symbol" w:hAnsi="Times New Roman"/>
      <w:sz w:val="28"/>
    </w:rPr>
  </w:style>
  <w:style w:type="character" w:styleId="ListLabel86">
    <w:name w:val="ListLabel 86"/>
    <w:qFormat w:val="1"/>
    <w:rPr>
      <w:rFonts w:cs="Courier New"/>
    </w:rPr>
  </w:style>
  <w:style w:type="character" w:styleId="ListLabel87">
    <w:name w:val="ListLabel 87"/>
    <w:qFormat w:val="1"/>
    <w:rPr>
      <w:rFonts w:cs="Wingdings"/>
    </w:rPr>
  </w:style>
  <w:style w:type="character" w:styleId="ListLabel88">
    <w:name w:val="ListLabel 88"/>
    <w:qFormat w:val="1"/>
    <w:rPr>
      <w:rFonts w:cs="Symbol"/>
    </w:rPr>
  </w:style>
  <w:style w:type="character" w:styleId="ListLabel89">
    <w:name w:val="ListLabel 89"/>
    <w:qFormat w:val="1"/>
    <w:rPr>
      <w:rFonts w:cs="Courier New"/>
    </w:rPr>
  </w:style>
  <w:style w:type="character" w:styleId="ListLabel90">
    <w:name w:val="ListLabel 90"/>
    <w:qFormat w:val="1"/>
    <w:rPr>
      <w:rFonts w:cs="Wingdings"/>
    </w:rPr>
  </w:style>
  <w:style w:type="character" w:styleId="ListLabel91">
    <w:name w:val="ListLabel 91"/>
    <w:qFormat w:val="1"/>
    <w:rPr>
      <w:rFonts w:cs="Symbol"/>
    </w:rPr>
  </w:style>
  <w:style w:type="character" w:styleId="ListLabel92">
    <w:name w:val="ListLabel 92"/>
    <w:qFormat w:val="1"/>
    <w:rPr>
      <w:rFonts w:cs="Courier New"/>
    </w:rPr>
  </w:style>
  <w:style w:type="character" w:styleId="ListLabel93">
    <w:name w:val="ListLabel 93"/>
    <w:qFormat w:val="1"/>
    <w:rPr>
      <w:rFonts w:cs="Wingdings"/>
    </w:rPr>
  </w:style>
  <w:style w:type="character" w:styleId="ListLabel94">
    <w:name w:val="ListLabel 94"/>
    <w:qFormat w:val="1"/>
    <w:rPr>
      <w:rFonts w:cs="Courier New"/>
    </w:rPr>
  </w:style>
  <w:style w:type="character" w:styleId="ListLabel95">
    <w:name w:val="ListLabel 95"/>
    <w:qFormat w:val="1"/>
    <w:rPr>
      <w:rFonts w:cs="Courier New"/>
    </w:rPr>
  </w:style>
  <w:style w:type="character" w:styleId="ListLabel96">
    <w:name w:val="ListLabel 96"/>
    <w:qFormat w:val="1"/>
    <w:rPr>
      <w:rFonts w:cs="Courier New"/>
    </w:rPr>
  </w:style>
  <w:style w:type="character" w:styleId="ListLabel97">
    <w:name w:val="ListLabel 97"/>
    <w:qFormat w:val="1"/>
    <w:rPr>
      <w:rFonts w:ascii="Bitstream Vera Sans Mono" w:hAnsi="Bitstream Vera Sans Mono"/>
      <w:b w:val="0"/>
      <w:bCs w:val="0"/>
      <w:sz w:val="24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Footer">
    <w:name w:val="Footer"/>
    <w:basedOn w:val="Normal"/>
    <w:link w:val="a4"/>
    <w:uiPriority w:val="99"/>
    <w:rsid w:val="00AE0E8D"/>
    <w:pPr>
      <w:tabs>
        <w:tab w:val="center" w:leader="none" w:pos="4677"/>
        <w:tab w:val="right" w:leader="none" w:pos="9355"/>
      </w:tabs>
      <w:spacing w:after="0" w:before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eader">
    <w:name w:val="Header"/>
    <w:basedOn w:val="Normal"/>
    <w:link w:val="a6"/>
    <w:uiPriority w:val="99"/>
    <w:rsid w:val="00AE0E8D"/>
    <w:pPr>
      <w:tabs>
        <w:tab w:val="center" w:leader="none" w:pos="4677"/>
        <w:tab w:val="right" w:leader="none" w:pos="9355"/>
      </w:tabs>
      <w:spacing w:after="0" w:before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Times1421" w:customStyle="1">
    <w:name w:val="Times14_РИО2"/>
    <w:basedOn w:val="Normal"/>
    <w:link w:val="Times1420"/>
    <w:qFormat w:val="1"/>
    <w:rsid w:val="00AE0E8D"/>
    <w:pPr>
      <w:tabs>
        <w:tab w:val="left" w:leader="none" w:pos="709"/>
      </w:tabs>
      <w:spacing w:after="0" w:before="0" w:line="312" w:lineRule="auto"/>
      <w:ind w:firstLine="709"/>
      <w:jc w:val="both"/>
    </w:pPr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Caption1">
    <w:name w:val="caption"/>
    <w:basedOn w:val="Normal"/>
    <w:uiPriority w:val="35"/>
    <w:unhideWhenUsed w:val="1"/>
    <w:qFormat w:val="1"/>
    <w:rsid w:val="00D23E95"/>
    <w:pPr>
      <w:spacing w:after="200" w:before="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891B8B"/>
    <w:pPr>
      <w:spacing w:after="160" w:before="0"/>
      <w:ind w:left="720" w:hanging="0"/>
      <w:contextualSpacing w:val="1"/>
    </w:pPr>
    <w:rPr/>
  </w:style>
  <w:style w:type="paragraph" w:styleId="TableContents">
    <w:name w:val="Table Contents"/>
    <w:basedOn w:val="Normal"/>
    <w:qFormat w:val="1"/>
    <w:pPr/>
    <w:rPr/>
  </w:style>
  <w:style w:type="paragraph" w:styleId="TableHeading">
    <w:name w:val="Table Heading"/>
    <w:basedOn w:val="TableContents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numbering" w:styleId="11" w:customStyle="1">
    <w:name w:val="Нет списка1"/>
    <w:uiPriority w:val="99"/>
    <w:semiHidden w:val="1"/>
    <w:unhideWhenUsed w:val="1"/>
    <w:qFormat w:val="1"/>
    <w:rsid w:val="00AE0E8D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2" w:customStyle="1">
    <w:name w:val="Сетка таблицы1"/>
    <w:basedOn w:val="a1"/>
    <w:uiPriority w:val="39"/>
    <w:rsid w:val="00AE0E8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8">
    <w:name w:val="Table Grid"/>
    <w:basedOn w:val="a1"/>
    <w:uiPriority w:val="39"/>
    <w:rsid w:val="00AE0E8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8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sa-regular.ttf"/><Relationship Id="rId2" Type="http://schemas.openxmlformats.org/officeDocument/2006/relationships/font" Target="fonts/Rasa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qqoiLX5UIuFqSuisH1Q7sjTNvg==">AMUW2mW6RR/sYmhJlkyieqO9lez02aoUkwlxtHhHau7MuCoDpi2iSqkDb+NAllN+c8Ac0zfNpWSBAXrCFWRgAhxKVpYV3FxXPYBz//VbvVdZzY4L0cLBUMQIpQtyRzWAkvc0Hqmd+aZd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2021-03-26T12:36:00Z</dcterms:created>
  <dc:creator>Роман Шестопалов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