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881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МИНОБРНАУКИ РОССИИ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1312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САНКТ-ПЕТЕРБУРГСКИЙ ГОСУДАРСТВЕННЫЙ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1775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ЭЛЕКТРОТЕХНИЧЕСКИЙ УНИВЕРСИТЕТ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194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«ЛЭТИ» ИМ. В.И. УЛЬЯНОВА (ЛЕНИНА)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353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МОЭВМ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45" w:after="0"/>
        <w:ind w:left="419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ОТЧЕТ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291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лабораторной работе №1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3" w:after="0"/>
        <w:ind w:left="203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 «Операционные системы»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7" w:after="0"/>
        <w:ind w:left="139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" w:cs="Time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Тема: Исследование структур загрузочных модулей</w:t>
      </w:r>
      <w:r>
        <w:rPr>
          <w:rFonts w:eastAsia="Times" w:cs="Time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7" w:after="0"/>
        <w:ind w:left="1390" w:right="0" w:hanging="0"/>
        <w:jc w:val="left"/>
        <w:rPr>
          <w:rFonts w:ascii="Times New Roman" w:hAnsi="Times New Roman" w:eastAsia="Times" w:cs="Times"/>
          <w:b/>
          <w:b/>
          <w:sz w:val="28"/>
          <w:szCs w:val="28"/>
        </w:rPr>
      </w:pPr>
      <w:r>
        <w:rPr>
          <w:rFonts w:eastAsia="Times" w:cs="Times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1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гр. 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1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Ефремов М. А.</w:t>
            </w:r>
          </w:p>
        </w:tc>
      </w:tr>
    </w:tbl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17" w:after="0"/>
        <w:ind w:left="1390" w:right="0" w:hanging="0"/>
        <w:jc w:val="left"/>
        <w:rPr>
          <w:rFonts w:ascii="Times New Roman" w:hAnsi="Times New Roman" w:eastAsia="Times" w:cs="Times"/>
          <w:b/>
          <w:b/>
          <w:sz w:val="28"/>
          <w:szCs w:val="28"/>
        </w:rPr>
      </w:pPr>
      <w:r>
        <w:rPr>
          <w:rFonts w:eastAsia="Times" w:cs="Times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35" w:after="0"/>
        <w:ind w:left="3656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Санкт-Петербург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5" w:after="0"/>
        <w:ind w:left="4406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3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27" w:after="0"/>
        <w:ind w:left="726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 работы.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313" w:after="0"/>
        <w:ind w:left="10" w:right="420" w:firstLine="715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Исследование различий в структурах исходных текстов типов .COM и  .EXE, структур файлов загрузочных модулей и способов их загрузки в  основную память.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9" w:after="0"/>
        <w:ind w:left="726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Задание.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199" w:after="0"/>
        <w:ind w:left="4" w:right="422" w:firstLine="718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Ассемблерная программа должна читать содержимое предпоследнего  байта ROM BIOS, по таблице, сравнивая коды, определять тип РС и выводить  строку с названием модели. Если код не совпадает ни с одним значением, то  двоичный код переводиться в символьную строку, содержащую запись  шестнадцатеричного числа и выводиться на экран в виде соответствующего  сообщения.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196" w:after="0"/>
        <w:ind w:left="4" w:right="423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 xx.yy, где xx – номер основной версии, а yy - номер модификации в десятичной  системе счисления, формировать строки с серийным номером OEM и  серийным номером пользователя. Полученные строки выводятся на экран.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0" w:before="196" w:after="0"/>
        <w:ind w:left="2" w:right="423" w:firstLine="723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Результатом выполнения этого шага будет «хороший» .СОМ модуль, а  также необходимо построить «плохой» .ЕХЕ, полученный из исходного текста  для .СОМ модуля.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198" w:after="0"/>
        <w:ind w:left="6" w:right="420" w:firstLine="718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Напишите текст исходного .EXE модуля, который выполняет те же  функции и постройте его. Таким образом будет получен хороший .EXE  модуль. Сравните исходные тексты для .COM и .EXE модулей. Сравните файлы  .COM, «плохого» и «хорошего» .ЕХЕ модулей в шестнадцатеричном виде.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3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27" w:after="0"/>
        <w:ind w:left="726" w:right="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Выполнение работы.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313" w:after="0"/>
        <w:ind w:left="6" w:right="422" w:firstLine="71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написания исходного текста .COM модуля был использован шаблон  из методических указаний. Были добавлены строки с названиями моделей для  последующего вывода на экран.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196" w:after="0"/>
        <w:ind w:left="2" w:right="420" w:firstLine="723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запуске программы выполняется переход на метку BEGIN, где  происходит считывание байта, расположенного по адресу F000:FFFEh и  содержащего информацию о модели компьютера. Затем этот байт  последовательно сравнивается с значениями из таблицы в методических  указаниях. Если обнаружено совпадение, выводится строка соответствующая  данному коду модели, иначе выводится значение в шестнадцатеричном виде.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0" w:before="196" w:after="0"/>
        <w:ind w:left="6" w:right="420" w:firstLine="71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получения информации о версии DOS используется функция 30h  прерывания 21h. Полученные значения переводятся в требуемый формат и  выводятся на экран.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5" w:after="0"/>
        <w:ind w:left="725" w:right="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Результат работы программы: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43" w:after="0"/>
        <w:ind w:left="70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657860</wp:posOffset>
            </wp:positionH>
            <wp:positionV relativeFrom="paragraph">
              <wp:posOffset>635</wp:posOffset>
            </wp:positionV>
            <wp:extent cx="2136140" cy="127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0" w:before="0" w:after="0"/>
        <w:ind w:left="6" w:right="423" w:firstLine="7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340" w:before="0" w:after="0"/>
        <w:ind w:left="6" w:right="423" w:firstLine="7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340" w:before="0" w:after="0"/>
        <w:ind w:left="6" w:right="423" w:firstLine="7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340" w:before="0" w:after="0"/>
        <w:ind w:left="6" w:right="423" w:firstLine="719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Если из этого исходного кода построить .EXE модуль, он будет работать  некорректно:</w:t>
      </w:r>
    </w:p>
    <w:p>
      <w:pPr>
        <w:pStyle w:val="Normal1"/>
        <w:widowControl w:val="false"/>
        <w:pBdr/>
        <w:shd w:val="clear" w:fill="auto"/>
        <w:spacing w:lineRule="auto" w:line="340" w:before="0" w:after="0"/>
        <w:ind w:left="6" w:right="423" w:firstLine="7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-33655</wp:posOffset>
            </wp:positionV>
            <wp:extent cx="5985510" cy="2218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0" w:after="0"/>
        <w:ind w:left="0" w:right="42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того, чтобы построить правильный .EXE модуль необходимо  разделить программу на сегменты. Для этого в начале исходного текста  добавляется описание сегмента стека, а данные и код помещаются в  собственные сегменты. Собранный из этого  кода .EXE модуль выводит информацию о системе так же, как и .COM модуль.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2" w:after="0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40005</wp:posOffset>
            </wp:positionH>
            <wp:positionV relativeFrom="paragraph">
              <wp:posOffset>47625</wp:posOffset>
            </wp:positionV>
            <wp:extent cx="2260600" cy="12522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Ответы на вопросы см. в разделе «Вопросы».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0" w:after="0"/>
        <w:ind w:left="726" w:right="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Выводы.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3" w:before="313" w:after="0"/>
        <w:ind w:left="6" w:right="426" w:firstLine="718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Были исследованы различия в структуре исходных текстов для модулей  .COM и .EXE, структура загрузочных файлов этих типов и способы загрузки  их в основную память.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43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71" w:after="0"/>
        <w:ind w:left="3940" w:right="0" w:hanging="0"/>
        <w:rPr>
          <w:rFonts w:ascii="Times New Roman" w:hAnsi="Times New Roman" w:eastAsia="Times" w:cs="Times"/>
          <w:b/>
          <w:b/>
          <w:sz w:val="28"/>
          <w:szCs w:val="28"/>
        </w:rPr>
      </w:pPr>
      <w:r>
        <w:rPr>
          <w:rFonts w:eastAsia="Times" w:cs="Times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71" w:after="0"/>
        <w:ind w:left="394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widowControl w:val="false"/>
        <w:pBdr/>
        <w:shd w:val="clear" w:fill="auto"/>
        <w:spacing w:lineRule="auto" w:line="240" w:before="1071" w:after="0"/>
        <w:ind w:left="3940" w:right="0" w:hanging="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ВОПРОСЫ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Отличия исходных текстов СОМ и ЕХЕ программ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Сколько сегментов должна содержать COM-программа?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Один(сегмент кода), остальные будут сгенерированы автоматически.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EXE-программа?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Всего может быть три сегмента, однако допустимо объединение сегментов(например, выделение памяти под стек в сегменте кода)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Какие директивы должны обязательно быть в тексте COM-программы?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Смещение(ORG 100h), указание сегментов(ASSUME)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Все ли форматы команд можно использовать в COM-программе?</w:t>
      </w:r>
      <w:r>
        <w:rPr>
          <w:rFonts w:eastAsia="Times" w:cs="Times" w:ascii="Times New Roman" w:hAnsi="Times New Roman"/>
          <w:sz w:val="28"/>
          <w:szCs w:val="28"/>
        </w:rPr>
        <w:br/>
      </w:r>
      <w:r>
        <w:rPr>
          <w:rFonts w:eastAsia="Times" w:cs="Times" w:ascii="Times New Roman" w:hAnsi="Times New Roman"/>
          <w:sz w:val="28"/>
          <w:szCs w:val="28"/>
        </w:rPr>
        <w:t>Нет, операции, использующие сегменты запрещены, так как в COM-модуле отсутствует таблица настройки(relocation table).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Отличия форматов файлов СОМ и ЕХЕ модулей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Какова структура файла COM? С какого адреса располагается код? </w:t>
        <w:br/>
        <w:t>COM файл содержит один сегмент с данными и кодом, размер не превыша</w:t>
      </w:r>
      <w:r>
        <w:rPr>
          <w:rFonts w:eastAsia="Times" w:cs="Times" w:ascii="Times New Roman" w:hAnsi="Times New Roman"/>
          <w:sz w:val="28"/>
          <w:szCs w:val="28"/>
        </w:rPr>
        <w:t>ет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6</w:t>
      </w:r>
      <w:r>
        <w:rPr>
          <w:rFonts w:eastAsia="Times" w:cs="Times" w:ascii="Times New Roman" w:hAnsi="Times New Roman"/>
          <w:sz w:val="28"/>
          <w:szCs w:val="28"/>
        </w:rPr>
        <w:t>4 Кб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</w:t>
      </w:r>
      <w:r>
        <w:rPr>
          <w:rFonts w:eastAsia="Times" w:cs="Times" w:ascii="Times New Roman" w:hAnsi="Times New Roman"/>
          <w:sz w:val="28"/>
          <w:szCs w:val="28"/>
        </w:rPr>
        <w:t xml:space="preserve">од начинается с адреса 0h, </w:t>
      </w:r>
      <w:r>
        <w:rPr>
          <w:rFonts w:eastAsia="Times" w:cs="Times" w:ascii="Times New Roman" w:hAnsi="Times New Roman"/>
          <w:sz w:val="28"/>
          <w:szCs w:val="28"/>
        </w:rPr>
        <w:t>но при загрузке устанавливается смещение 100h.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8495" cy="3155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sz w:val="28"/>
          <w:szCs w:val="28"/>
        </w:rPr>
        <w:t xml:space="preserve">2.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структура файла «плохого» EXE? С какого адреса располагается  код? Что располагается с адреса 0? </w:t>
      </w:r>
      <w:r>
        <w:rPr>
          <w:rFonts w:eastAsia="Times" w:cs="Times" w:ascii="Times New Roman" w:hAnsi="Times New Roman"/>
          <w:sz w:val="28"/>
          <w:szCs w:val="28"/>
        </w:rPr>
        <w:br/>
        <w:tab/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Такой файл содержит заголовок, таблицу настройки адресов и один сегмент, в котором находятся данные и код. Код располагается с ад</w:t>
      </w:r>
      <w:r>
        <w:rPr>
          <w:rFonts w:eastAsia="Times" w:cs="Time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реса  300h</w:t>
      </w:r>
      <w:r>
        <w:rPr>
          <w:rFonts w:eastAsia="Times" w:cs="Times" w:ascii="Times New Roman" w:hAnsi="Times New Roman"/>
          <w:sz w:val="28"/>
          <w:szCs w:val="28"/>
        </w:rPr>
        <w:t xml:space="preserve"> , потому что </w:t>
      </w:r>
      <w:r>
        <w:rPr>
          <w:rFonts w:eastAsia="Times" w:cs="Times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200h – заголовок и таблица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настроек</w:t>
      </w:r>
      <w:r>
        <w:rPr>
          <w:rFonts w:eastAsia="Times" w:cs="Times" w:ascii="Times New Roman" w:hAnsi="Times New Roman"/>
          <w:sz w:val="28"/>
          <w:szCs w:val="28"/>
        </w:rPr>
        <w:t>, а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100h </w:t>
      </w:r>
      <w:r>
        <w:rPr>
          <w:rFonts w:eastAsia="Times" w:cs="Times" w:ascii="Times New Roman" w:hAnsi="Times New Roman"/>
          <w:sz w:val="28"/>
          <w:szCs w:val="28"/>
        </w:rPr>
        <w:t>–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смещение ORG 100h.</w:t>
        <w:br/>
        <w:t>С адреса 0h располагается заголовок EXE файла</w:t>
      </w:r>
      <w:r>
        <w:rPr>
          <w:rFonts w:eastAsia="Times" w:cs="Times" w:ascii="Times New Roman" w:hAnsi="Times New Roman"/>
          <w:sz w:val="28"/>
          <w:szCs w:val="28"/>
        </w:rPr>
        <w:t xml:space="preserve">, который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содержит</w:t>
      </w:r>
      <w:r>
        <w:rPr>
          <w:rFonts w:eastAsia="Times" w:cs="Times" w:ascii="Times New Roman" w:hAnsi="Times New Roman"/>
          <w:sz w:val="28"/>
          <w:szCs w:val="28"/>
        </w:rPr>
        <w:t xml:space="preserve">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сигнатуру EXE файла, длину образа программы, размер таблицы  настройки, сегментный адрес стека, адрес точки входа, а также ряд  других параметров, необходимых для загрузки.</w:t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33959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Какова структура файла «хорошего» EXE? Чем он отличается от файла  «плохого» EXE.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«Хороший» содержит заголовок и таблицу настройки  адресов</w:t>
      </w:r>
      <w:r>
        <w:rPr>
          <w:rFonts w:eastAsia="Times" w:cs="Times" w:ascii="Times New Roman" w:hAnsi="Times New Roman"/>
          <w:sz w:val="28"/>
          <w:szCs w:val="28"/>
        </w:rPr>
        <w:t xml:space="preserve">,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общая длина которых  200h. </w:t>
      </w:r>
      <w:r>
        <w:rPr>
          <w:rFonts w:eastAsia="Times" w:cs="Times" w:ascii="Times New Roman" w:hAnsi="Times New Roman"/>
          <w:sz w:val="28"/>
          <w:szCs w:val="28"/>
        </w:rPr>
        <w:t>В отличие от «плохого» EXE файла п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осле таблицы идет </w:t>
      </w:r>
      <w:r>
        <w:rPr>
          <w:rFonts w:eastAsia="Times" w:cs="Times" w:ascii="Times New Roman" w:hAnsi="Times New Roman"/>
          <w:sz w:val="28"/>
          <w:szCs w:val="28"/>
        </w:rPr>
        <w:t>три отдельных сегмента: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сегмента стека,  сегмента данных и сегмент кода</w:t>
      </w:r>
      <w:r>
        <w:rPr>
          <w:rFonts w:eastAsia="Times" w:cs="Times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Загрузка СОМ модуля в основную память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Какой формат загрузки модуля COM? С какого адреса располагается  код? 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Происходит выделение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свободн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ого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сегмент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памяти, адрес заносится в  сегментные регистры.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первые 256 байт этого сегмента  записывается PSP</w:t>
      </w:r>
      <w:r>
        <w:rPr>
          <w:rFonts w:eastAsia="Times" w:cs="Times" w:ascii="Times New Roman" w:hAnsi="Times New Roman"/>
          <w:sz w:val="28"/>
          <w:szCs w:val="28"/>
        </w:rPr>
        <w:t xml:space="preserve">, </w:t>
      </w:r>
      <w:r>
        <w:rPr>
          <w:rFonts w:eastAsia="Times" w:cs="Times" w:ascii="Times New Roman" w:hAnsi="Times New Roman"/>
          <w:sz w:val="28"/>
          <w:szCs w:val="28"/>
        </w:rPr>
        <w:t xml:space="preserve">далее происходит подгрузка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COM-файла без изменений.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стек записывается адрес возврата,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SP указывает на конец сегменты.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Что располагается с адреса 0?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sz w:val="28"/>
          <w:szCs w:val="28"/>
        </w:rPr>
        <w:t>П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рефикс программного сегмента.</w:t>
      </w:r>
      <w:r>
        <w:rPr>
          <w:rFonts w:eastAsia="Times" w:cs="Times" w:ascii="Times New Roman" w:hAnsi="Times New Roman"/>
          <w:sz w:val="28"/>
          <w:szCs w:val="28"/>
        </w:rPr>
        <w:br/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Какие значения имеют сегментные регистры? На какие области памяти  они указывают?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Одинаковое(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48DD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Указывают на начало PSP.</w:t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406400</wp:posOffset>
            </wp:positionH>
            <wp:positionV relativeFrom="paragraph">
              <wp:posOffset>-95250</wp:posOffset>
            </wp:positionV>
            <wp:extent cx="1743075" cy="1704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567"/>
        <w:rPr>
          <w:rFonts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Как определяется стек? Какую область памяти он занимает?</w:t>
      </w:r>
      <w:r>
        <w:rPr>
          <w:rFonts w:eastAsia="Times" w:cs="Times" w:ascii="Times New Roman" w:hAnsi="Times New Roman"/>
          <w:sz w:val="28"/>
          <w:szCs w:val="28"/>
        </w:rPr>
        <w:t xml:space="preserve">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Какие  адреса?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Автоматически. Перед PSP. В диапозоне FFFEh-0h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Загрузка «хорошего» ЕХЕ модуля в основную память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 загружается «хороший» EXE? Какие значения имеют сегментные  регистры?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sz w:val="28"/>
          <w:szCs w:val="28"/>
        </w:rPr>
        <w:t>Построение PSP, определение сегментного адреса, обработка таблицы настройки адресов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 что указывают регистры DS и ES?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 PSP.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Как определяется стек?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Стек задается парой регистров SS:SP. При запуске программы в SS</w:t>
      </w:r>
      <w:r>
        <w:rPr>
          <w:rFonts w:eastAsia="Times" w:cs="Times" w:ascii="Times New Roman" w:hAnsi="Times New Roman"/>
          <w:sz w:val="28"/>
          <w:szCs w:val="28"/>
        </w:rPr>
        <w:t xml:space="preserve">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помещается смещение сегмента стека относительно начального</w:t>
      </w:r>
      <w:r>
        <w:rPr>
          <w:rFonts w:eastAsia="Times" w:cs="Times" w:ascii="Times New Roman" w:hAnsi="Times New Roman"/>
          <w:sz w:val="28"/>
          <w:szCs w:val="28"/>
        </w:rPr>
        <w:t xml:space="preserve"> 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сегмента программы, который содержится в заголовке</w:t>
      </w:r>
      <w:r>
        <w:rPr>
          <w:rFonts w:eastAsia="Times" w:cs="Times" w:ascii="Times New Roman" w:hAnsi="Times New Roman"/>
          <w:sz w:val="28"/>
          <w:szCs w:val="28"/>
        </w:rPr>
        <w:t>,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" w:cs="Times" w:ascii="Times New Roman" w:hAnsi="Times New Roman"/>
          <w:sz w:val="28"/>
          <w:szCs w:val="28"/>
        </w:rPr>
        <w:t>плюс</w:t>
      </w: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адрес начального  сегмента. В SP же помещается значение напрямую из заголовка.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 определяется точка входа?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помощью директивы END</w:t>
      </w:r>
    </w:p>
    <w:sectPr>
      <w:headerReference w:type="first" r:id="rId8"/>
      <w:footerReference w:type="default" r:id="rId9"/>
      <w:footerReference w:type="first" r:id="rId10"/>
      <w:type w:val="nextPage"/>
      <w:pgSz w:w="11906" w:h="16820"/>
      <w:pgMar w:left="1701" w:right="350" w:header="0" w:top="0" w:footer="720" w:bottom="1358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7</Pages>
  <Words>826</Words>
  <Characters>5162</Characters>
  <CharactersWithSpaces>6022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2022-02-28T19:36:59Z</dcterms:modified>
  <cp:revision>17</cp:revision>
  <dc:subject/>
  <dc:title/>
</cp:coreProperties>
</file>