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19B2AD" w14:textId="77777777" w:rsidR="00EC42D4" w:rsidRPr="00EC42D4" w:rsidRDefault="00EC42D4" w:rsidP="00EC42D4">
      <w:pPr>
        <w:rPr>
          <w:rFonts w:ascii="Arial" w:eastAsia="Times New Roman" w:hAnsi="Arial" w:cs="Arial"/>
          <w:sz w:val="22"/>
          <w:szCs w:val="22"/>
        </w:rPr>
      </w:pPr>
      <w:r w:rsidRPr="00EC42D4">
        <w:rPr>
          <w:rFonts w:ascii="Arial" w:eastAsia="Times New Roman" w:hAnsi="Arial" w:cs="Arial"/>
          <w:color w:val="000000"/>
          <w:sz w:val="22"/>
          <w:szCs w:val="22"/>
        </w:rPr>
        <w:t> </w:t>
      </w:r>
    </w:p>
    <w:p w14:paraId="3FE868E5" w14:textId="77777777" w:rsidR="00EC42D4" w:rsidRPr="00EC42D4" w:rsidRDefault="00EC42D4" w:rsidP="00EC42D4">
      <w:pPr>
        <w:rPr>
          <w:rFonts w:ascii="Arial" w:eastAsia="Times New Roman" w:hAnsi="Arial" w:cs="Arial"/>
          <w:sz w:val="22"/>
          <w:szCs w:val="22"/>
        </w:rPr>
      </w:pPr>
      <w:r w:rsidRPr="00EC42D4">
        <w:rPr>
          <w:rFonts w:ascii="Arial" w:eastAsia="Times New Roman" w:hAnsi="Arial" w:cs="Arial"/>
          <w:b/>
          <w:bCs/>
          <w:color w:val="000000"/>
          <w:sz w:val="22"/>
          <w:szCs w:val="22"/>
        </w:rPr>
        <w:t>Introduction:</w:t>
      </w:r>
    </w:p>
    <w:p w14:paraId="520CEF0F" w14:textId="77777777" w:rsidR="00EC42D4" w:rsidRPr="00EC42D4" w:rsidRDefault="00EC42D4" w:rsidP="00EC42D4">
      <w:pPr>
        <w:rPr>
          <w:rFonts w:ascii="Arial" w:eastAsia="Times New Roman" w:hAnsi="Arial" w:cs="Arial"/>
          <w:sz w:val="22"/>
          <w:szCs w:val="22"/>
        </w:rPr>
      </w:pPr>
      <w:r w:rsidRPr="00EC42D4">
        <w:rPr>
          <w:rFonts w:ascii="Arial" w:eastAsia="Times New Roman" w:hAnsi="Arial" w:cs="Arial"/>
          <w:b/>
          <w:bCs/>
          <w:color w:val="000000"/>
          <w:sz w:val="22"/>
          <w:szCs w:val="22"/>
        </w:rPr>
        <w:t> </w:t>
      </w:r>
    </w:p>
    <w:p w14:paraId="553BF26E" w14:textId="77777777" w:rsidR="00EC42D4" w:rsidRPr="00EC42D4" w:rsidRDefault="00EC42D4" w:rsidP="00EC42D4">
      <w:pPr>
        <w:rPr>
          <w:rFonts w:ascii="Arial" w:eastAsia="Times New Roman" w:hAnsi="Arial" w:cs="Arial"/>
          <w:sz w:val="22"/>
          <w:szCs w:val="22"/>
        </w:rPr>
      </w:pPr>
      <w:r w:rsidRPr="00EC42D4">
        <w:rPr>
          <w:rFonts w:ascii="Arial" w:eastAsia="Times New Roman" w:hAnsi="Arial" w:cs="Arial"/>
          <w:color w:val="000000"/>
          <w:sz w:val="22"/>
          <w:szCs w:val="22"/>
        </w:rPr>
        <w:t>The National Restaurant Association’s article dated 01/25/21 titled “</w:t>
      </w:r>
      <w:r w:rsidRPr="00EC42D4">
        <w:rPr>
          <w:rFonts w:ascii="Arial" w:eastAsia="Times New Roman" w:hAnsi="Arial" w:cs="Arial"/>
          <w:i/>
          <w:iCs/>
          <w:color w:val="000000"/>
          <w:sz w:val="22"/>
          <w:szCs w:val="22"/>
        </w:rPr>
        <w:t xml:space="preserve">State of the Restaurant Industry report measures virus' impact on business” </w:t>
      </w:r>
      <w:r w:rsidRPr="00EC42D4">
        <w:rPr>
          <w:rFonts w:ascii="Arial" w:eastAsia="Times New Roman" w:hAnsi="Arial" w:cs="Arial"/>
          <w:color w:val="000000"/>
          <w:sz w:val="22"/>
          <w:szCs w:val="22"/>
        </w:rPr>
        <w:t>indicated that:</w:t>
      </w:r>
    </w:p>
    <w:p w14:paraId="77D059F2" w14:textId="77777777" w:rsidR="00EC42D4" w:rsidRPr="00EC42D4" w:rsidRDefault="00EC42D4" w:rsidP="00EC42D4">
      <w:pPr>
        <w:rPr>
          <w:rFonts w:ascii="Arial" w:eastAsia="Times New Roman" w:hAnsi="Arial" w:cs="Arial"/>
          <w:sz w:val="22"/>
          <w:szCs w:val="22"/>
        </w:rPr>
      </w:pPr>
      <w:r w:rsidRPr="00EC42D4">
        <w:rPr>
          <w:rFonts w:ascii="Arial" w:eastAsia="Times New Roman" w:hAnsi="Arial" w:cs="Arial"/>
          <w:color w:val="000000"/>
          <w:sz w:val="22"/>
          <w:szCs w:val="22"/>
        </w:rPr>
        <w:t>   </w:t>
      </w:r>
    </w:p>
    <w:p w14:paraId="0F17A003" w14:textId="639212B8" w:rsidR="00EC42D4" w:rsidRPr="00EC42D4" w:rsidRDefault="00EC42D4" w:rsidP="00EC42D4">
      <w:pPr>
        <w:numPr>
          <w:ilvl w:val="0"/>
          <w:numId w:val="2"/>
        </w:numPr>
        <w:textAlignment w:val="baseline"/>
        <w:rPr>
          <w:rFonts w:ascii="Arial" w:eastAsia="Times New Roman" w:hAnsi="Arial" w:cs="Arial"/>
          <w:i/>
          <w:iCs/>
          <w:color w:val="000000"/>
          <w:sz w:val="22"/>
          <w:szCs w:val="22"/>
        </w:rPr>
      </w:pPr>
      <w:r w:rsidRPr="00EC42D4">
        <w:rPr>
          <w:rFonts w:ascii="Arial" w:eastAsia="Times New Roman" w:hAnsi="Arial" w:cs="Arial"/>
          <w:i/>
          <w:iCs/>
          <w:color w:val="000000"/>
          <w:sz w:val="22"/>
          <w:szCs w:val="22"/>
          <w:shd w:val="clear" w:color="auto" w:fill="FFFFFF"/>
        </w:rPr>
        <w:t>The restaurant industry ended 2020 with total sales that were $240 billion below the Association’s pre-pandemic forecast for the year.</w:t>
      </w:r>
    </w:p>
    <w:p w14:paraId="186259C0" w14:textId="77777777" w:rsidR="00EC42D4" w:rsidRPr="00EC42D4" w:rsidRDefault="00EC42D4" w:rsidP="00EC42D4">
      <w:pPr>
        <w:rPr>
          <w:rFonts w:ascii="Arial" w:eastAsia="Times New Roman" w:hAnsi="Arial" w:cs="Arial"/>
          <w:sz w:val="22"/>
          <w:szCs w:val="22"/>
        </w:rPr>
      </w:pPr>
      <w:r w:rsidRPr="00EC42D4">
        <w:rPr>
          <w:rFonts w:ascii="Arial" w:eastAsia="Times New Roman" w:hAnsi="Arial" w:cs="Arial"/>
          <w:sz w:val="22"/>
          <w:szCs w:val="22"/>
        </w:rPr>
        <w:br/>
      </w:r>
    </w:p>
    <w:p w14:paraId="1019D93E" w14:textId="77777777" w:rsidR="00EC42D4" w:rsidRPr="00EC42D4" w:rsidRDefault="00EC42D4" w:rsidP="00EC42D4">
      <w:pPr>
        <w:numPr>
          <w:ilvl w:val="0"/>
          <w:numId w:val="3"/>
        </w:numPr>
        <w:textAlignment w:val="baseline"/>
        <w:rPr>
          <w:rFonts w:ascii="Arial" w:eastAsia="Times New Roman" w:hAnsi="Arial" w:cs="Arial"/>
          <w:i/>
          <w:iCs/>
          <w:color w:val="000000"/>
          <w:sz w:val="22"/>
          <w:szCs w:val="22"/>
        </w:rPr>
      </w:pPr>
      <w:r w:rsidRPr="00EC42D4">
        <w:rPr>
          <w:rFonts w:ascii="Arial" w:eastAsia="Times New Roman" w:hAnsi="Arial" w:cs="Arial"/>
          <w:i/>
          <w:iCs/>
          <w:color w:val="000000"/>
          <w:sz w:val="22"/>
          <w:szCs w:val="22"/>
          <w:shd w:val="clear" w:color="auto" w:fill="FFFFFF"/>
        </w:rPr>
        <w:t>As of Dec. 1, 2020, more than 110,000 eating and drinking places were closed for business temporarily, or for good.</w:t>
      </w:r>
    </w:p>
    <w:p w14:paraId="4AAFE5BB" w14:textId="77777777" w:rsidR="00EC42D4" w:rsidRPr="00EC42D4" w:rsidRDefault="00EC42D4" w:rsidP="00EC42D4">
      <w:pPr>
        <w:rPr>
          <w:rFonts w:ascii="Arial" w:eastAsia="Times New Roman" w:hAnsi="Arial" w:cs="Arial"/>
          <w:sz w:val="22"/>
          <w:szCs w:val="22"/>
        </w:rPr>
      </w:pPr>
      <w:r w:rsidRPr="00EC42D4">
        <w:rPr>
          <w:rFonts w:ascii="Arial" w:eastAsia="Times New Roman" w:hAnsi="Arial" w:cs="Arial"/>
          <w:b/>
          <w:bCs/>
          <w:color w:val="000000"/>
          <w:sz w:val="22"/>
          <w:szCs w:val="22"/>
          <w:shd w:val="clear" w:color="auto" w:fill="FFFFFF"/>
        </w:rPr>
        <w:t> </w:t>
      </w:r>
    </w:p>
    <w:p w14:paraId="590D1857" w14:textId="77777777" w:rsidR="00EC42D4" w:rsidRPr="00EC42D4" w:rsidRDefault="00EC42D4" w:rsidP="00EC42D4">
      <w:pPr>
        <w:rPr>
          <w:rFonts w:ascii="Arial" w:eastAsia="Times New Roman" w:hAnsi="Arial" w:cs="Arial"/>
          <w:sz w:val="22"/>
          <w:szCs w:val="22"/>
        </w:rPr>
      </w:pPr>
      <w:r w:rsidRPr="00EC42D4">
        <w:rPr>
          <w:rFonts w:ascii="Arial" w:eastAsia="Times New Roman" w:hAnsi="Arial" w:cs="Arial"/>
          <w:b/>
          <w:bCs/>
          <w:color w:val="000000"/>
          <w:sz w:val="22"/>
          <w:szCs w:val="22"/>
          <w:shd w:val="clear" w:color="auto" w:fill="FFFFFF"/>
        </w:rPr>
        <w:t>Our Initial Hypothesis and the Information We Considered:</w:t>
      </w:r>
    </w:p>
    <w:p w14:paraId="10B79933" w14:textId="77777777" w:rsidR="00EC42D4" w:rsidRPr="00EC42D4" w:rsidRDefault="00EC42D4" w:rsidP="00EC42D4">
      <w:pPr>
        <w:rPr>
          <w:rFonts w:ascii="Arial" w:eastAsia="Times New Roman" w:hAnsi="Arial" w:cs="Arial"/>
          <w:sz w:val="22"/>
          <w:szCs w:val="22"/>
        </w:rPr>
      </w:pPr>
      <w:r w:rsidRPr="00EC42D4">
        <w:rPr>
          <w:rFonts w:ascii="Arial" w:eastAsia="Times New Roman" w:hAnsi="Arial" w:cs="Arial"/>
          <w:color w:val="000000"/>
          <w:sz w:val="22"/>
          <w:szCs w:val="22"/>
        </w:rPr>
        <w:t> </w:t>
      </w:r>
    </w:p>
    <w:p w14:paraId="49FAAD4B" w14:textId="716A2919" w:rsidR="00EC42D4" w:rsidRPr="00EC42D4" w:rsidRDefault="00EC42D4" w:rsidP="00EC42D4">
      <w:pPr>
        <w:rPr>
          <w:rFonts w:ascii="Arial" w:eastAsia="Times New Roman" w:hAnsi="Arial" w:cs="Arial"/>
          <w:sz w:val="22"/>
          <w:szCs w:val="22"/>
        </w:rPr>
      </w:pPr>
      <w:r w:rsidRPr="00EC42D4">
        <w:rPr>
          <w:rFonts w:ascii="Arial" w:eastAsia="Times New Roman" w:hAnsi="Arial" w:cs="Arial"/>
          <w:color w:val="000000"/>
          <w:sz w:val="22"/>
          <w:szCs w:val="22"/>
        </w:rPr>
        <w:t>Is there a correlation between high COVID-19 cases and restaurant closures in CA counties?</w:t>
      </w:r>
    </w:p>
    <w:p w14:paraId="30D6E3F3" w14:textId="77777777" w:rsidR="00EC42D4" w:rsidRPr="00EC42D4" w:rsidRDefault="00EC42D4" w:rsidP="00EC42D4">
      <w:pPr>
        <w:rPr>
          <w:rFonts w:ascii="Arial" w:eastAsia="Times New Roman" w:hAnsi="Arial" w:cs="Arial"/>
          <w:sz w:val="22"/>
          <w:szCs w:val="22"/>
        </w:rPr>
      </w:pPr>
      <w:r w:rsidRPr="00EC42D4">
        <w:rPr>
          <w:rFonts w:ascii="Arial" w:eastAsia="Times New Roman" w:hAnsi="Arial" w:cs="Arial"/>
          <w:color w:val="000000"/>
          <w:sz w:val="22"/>
          <w:szCs w:val="22"/>
        </w:rPr>
        <w:t> </w:t>
      </w:r>
    </w:p>
    <w:p w14:paraId="3EF3A29D" w14:textId="5D505AA0" w:rsidR="00EC42D4" w:rsidRPr="00EC42D4" w:rsidRDefault="00EC42D4" w:rsidP="00EC42D4">
      <w:pPr>
        <w:ind w:hanging="440"/>
        <w:rPr>
          <w:rFonts w:ascii="Arial" w:eastAsia="Times New Roman" w:hAnsi="Arial" w:cs="Arial"/>
          <w:sz w:val="22"/>
          <w:szCs w:val="22"/>
        </w:rPr>
      </w:pPr>
      <w:r w:rsidRPr="00EC42D4">
        <w:rPr>
          <w:rFonts w:ascii="Arial" w:eastAsia="Times New Roman" w:hAnsi="Arial" w:cs="Arial"/>
          <w:color w:val="000000"/>
          <w:sz w:val="22"/>
          <w:szCs w:val="22"/>
        </w:rPr>
        <w:t>   </w:t>
      </w:r>
      <w:r w:rsidRPr="00EC42D4">
        <w:rPr>
          <w:rFonts w:ascii="Arial" w:eastAsia="Times New Roman" w:hAnsi="Arial" w:cs="Arial"/>
          <w:color w:val="000000"/>
          <w:sz w:val="22"/>
          <w:szCs w:val="22"/>
        </w:rPr>
        <w:t xml:space="preserve">    </w:t>
      </w:r>
      <w:r w:rsidRPr="00EC42D4">
        <w:rPr>
          <w:rFonts w:ascii="Arial" w:eastAsia="Times New Roman" w:hAnsi="Arial" w:cs="Arial"/>
          <w:color w:val="000000"/>
          <w:sz w:val="22"/>
          <w:szCs w:val="22"/>
          <w:shd w:val="clear" w:color="auto" w:fill="FFFFFF"/>
        </w:rPr>
        <w:t>According to CDC, several restrictions were necessary to help slow down the spread of the virus in 2020. </w:t>
      </w:r>
    </w:p>
    <w:p w14:paraId="23B249DD" w14:textId="7479111A" w:rsidR="00EC42D4" w:rsidRPr="00EC42D4" w:rsidRDefault="00EC42D4" w:rsidP="00EC42D4">
      <w:pPr>
        <w:rPr>
          <w:rFonts w:ascii="Arial" w:eastAsia="Times New Roman" w:hAnsi="Arial" w:cs="Arial"/>
          <w:sz w:val="22"/>
          <w:szCs w:val="22"/>
        </w:rPr>
      </w:pPr>
      <w:r w:rsidRPr="00EC42D4">
        <w:rPr>
          <w:rFonts w:ascii="Arial" w:eastAsia="Times New Roman" w:hAnsi="Arial" w:cs="Arial"/>
          <w:color w:val="000000"/>
          <w:sz w:val="22"/>
          <w:szCs w:val="22"/>
          <w:shd w:val="clear" w:color="auto" w:fill="FFFFFF"/>
        </w:rPr>
        <w:t>The two main restrictions in CA were: </w:t>
      </w:r>
    </w:p>
    <w:p w14:paraId="09C85B2F" w14:textId="77777777" w:rsidR="00EC42D4" w:rsidRPr="00EC42D4" w:rsidRDefault="00EC42D4" w:rsidP="00EC42D4">
      <w:pPr>
        <w:ind w:firstLine="720"/>
        <w:rPr>
          <w:rFonts w:ascii="Arial" w:eastAsia="Times New Roman" w:hAnsi="Arial" w:cs="Arial"/>
          <w:sz w:val="22"/>
          <w:szCs w:val="22"/>
        </w:rPr>
      </w:pPr>
      <w:r w:rsidRPr="00EC42D4">
        <w:rPr>
          <w:rFonts w:ascii="Arial" w:eastAsia="Times New Roman" w:hAnsi="Arial" w:cs="Arial"/>
          <w:i/>
          <w:iCs/>
          <w:color w:val="000000"/>
          <w:sz w:val="22"/>
          <w:szCs w:val="22"/>
        </w:rPr>
        <w:t>1.</w:t>
      </w:r>
      <w:r w:rsidRPr="00EC42D4">
        <w:rPr>
          <w:rFonts w:ascii="Arial" w:eastAsia="Times New Roman" w:hAnsi="Arial" w:cs="Arial"/>
          <w:color w:val="000000"/>
          <w:sz w:val="22"/>
          <w:szCs w:val="22"/>
        </w:rPr>
        <w:t xml:space="preserve"> </w:t>
      </w:r>
      <w:r w:rsidRPr="00EC42D4">
        <w:rPr>
          <w:rFonts w:ascii="Arial" w:eastAsia="Times New Roman" w:hAnsi="Arial" w:cs="Arial"/>
          <w:color w:val="000000"/>
          <w:sz w:val="22"/>
          <w:szCs w:val="22"/>
        </w:rPr>
        <w:tab/>
      </w:r>
      <w:r w:rsidRPr="00EC42D4">
        <w:rPr>
          <w:rFonts w:ascii="Arial" w:eastAsia="Times New Roman" w:hAnsi="Arial" w:cs="Arial"/>
          <w:i/>
          <w:iCs/>
          <w:color w:val="000000"/>
          <w:sz w:val="22"/>
          <w:szCs w:val="22"/>
          <w:shd w:val="clear" w:color="auto" w:fill="FFFFFF"/>
        </w:rPr>
        <w:t>Statewide Mask Mandate </w:t>
      </w:r>
    </w:p>
    <w:p w14:paraId="665EE0E1" w14:textId="77777777" w:rsidR="00EC42D4" w:rsidRPr="00EC42D4" w:rsidRDefault="00EC42D4" w:rsidP="00EC42D4">
      <w:pPr>
        <w:ind w:firstLine="720"/>
        <w:rPr>
          <w:rFonts w:ascii="Arial" w:eastAsia="Times New Roman" w:hAnsi="Arial" w:cs="Arial"/>
          <w:sz w:val="22"/>
          <w:szCs w:val="22"/>
        </w:rPr>
      </w:pPr>
      <w:r w:rsidRPr="00EC42D4">
        <w:rPr>
          <w:rFonts w:ascii="Arial" w:eastAsia="Times New Roman" w:hAnsi="Arial" w:cs="Arial"/>
          <w:i/>
          <w:iCs/>
          <w:color w:val="000000"/>
          <w:sz w:val="22"/>
          <w:szCs w:val="22"/>
        </w:rPr>
        <w:t>2.</w:t>
      </w:r>
      <w:r w:rsidRPr="00EC42D4">
        <w:rPr>
          <w:rFonts w:ascii="Arial" w:eastAsia="Times New Roman" w:hAnsi="Arial" w:cs="Arial"/>
          <w:color w:val="000000"/>
          <w:sz w:val="22"/>
          <w:szCs w:val="22"/>
        </w:rPr>
        <w:t xml:space="preserve"> </w:t>
      </w:r>
      <w:r w:rsidRPr="00EC42D4">
        <w:rPr>
          <w:rFonts w:ascii="Arial" w:eastAsia="Times New Roman" w:hAnsi="Arial" w:cs="Arial"/>
          <w:color w:val="000000"/>
          <w:sz w:val="22"/>
          <w:szCs w:val="22"/>
        </w:rPr>
        <w:tab/>
      </w:r>
      <w:r w:rsidRPr="00EC42D4">
        <w:rPr>
          <w:rFonts w:ascii="Arial" w:eastAsia="Times New Roman" w:hAnsi="Arial" w:cs="Arial"/>
          <w:i/>
          <w:iCs/>
          <w:color w:val="000000"/>
          <w:sz w:val="22"/>
          <w:szCs w:val="22"/>
          <w:shd w:val="clear" w:color="auto" w:fill="FFFFFF"/>
        </w:rPr>
        <w:t>6-feet Physical Distancing</w:t>
      </w:r>
    </w:p>
    <w:p w14:paraId="60E60A87" w14:textId="77777777" w:rsidR="00EC42D4" w:rsidRPr="00EC42D4" w:rsidRDefault="00EC42D4" w:rsidP="00EC42D4">
      <w:pPr>
        <w:rPr>
          <w:rFonts w:ascii="Arial" w:eastAsia="Times New Roman" w:hAnsi="Arial" w:cs="Arial"/>
          <w:sz w:val="22"/>
          <w:szCs w:val="22"/>
        </w:rPr>
      </w:pPr>
    </w:p>
    <w:p w14:paraId="742EC15E" w14:textId="77777777" w:rsidR="00EC42D4" w:rsidRPr="00EC42D4" w:rsidRDefault="00EC42D4" w:rsidP="00EC42D4">
      <w:pPr>
        <w:rPr>
          <w:rFonts w:ascii="Arial" w:eastAsia="Times New Roman" w:hAnsi="Arial" w:cs="Arial"/>
          <w:sz w:val="22"/>
          <w:szCs w:val="22"/>
        </w:rPr>
      </w:pPr>
      <w:r w:rsidRPr="00EC42D4">
        <w:rPr>
          <w:rFonts w:ascii="Arial" w:eastAsia="Times New Roman" w:hAnsi="Arial" w:cs="Arial"/>
          <w:color w:val="000000"/>
          <w:sz w:val="22"/>
          <w:szCs w:val="22"/>
          <w:shd w:val="clear" w:color="auto" w:fill="FFFFFF"/>
        </w:rPr>
        <w:t>Since it’s not possible to implement these two in a restaurant setting, this project directed its focus on finding out the effect of these restrictions on the restaurant industry.</w:t>
      </w:r>
    </w:p>
    <w:p w14:paraId="40BD3BAB" w14:textId="77777777" w:rsidR="00EC42D4" w:rsidRPr="00EC42D4" w:rsidRDefault="00EC42D4" w:rsidP="00EC42D4">
      <w:pPr>
        <w:rPr>
          <w:rFonts w:ascii="Arial" w:eastAsia="Times New Roman" w:hAnsi="Arial" w:cs="Arial"/>
          <w:sz w:val="22"/>
          <w:szCs w:val="22"/>
        </w:rPr>
      </w:pPr>
      <w:r w:rsidRPr="00EC42D4">
        <w:rPr>
          <w:rFonts w:ascii="Arial" w:eastAsia="Times New Roman" w:hAnsi="Arial" w:cs="Arial"/>
          <w:color w:val="000000"/>
          <w:sz w:val="22"/>
          <w:szCs w:val="22"/>
          <w:shd w:val="clear" w:color="auto" w:fill="FFFFFF"/>
        </w:rPr>
        <w:t> </w:t>
      </w:r>
    </w:p>
    <w:p w14:paraId="36A6E72A" w14:textId="77777777" w:rsidR="00EC42D4" w:rsidRPr="00EC42D4" w:rsidRDefault="00EC42D4" w:rsidP="00EC42D4">
      <w:pPr>
        <w:rPr>
          <w:rFonts w:ascii="Arial" w:eastAsia="Times New Roman" w:hAnsi="Arial" w:cs="Arial"/>
          <w:sz w:val="22"/>
          <w:szCs w:val="22"/>
        </w:rPr>
      </w:pPr>
      <w:r w:rsidRPr="00EC42D4">
        <w:rPr>
          <w:rFonts w:ascii="Arial" w:eastAsia="Times New Roman" w:hAnsi="Arial" w:cs="Arial"/>
          <w:b/>
          <w:bCs/>
          <w:color w:val="000000"/>
          <w:sz w:val="22"/>
          <w:szCs w:val="22"/>
          <w:shd w:val="clear" w:color="auto" w:fill="FFFFFF"/>
        </w:rPr>
        <w:t>Initial Questions Considered:</w:t>
      </w:r>
    </w:p>
    <w:p w14:paraId="3FCF26A6" w14:textId="34AAAA9B" w:rsidR="00EC42D4" w:rsidRPr="00EC42D4" w:rsidRDefault="00EC42D4" w:rsidP="00EC42D4">
      <w:pPr>
        <w:pStyle w:val="ListParagraph"/>
        <w:numPr>
          <w:ilvl w:val="1"/>
          <w:numId w:val="2"/>
        </w:numPr>
        <w:spacing w:after="200"/>
        <w:rPr>
          <w:rFonts w:ascii="Arial" w:eastAsia="Times New Roman" w:hAnsi="Arial" w:cs="Arial"/>
          <w:sz w:val="22"/>
          <w:szCs w:val="22"/>
        </w:rPr>
      </w:pPr>
      <w:r w:rsidRPr="00EC42D4">
        <w:rPr>
          <w:rFonts w:ascii="Arial" w:eastAsia="Times New Roman" w:hAnsi="Arial" w:cs="Arial"/>
          <w:color w:val="000000"/>
          <w:sz w:val="22"/>
          <w:szCs w:val="22"/>
        </w:rPr>
        <w:t>How many restaurants closed down during the COVID-19 pandemic?</w:t>
      </w:r>
    </w:p>
    <w:p w14:paraId="70FF48AD" w14:textId="184E99BC" w:rsidR="00EC42D4" w:rsidRPr="00EC42D4" w:rsidRDefault="00EC42D4" w:rsidP="00EC42D4">
      <w:pPr>
        <w:pStyle w:val="ListParagraph"/>
        <w:numPr>
          <w:ilvl w:val="1"/>
          <w:numId w:val="2"/>
        </w:numPr>
        <w:rPr>
          <w:rFonts w:ascii="Arial" w:eastAsia="Times New Roman" w:hAnsi="Arial" w:cs="Arial"/>
          <w:sz w:val="22"/>
          <w:szCs w:val="22"/>
        </w:rPr>
      </w:pPr>
      <w:r w:rsidRPr="00EC42D4">
        <w:rPr>
          <w:rFonts w:ascii="Arial" w:eastAsia="Times New Roman" w:hAnsi="Arial" w:cs="Arial"/>
          <w:color w:val="000000"/>
          <w:sz w:val="22"/>
          <w:szCs w:val="22"/>
        </w:rPr>
        <w:t>What was the survival rate of restaurants during the COVID-19 pandemic?</w:t>
      </w:r>
    </w:p>
    <w:p w14:paraId="2543A4B7" w14:textId="3E4902F2" w:rsidR="00EC42D4" w:rsidRPr="00EC42D4" w:rsidRDefault="00EC42D4" w:rsidP="00EC42D4">
      <w:pPr>
        <w:pStyle w:val="ListParagraph"/>
        <w:numPr>
          <w:ilvl w:val="1"/>
          <w:numId w:val="2"/>
        </w:numPr>
        <w:rPr>
          <w:rFonts w:ascii="Arial" w:eastAsia="Times New Roman" w:hAnsi="Arial" w:cs="Arial"/>
          <w:sz w:val="22"/>
          <w:szCs w:val="22"/>
        </w:rPr>
      </w:pPr>
      <w:r w:rsidRPr="00EC42D4">
        <w:rPr>
          <w:rFonts w:ascii="Arial" w:eastAsia="Times New Roman" w:hAnsi="Arial" w:cs="Arial"/>
          <w:color w:val="000000"/>
          <w:sz w:val="22"/>
          <w:szCs w:val="22"/>
        </w:rPr>
        <w:t>For those restaurants that survived, by what means did they conduct business?</w:t>
      </w:r>
      <w:r w:rsidRPr="00EC42D4">
        <w:rPr>
          <w:rFonts w:ascii="Arial" w:eastAsia="Times New Roman" w:hAnsi="Arial" w:cs="Arial"/>
          <w:sz w:val="22"/>
          <w:szCs w:val="22"/>
        </w:rPr>
        <w:t xml:space="preserve"> </w:t>
      </w:r>
      <w:r w:rsidRPr="00EC42D4">
        <w:rPr>
          <w:rFonts w:ascii="Arial" w:eastAsia="Times New Roman" w:hAnsi="Arial" w:cs="Arial"/>
          <w:color w:val="000000"/>
          <w:sz w:val="22"/>
          <w:szCs w:val="22"/>
        </w:rPr>
        <w:t>What did their revenues look like for those strategies? </w:t>
      </w:r>
    </w:p>
    <w:p w14:paraId="2F12BD2C" w14:textId="77777777" w:rsidR="00EC42D4" w:rsidRPr="00EC42D4" w:rsidRDefault="00EC42D4" w:rsidP="00EC42D4">
      <w:pPr>
        <w:rPr>
          <w:rFonts w:ascii="Arial" w:eastAsia="Times New Roman" w:hAnsi="Arial" w:cs="Arial"/>
          <w:sz w:val="22"/>
          <w:szCs w:val="22"/>
        </w:rPr>
      </w:pPr>
      <w:r w:rsidRPr="00EC42D4">
        <w:rPr>
          <w:rFonts w:ascii="Arial" w:eastAsia="Times New Roman" w:hAnsi="Arial" w:cs="Arial"/>
          <w:b/>
          <w:bCs/>
          <w:color w:val="000000"/>
          <w:sz w:val="22"/>
          <w:szCs w:val="22"/>
        </w:rPr>
        <w:t> </w:t>
      </w:r>
    </w:p>
    <w:p w14:paraId="7CF01FC4" w14:textId="77777777" w:rsidR="00EC42D4" w:rsidRPr="00EC42D4" w:rsidRDefault="00EC42D4" w:rsidP="00EC42D4">
      <w:pPr>
        <w:rPr>
          <w:rFonts w:ascii="Arial" w:eastAsia="Times New Roman" w:hAnsi="Arial" w:cs="Arial"/>
          <w:sz w:val="22"/>
          <w:szCs w:val="22"/>
        </w:rPr>
      </w:pPr>
      <w:r w:rsidRPr="00EC42D4">
        <w:rPr>
          <w:rFonts w:ascii="Arial" w:eastAsia="Times New Roman" w:hAnsi="Arial" w:cs="Arial"/>
          <w:color w:val="000000"/>
          <w:sz w:val="22"/>
          <w:szCs w:val="22"/>
        </w:rPr>
        <w:t>In answering these questions, we came upon the following challenges, which led us to our final hypothesis:</w:t>
      </w:r>
    </w:p>
    <w:p w14:paraId="22FF99CA" w14:textId="40D46D09" w:rsidR="00EC42D4" w:rsidRPr="00EC42D4" w:rsidRDefault="00EC42D4" w:rsidP="00EC42D4">
      <w:pPr>
        <w:numPr>
          <w:ilvl w:val="0"/>
          <w:numId w:val="4"/>
        </w:numPr>
        <w:textAlignment w:val="baseline"/>
        <w:rPr>
          <w:rFonts w:ascii="Arial" w:eastAsia="Times New Roman" w:hAnsi="Arial" w:cs="Arial"/>
          <w:color w:val="000000"/>
          <w:sz w:val="22"/>
          <w:szCs w:val="22"/>
        </w:rPr>
      </w:pPr>
      <w:r w:rsidRPr="00EC42D4">
        <w:rPr>
          <w:rFonts w:ascii="Arial" w:eastAsia="Times New Roman" w:hAnsi="Arial" w:cs="Arial"/>
          <w:color w:val="000000"/>
          <w:sz w:val="22"/>
          <w:szCs w:val="22"/>
        </w:rPr>
        <w:t>We could not find</w:t>
      </w:r>
      <w:r w:rsidRPr="00EC42D4">
        <w:rPr>
          <w:rFonts w:ascii="Arial" w:eastAsia="Times New Roman" w:hAnsi="Arial" w:cs="Arial"/>
          <w:color w:val="000000"/>
          <w:sz w:val="22"/>
          <w:szCs w:val="22"/>
        </w:rPr>
        <w:t xml:space="preserve"> any</w:t>
      </w:r>
      <w:r w:rsidRPr="00EC42D4">
        <w:rPr>
          <w:rFonts w:ascii="Arial" w:eastAsia="Times New Roman" w:hAnsi="Arial" w:cs="Arial"/>
          <w:color w:val="000000"/>
          <w:sz w:val="22"/>
          <w:szCs w:val="22"/>
        </w:rPr>
        <w:t xml:space="preserve"> historical data. This was needed as a foundation to our data.</w:t>
      </w:r>
    </w:p>
    <w:p w14:paraId="42BBB053" w14:textId="77777777" w:rsidR="00EC42D4" w:rsidRPr="00EC42D4" w:rsidRDefault="00EC42D4" w:rsidP="00EC42D4">
      <w:pPr>
        <w:numPr>
          <w:ilvl w:val="0"/>
          <w:numId w:val="4"/>
        </w:numPr>
        <w:textAlignment w:val="baseline"/>
        <w:rPr>
          <w:rFonts w:ascii="Arial" w:eastAsia="Times New Roman" w:hAnsi="Arial" w:cs="Arial"/>
          <w:color w:val="000000"/>
          <w:sz w:val="22"/>
          <w:szCs w:val="22"/>
        </w:rPr>
      </w:pPr>
      <w:r w:rsidRPr="00EC42D4">
        <w:rPr>
          <w:rFonts w:ascii="Arial" w:eastAsia="Times New Roman" w:hAnsi="Arial" w:cs="Arial"/>
          <w:color w:val="000000"/>
          <w:sz w:val="22"/>
          <w:szCs w:val="22"/>
        </w:rPr>
        <w:t>We can only infer closure due to data clarity. </w:t>
      </w:r>
    </w:p>
    <w:p w14:paraId="3568471B" w14:textId="77777777" w:rsidR="00EC42D4" w:rsidRPr="00EC42D4" w:rsidRDefault="00EC42D4" w:rsidP="00EC42D4">
      <w:pPr>
        <w:numPr>
          <w:ilvl w:val="0"/>
          <w:numId w:val="4"/>
        </w:numPr>
        <w:textAlignment w:val="baseline"/>
        <w:rPr>
          <w:rFonts w:ascii="Arial" w:eastAsia="Times New Roman" w:hAnsi="Arial" w:cs="Arial"/>
          <w:color w:val="000000"/>
          <w:sz w:val="22"/>
          <w:szCs w:val="22"/>
        </w:rPr>
      </w:pPr>
      <w:r w:rsidRPr="00EC42D4">
        <w:rPr>
          <w:rFonts w:ascii="Arial" w:eastAsia="Times New Roman" w:hAnsi="Arial" w:cs="Arial"/>
          <w:color w:val="000000"/>
          <w:sz w:val="22"/>
          <w:szCs w:val="22"/>
        </w:rPr>
        <w:t>We could not find pre-Covid-19 data on restaurant closure rates.</w:t>
      </w:r>
    </w:p>
    <w:p w14:paraId="7C7CA04F" w14:textId="77777777" w:rsidR="00EC42D4" w:rsidRPr="00EC42D4" w:rsidRDefault="00EC42D4" w:rsidP="00EC42D4">
      <w:pPr>
        <w:numPr>
          <w:ilvl w:val="0"/>
          <w:numId w:val="4"/>
        </w:numPr>
        <w:spacing w:after="200"/>
        <w:textAlignment w:val="baseline"/>
        <w:rPr>
          <w:rFonts w:ascii="Arial" w:eastAsia="Times New Roman" w:hAnsi="Arial" w:cs="Arial"/>
          <w:color w:val="000000"/>
          <w:sz w:val="22"/>
          <w:szCs w:val="22"/>
        </w:rPr>
      </w:pPr>
      <w:r w:rsidRPr="00EC42D4">
        <w:rPr>
          <w:rFonts w:ascii="Arial" w:eastAsia="Times New Roman" w:hAnsi="Arial" w:cs="Arial"/>
          <w:color w:val="000000"/>
          <w:sz w:val="22"/>
          <w:szCs w:val="22"/>
        </w:rPr>
        <w:t>We focused on the time frame between March 2020 to December 2020, considering the COVID-19 shutdowns began in March 2020 for the state of California.</w:t>
      </w:r>
    </w:p>
    <w:p w14:paraId="541EFE2B" w14:textId="77777777" w:rsidR="00EC42D4" w:rsidRPr="00EC42D4" w:rsidRDefault="00EC42D4" w:rsidP="00EC42D4">
      <w:pPr>
        <w:spacing w:after="200"/>
        <w:rPr>
          <w:rFonts w:ascii="Arial" w:eastAsia="Times New Roman" w:hAnsi="Arial" w:cs="Arial"/>
          <w:sz w:val="22"/>
          <w:szCs w:val="22"/>
        </w:rPr>
      </w:pPr>
      <w:r w:rsidRPr="00EC42D4">
        <w:rPr>
          <w:rFonts w:ascii="Arial" w:eastAsia="Times New Roman" w:hAnsi="Arial" w:cs="Arial"/>
          <w:b/>
          <w:bCs/>
          <w:color w:val="000000"/>
          <w:sz w:val="22"/>
          <w:szCs w:val="22"/>
        </w:rPr>
        <w:t>Final Hypothesis:</w:t>
      </w:r>
    </w:p>
    <w:p w14:paraId="4409A10C" w14:textId="77777777" w:rsidR="00EC42D4" w:rsidRPr="00EC42D4" w:rsidRDefault="00EC42D4" w:rsidP="00EC42D4">
      <w:pPr>
        <w:spacing w:after="200"/>
        <w:rPr>
          <w:rFonts w:ascii="Arial" w:eastAsia="Times New Roman" w:hAnsi="Arial" w:cs="Arial"/>
          <w:sz w:val="22"/>
          <w:szCs w:val="22"/>
        </w:rPr>
      </w:pPr>
      <w:r w:rsidRPr="00EC42D4">
        <w:rPr>
          <w:rFonts w:ascii="Arial" w:eastAsia="Times New Roman" w:hAnsi="Arial" w:cs="Arial"/>
          <w:b/>
          <w:bCs/>
          <w:color w:val="000000"/>
          <w:sz w:val="22"/>
          <w:szCs w:val="22"/>
        </w:rPr>
        <w:t> </w:t>
      </w:r>
      <w:r w:rsidRPr="00EC42D4">
        <w:rPr>
          <w:rFonts w:ascii="Arial" w:eastAsia="Times New Roman" w:hAnsi="Arial" w:cs="Arial"/>
          <w:color w:val="000000"/>
          <w:sz w:val="22"/>
          <w:szCs w:val="22"/>
        </w:rPr>
        <w:t>Counties with high COVID-19 cases were not in compliance with restaurant restrictions. Thus, spreading the virus further and leading to higher COVID-19 cases.</w:t>
      </w:r>
    </w:p>
    <w:p w14:paraId="407412A4" w14:textId="77777777" w:rsidR="00EC42D4" w:rsidRPr="00EC42D4" w:rsidRDefault="00EC42D4" w:rsidP="00EC42D4">
      <w:pPr>
        <w:spacing w:after="200"/>
        <w:rPr>
          <w:rFonts w:ascii="Arial" w:eastAsia="Times New Roman" w:hAnsi="Arial" w:cs="Arial"/>
          <w:sz w:val="22"/>
          <w:szCs w:val="22"/>
        </w:rPr>
      </w:pPr>
      <w:r w:rsidRPr="00EC42D4">
        <w:rPr>
          <w:rFonts w:ascii="Arial" w:eastAsia="Times New Roman" w:hAnsi="Arial" w:cs="Arial"/>
          <w:b/>
          <w:bCs/>
          <w:color w:val="000000"/>
          <w:sz w:val="22"/>
          <w:szCs w:val="22"/>
        </w:rPr>
        <w:t> Questions based upon our final hypothesis:</w:t>
      </w:r>
    </w:p>
    <w:p w14:paraId="3FFBE9C8" w14:textId="77777777" w:rsidR="00EC42D4" w:rsidRPr="00EC42D4" w:rsidRDefault="00EC42D4" w:rsidP="00EC42D4">
      <w:pPr>
        <w:numPr>
          <w:ilvl w:val="0"/>
          <w:numId w:val="5"/>
        </w:numPr>
        <w:textAlignment w:val="baseline"/>
        <w:rPr>
          <w:rFonts w:ascii="Arial" w:eastAsia="Times New Roman" w:hAnsi="Arial" w:cs="Arial"/>
          <w:color w:val="000000"/>
          <w:sz w:val="22"/>
          <w:szCs w:val="22"/>
        </w:rPr>
      </w:pPr>
      <w:r w:rsidRPr="00EC42D4">
        <w:rPr>
          <w:rFonts w:ascii="Arial" w:eastAsia="Times New Roman" w:hAnsi="Arial" w:cs="Arial"/>
          <w:color w:val="000000"/>
          <w:sz w:val="22"/>
          <w:szCs w:val="22"/>
        </w:rPr>
        <w:t>What time frame do we focus on?  </w:t>
      </w:r>
    </w:p>
    <w:p w14:paraId="3E446D15" w14:textId="77777777" w:rsidR="00EC42D4" w:rsidRPr="00EC42D4" w:rsidRDefault="00EC42D4" w:rsidP="00EC42D4">
      <w:pPr>
        <w:numPr>
          <w:ilvl w:val="1"/>
          <w:numId w:val="5"/>
        </w:numPr>
        <w:textAlignment w:val="baseline"/>
        <w:rPr>
          <w:rFonts w:ascii="Arial" w:eastAsia="Times New Roman" w:hAnsi="Arial" w:cs="Arial"/>
          <w:color w:val="000000"/>
          <w:sz w:val="22"/>
          <w:szCs w:val="22"/>
        </w:rPr>
      </w:pPr>
      <w:r w:rsidRPr="00EC42D4">
        <w:rPr>
          <w:rFonts w:ascii="Arial" w:eastAsia="Times New Roman" w:hAnsi="Arial" w:cs="Arial"/>
          <w:color w:val="000000"/>
          <w:sz w:val="22"/>
          <w:szCs w:val="22"/>
        </w:rPr>
        <w:t>March 2020 to December 2020.</w:t>
      </w:r>
    </w:p>
    <w:p w14:paraId="621986C8" w14:textId="2AA220E0" w:rsidR="00EC42D4" w:rsidRPr="00EC42D4" w:rsidRDefault="00EC42D4" w:rsidP="00EC42D4">
      <w:pPr>
        <w:ind w:firstLine="240"/>
        <w:rPr>
          <w:rFonts w:ascii="Arial" w:eastAsia="Times New Roman" w:hAnsi="Arial" w:cs="Arial"/>
          <w:sz w:val="22"/>
          <w:szCs w:val="22"/>
        </w:rPr>
      </w:pPr>
    </w:p>
    <w:p w14:paraId="0854A3CA" w14:textId="77777777" w:rsidR="00EC42D4" w:rsidRPr="00EC42D4" w:rsidRDefault="00EC42D4" w:rsidP="00EC42D4">
      <w:pPr>
        <w:numPr>
          <w:ilvl w:val="0"/>
          <w:numId w:val="5"/>
        </w:numPr>
        <w:textAlignment w:val="baseline"/>
        <w:rPr>
          <w:rFonts w:ascii="Arial" w:eastAsia="Times New Roman" w:hAnsi="Arial" w:cs="Arial"/>
          <w:color w:val="000000"/>
          <w:sz w:val="22"/>
          <w:szCs w:val="22"/>
        </w:rPr>
      </w:pPr>
      <w:r w:rsidRPr="00EC42D4">
        <w:rPr>
          <w:rFonts w:ascii="Arial" w:eastAsia="Times New Roman" w:hAnsi="Arial" w:cs="Arial"/>
          <w:color w:val="000000"/>
          <w:sz w:val="22"/>
          <w:szCs w:val="22"/>
        </w:rPr>
        <w:t xml:space="preserve">What counties have the </w:t>
      </w:r>
      <w:r w:rsidRPr="00EC42D4">
        <w:rPr>
          <w:rFonts w:ascii="Arial" w:eastAsia="Times New Roman" w:hAnsi="Arial" w:cs="Arial"/>
          <w:i/>
          <w:iCs/>
          <w:color w:val="000000"/>
          <w:sz w:val="22"/>
          <w:szCs w:val="22"/>
        </w:rPr>
        <w:t xml:space="preserve">highest </w:t>
      </w:r>
      <w:r w:rsidRPr="00EC42D4">
        <w:rPr>
          <w:rFonts w:ascii="Arial" w:eastAsia="Times New Roman" w:hAnsi="Arial" w:cs="Arial"/>
          <w:color w:val="000000"/>
          <w:sz w:val="22"/>
          <w:szCs w:val="22"/>
        </w:rPr>
        <w:t xml:space="preserve">and </w:t>
      </w:r>
      <w:r w:rsidRPr="00EC42D4">
        <w:rPr>
          <w:rFonts w:ascii="Arial" w:eastAsia="Times New Roman" w:hAnsi="Arial" w:cs="Arial"/>
          <w:i/>
          <w:iCs/>
          <w:color w:val="000000"/>
          <w:sz w:val="22"/>
          <w:szCs w:val="22"/>
        </w:rPr>
        <w:t>lowest</w:t>
      </w:r>
      <w:r w:rsidRPr="00EC42D4">
        <w:rPr>
          <w:rFonts w:ascii="Arial" w:eastAsia="Times New Roman" w:hAnsi="Arial" w:cs="Arial"/>
          <w:color w:val="000000"/>
          <w:sz w:val="22"/>
          <w:szCs w:val="22"/>
        </w:rPr>
        <w:t xml:space="preserve"> number of COVID cases?</w:t>
      </w:r>
    </w:p>
    <w:p w14:paraId="321C3CE6" w14:textId="77777777" w:rsidR="00EC42D4" w:rsidRPr="00EC42D4" w:rsidRDefault="00EC42D4" w:rsidP="00EC42D4">
      <w:pPr>
        <w:numPr>
          <w:ilvl w:val="1"/>
          <w:numId w:val="6"/>
        </w:numPr>
        <w:textAlignment w:val="baseline"/>
        <w:rPr>
          <w:rFonts w:ascii="Arial" w:eastAsia="Times New Roman" w:hAnsi="Arial" w:cs="Arial"/>
          <w:color w:val="000000"/>
          <w:sz w:val="22"/>
          <w:szCs w:val="22"/>
        </w:rPr>
      </w:pPr>
      <w:r w:rsidRPr="00EC42D4">
        <w:rPr>
          <w:rFonts w:ascii="Arial" w:eastAsia="Times New Roman" w:hAnsi="Arial" w:cs="Arial"/>
          <w:color w:val="000000"/>
          <w:sz w:val="22"/>
          <w:szCs w:val="22"/>
        </w:rPr>
        <w:t> </w:t>
      </w:r>
    </w:p>
    <w:tbl>
      <w:tblPr>
        <w:tblW w:w="9360" w:type="dxa"/>
        <w:tblCellMar>
          <w:top w:w="15" w:type="dxa"/>
          <w:left w:w="15" w:type="dxa"/>
          <w:bottom w:w="15" w:type="dxa"/>
          <w:right w:w="15" w:type="dxa"/>
        </w:tblCellMar>
        <w:tblLook w:val="04A0" w:firstRow="1" w:lastRow="0" w:firstColumn="1" w:lastColumn="0" w:noHBand="0" w:noVBand="1"/>
      </w:tblPr>
      <w:tblGrid>
        <w:gridCol w:w="5200"/>
        <w:gridCol w:w="5200"/>
      </w:tblGrid>
      <w:tr w:rsidR="00EC42D4" w:rsidRPr="00EC42D4" w14:paraId="56508E2E" w14:textId="77777777" w:rsidTr="00EC42D4">
        <w:trPr>
          <w:trHeight w:val="1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90618" w14:textId="317414DC" w:rsidR="00EC42D4" w:rsidRPr="00EC42D4" w:rsidRDefault="00EC42D4" w:rsidP="00EC42D4">
            <w:pPr>
              <w:rPr>
                <w:rFonts w:ascii="Arial" w:eastAsia="Times New Roman" w:hAnsi="Arial" w:cs="Arial"/>
                <w:sz w:val="22"/>
                <w:szCs w:val="22"/>
              </w:rPr>
            </w:pPr>
            <w:r w:rsidRPr="00EC42D4">
              <w:rPr>
                <w:rFonts w:ascii="Arial" w:eastAsia="Times New Roman" w:hAnsi="Arial" w:cs="Arial"/>
                <w:color w:val="000000"/>
                <w:sz w:val="22"/>
                <w:szCs w:val="22"/>
                <w:bdr w:val="none" w:sz="0" w:space="0" w:color="auto" w:frame="1"/>
              </w:rPr>
              <w:lastRenderedPageBreak/>
              <w:fldChar w:fldCharType="begin"/>
            </w:r>
            <w:r w:rsidRPr="00EC42D4">
              <w:rPr>
                <w:rFonts w:ascii="Arial" w:eastAsia="Times New Roman" w:hAnsi="Arial" w:cs="Arial"/>
                <w:color w:val="000000"/>
                <w:sz w:val="22"/>
                <w:szCs w:val="22"/>
                <w:bdr w:val="none" w:sz="0" w:space="0" w:color="auto" w:frame="1"/>
              </w:rPr>
              <w:instrText xml:space="preserve"> INCLUDEPICTURE "https://lh4.googleusercontent.com/WFkcaW6Z05XYXBgCYk5wxrlMkQ5Wg4ikz7CbtMtREkqiqlI0DSk_F0i1a711vEMhtMRZm6JXCw2670HQp6H0efD6iy_bUmZD24HJPhm0zqS7_TwcGkp9XS41B9y3RWGIz1XPik4E" \* MERGEFORMATINET </w:instrText>
            </w:r>
            <w:r w:rsidRPr="00EC42D4">
              <w:rPr>
                <w:rFonts w:ascii="Arial" w:eastAsia="Times New Roman" w:hAnsi="Arial" w:cs="Arial"/>
                <w:color w:val="000000"/>
                <w:sz w:val="22"/>
                <w:szCs w:val="22"/>
                <w:bdr w:val="none" w:sz="0" w:space="0" w:color="auto" w:frame="1"/>
              </w:rPr>
              <w:fldChar w:fldCharType="separate"/>
            </w:r>
            <w:r w:rsidRPr="00EC42D4">
              <w:rPr>
                <w:rFonts w:ascii="Arial" w:eastAsia="Times New Roman" w:hAnsi="Arial" w:cs="Arial"/>
                <w:noProof/>
                <w:color w:val="000000"/>
                <w:sz w:val="22"/>
                <w:szCs w:val="22"/>
                <w:bdr w:val="none" w:sz="0" w:space="0" w:color="auto" w:frame="1"/>
              </w:rPr>
              <w:drawing>
                <wp:inline distT="0" distB="0" distL="0" distR="0" wp14:anchorId="6F833BBB" wp14:editId="01BFAD9D">
                  <wp:extent cx="3175000" cy="15919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75000" cy="1591945"/>
                          </a:xfrm>
                          <a:prstGeom prst="rect">
                            <a:avLst/>
                          </a:prstGeom>
                          <a:noFill/>
                          <a:ln>
                            <a:noFill/>
                          </a:ln>
                        </pic:spPr>
                      </pic:pic>
                    </a:graphicData>
                  </a:graphic>
                </wp:inline>
              </w:drawing>
            </w:r>
            <w:r w:rsidRPr="00EC42D4">
              <w:rPr>
                <w:rFonts w:ascii="Arial" w:eastAsia="Times New Roman" w:hAnsi="Arial" w:cs="Arial"/>
                <w:color w:val="000000"/>
                <w:sz w:val="22"/>
                <w:szCs w:val="22"/>
                <w:bdr w:val="none" w:sz="0" w:space="0" w:color="auto" w:frame="1"/>
              </w:rPr>
              <w:fldChar w:fldCharType="end"/>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B8595" w14:textId="02538DD8" w:rsidR="00EC42D4" w:rsidRPr="00EC42D4" w:rsidRDefault="00EC42D4" w:rsidP="00EC42D4">
            <w:pPr>
              <w:rPr>
                <w:rFonts w:ascii="Arial" w:eastAsia="Times New Roman" w:hAnsi="Arial" w:cs="Arial"/>
                <w:sz w:val="22"/>
                <w:szCs w:val="22"/>
              </w:rPr>
            </w:pPr>
            <w:r w:rsidRPr="00EC42D4">
              <w:rPr>
                <w:rFonts w:ascii="Arial" w:eastAsia="Times New Roman" w:hAnsi="Arial" w:cs="Arial"/>
                <w:color w:val="000000"/>
                <w:sz w:val="22"/>
                <w:szCs w:val="22"/>
                <w:bdr w:val="none" w:sz="0" w:space="0" w:color="auto" w:frame="1"/>
              </w:rPr>
              <w:fldChar w:fldCharType="begin"/>
            </w:r>
            <w:r w:rsidRPr="00EC42D4">
              <w:rPr>
                <w:rFonts w:ascii="Arial" w:eastAsia="Times New Roman" w:hAnsi="Arial" w:cs="Arial"/>
                <w:color w:val="000000"/>
                <w:sz w:val="22"/>
                <w:szCs w:val="22"/>
                <w:bdr w:val="none" w:sz="0" w:space="0" w:color="auto" w:frame="1"/>
              </w:rPr>
              <w:instrText xml:space="preserve"> INCLUDEPICTURE "https://lh4.googleusercontent.com/hcx80bQ1bghCsh5n_DGJAD12pOKGArAXkCFM_ovp9k2H4At3-FJOb7KplP4HhFXnE8SEy32mpmOGayo-3NiXAfE-D8sw00V-JkFVbYl_VlEMMzMowunQOYKFfvj3hJReV7_Hq5SG" \* MERGEFORMATINET </w:instrText>
            </w:r>
            <w:r w:rsidRPr="00EC42D4">
              <w:rPr>
                <w:rFonts w:ascii="Arial" w:eastAsia="Times New Roman" w:hAnsi="Arial" w:cs="Arial"/>
                <w:color w:val="000000"/>
                <w:sz w:val="22"/>
                <w:szCs w:val="22"/>
                <w:bdr w:val="none" w:sz="0" w:space="0" w:color="auto" w:frame="1"/>
              </w:rPr>
              <w:fldChar w:fldCharType="separate"/>
            </w:r>
            <w:r w:rsidRPr="00EC42D4">
              <w:rPr>
                <w:rFonts w:ascii="Arial" w:eastAsia="Times New Roman" w:hAnsi="Arial" w:cs="Arial"/>
                <w:noProof/>
                <w:color w:val="000000"/>
                <w:sz w:val="22"/>
                <w:szCs w:val="22"/>
                <w:bdr w:val="none" w:sz="0" w:space="0" w:color="auto" w:frame="1"/>
              </w:rPr>
              <w:drawing>
                <wp:inline distT="0" distB="0" distL="0" distR="0" wp14:anchorId="18977896" wp14:editId="0E8AEA84">
                  <wp:extent cx="3175000" cy="15919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5000" cy="1591945"/>
                          </a:xfrm>
                          <a:prstGeom prst="rect">
                            <a:avLst/>
                          </a:prstGeom>
                          <a:noFill/>
                          <a:ln>
                            <a:noFill/>
                          </a:ln>
                        </pic:spPr>
                      </pic:pic>
                    </a:graphicData>
                  </a:graphic>
                </wp:inline>
              </w:drawing>
            </w:r>
            <w:r w:rsidRPr="00EC42D4">
              <w:rPr>
                <w:rFonts w:ascii="Arial" w:eastAsia="Times New Roman" w:hAnsi="Arial" w:cs="Arial"/>
                <w:color w:val="000000"/>
                <w:sz w:val="22"/>
                <w:szCs w:val="22"/>
                <w:bdr w:val="none" w:sz="0" w:space="0" w:color="auto" w:frame="1"/>
              </w:rPr>
              <w:fldChar w:fldCharType="end"/>
            </w:r>
          </w:p>
        </w:tc>
      </w:tr>
    </w:tbl>
    <w:p w14:paraId="6B6B55E5" w14:textId="77777777" w:rsidR="00EC42D4" w:rsidRPr="00EC42D4" w:rsidRDefault="00EC42D4" w:rsidP="00EC42D4">
      <w:pPr>
        <w:rPr>
          <w:rFonts w:ascii="Arial" w:eastAsia="Times New Roman" w:hAnsi="Arial" w:cs="Arial"/>
          <w:sz w:val="22"/>
          <w:szCs w:val="22"/>
        </w:rPr>
      </w:pPr>
      <w:r w:rsidRPr="00EC42D4">
        <w:rPr>
          <w:rFonts w:ascii="Arial" w:eastAsia="Times New Roman" w:hAnsi="Arial" w:cs="Arial"/>
          <w:sz w:val="22"/>
          <w:szCs w:val="22"/>
        </w:rPr>
        <w:br/>
      </w:r>
    </w:p>
    <w:p w14:paraId="0FCB3492" w14:textId="5B296109" w:rsidR="00EC42D4" w:rsidRPr="00EC42D4" w:rsidRDefault="00EC42D4" w:rsidP="00EC42D4">
      <w:pPr>
        <w:pStyle w:val="ListParagraph"/>
        <w:numPr>
          <w:ilvl w:val="0"/>
          <w:numId w:val="5"/>
        </w:numPr>
        <w:textAlignment w:val="baseline"/>
        <w:rPr>
          <w:rFonts w:ascii="Arial" w:eastAsia="Times New Roman" w:hAnsi="Arial" w:cs="Arial"/>
          <w:color w:val="000000"/>
          <w:sz w:val="22"/>
          <w:szCs w:val="22"/>
        </w:rPr>
      </w:pPr>
      <w:r w:rsidRPr="00EC42D4">
        <w:rPr>
          <w:rFonts w:ascii="Arial" w:eastAsia="Times New Roman" w:hAnsi="Arial" w:cs="Arial"/>
          <w:color w:val="000000"/>
          <w:sz w:val="22"/>
          <w:szCs w:val="22"/>
        </w:rPr>
        <w:t>How many restaurants remained opened during this time frame?</w:t>
      </w:r>
    </w:p>
    <w:p w14:paraId="01AC7A9E" w14:textId="77777777" w:rsidR="00EC42D4" w:rsidRPr="00EC42D4" w:rsidRDefault="00EC42D4" w:rsidP="00EC42D4">
      <w:pPr>
        <w:numPr>
          <w:ilvl w:val="1"/>
          <w:numId w:val="5"/>
        </w:numPr>
        <w:textAlignment w:val="baseline"/>
        <w:rPr>
          <w:rFonts w:ascii="Arial" w:eastAsia="Times New Roman" w:hAnsi="Arial" w:cs="Arial"/>
          <w:color w:val="000000"/>
          <w:sz w:val="22"/>
          <w:szCs w:val="22"/>
        </w:rPr>
      </w:pPr>
      <w:r w:rsidRPr="00EC42D4">
        <w:rPr>
          <w:rFonts w:ascii="Arial" w:eastAsia="Times New Roman" w:hAnsi="Arial" w:cs="Arial"/>
          <w:color w:val="000000"/>
          <w:sz w:val="22"/>
          <w:szCs w:val="22"/>
        </w:rPr>
        <w:t> Due to the limitations of our data, we noticed that all counties represented the same number of restaurants - 292.</w:t>
      </w:r>
    </w:p>
    <w:p w14:paraId="50E8AE01" w14:textId="77777777" w:rsidR="00EC42D4" w:rsidRPr="00EC42D4" w:rsidRDefault="00EC42D4" w:rsidP="00EC42D4">
      <w:pPr>
        <w:numPr>
          <w:ilvl w:val="1"/>
          <w:numId w:val="5"/>
        </w:numPr>
        <w:textAlignment w:val="baseline"/>
        <w:rPr>
          <w:rFonts w:ascii="Arial" w:eastAsia="Times New Roman" w:hAnsi="Arial" w:cs="Arial"/>
          <w:color w:val="000000"/>
          <w:sz w:val="22"/>
          <w:szCs w:val="22"/>
        </w:rPr>
      </w:pPr>
      <w:r w:rsidRPr="00EC42D4">
        <w:rPr>
          <w:rFonts w:ascii="Arial" w:eastAsia="Times New Roman" w:hAnsi="Arial" w:cs="Arial"/>
          <w:color w:val="000000"/>
          <w:sz w:val="22"/>
          <w:szCs w:val="22"/>
        </w:rPr>
        <w:t> </w:t>
      </w:r>
    </w:p>
    <w:p w14:paraId="09683576" w14:textId="77777777" w:rsidR="00EC42D4" w:rsidRPr="00EC42D4" w:rsidRDefault="00EC42D4" w:rsidP="00EC42D4">
      <w:pPr>
        <w:numPr>
          <w:ilvl w:val="0"/>
          <w:numId w:val="5"/>
        </w:numPr>
        <w:textAlignment w:val="baseline"/>
        <w:rPr>
          <w:rFonts w:ascii="Arial" w:eastAsia="Times New Roman" w:hAnsi="Arial" w:cs="Arial"/>
          <w:color w:val="000000"/>
          <w:sz w:val="22"/>
          <w:szCs w:val="22"/>
        </w:rPr>
      </w:pPr>
      <w:r w:rsidRPr="00EC42D4">
        <w:rPr>
          <w:rFonts w:ascii="Arial" w:eastAsia="Times New Roman" w:hAnsi="Arial" w:cs="Arial"/>
          <w:color w:val="000000"/>
          <w:sz w:val="22"/>
          <w:szCs w:val="22"/>
        </w:rPr>
        <w:t>What restrictions did restaurants follow?</w:t>
      </w:r>
    </w:p>
    <w:p w14:paraId="7DD792DB" w14:textId="77777777" w:rsidR="00EC42D4" w:rsidRPr="00EC42D4" w:rsidRDefault="00EC42D4" w:rsidP="00EC42D4">
      <w:pPr>
        <w:numPr>
          <w:ilvl w:val="1"/>
          <w:numId w:val="5"/>
        </w:numPr>
        <w:textAlignment w:val="baseline"/>
        <w:rPr>
          <w:rFonts w:ascii="Arial" w:eastAsia="Times New Roman" w:hAnsi="Arial" w:cs="Arial"/>
          <w:color w:val="000000"/>
          <w:sz w:val="22"/>
          <w:szCs w:val="22"/>
        </w:rPr>
      </w:pPr>
      <w:r w:rsidRPr="00EC42D4">
        <w:rPr>
          <w:rFonts w:ascii="Arial" w:eastAsia="Times New Roman" w:hAnsi="Arial" w:cs="Arial"/>
          <w:color w:val="000000"/>
          <w:sz w:val="22"/>
          <w:szCs w:val="22"/>
          <w:shd w:val="clear" w:color="auto" w:fill="FFFFFF"/>
        </w:rPr>
        <w:t>The restaurants are subject to meet Covid-19 requirements in order to reopen during the pandemic. </w:t>
      </w:r>
    </w:p>
    <w:p w14:paraId="5229D517" w14:textId="77777777" w:rsidR="00EC42D4" w:rsidRPr="00EC42D4" w:rsidRDefault="00EC42D4" w:rsidP="00EC42D4">
      <w:pPr>
        <w:numPr>
          <w:ilvl w:val="1"/>
          <w:numId w:val="5"/>
        </w:numPr>
        <w:spacing w:after="160"/>
        <w:textAlignment w:val="baseline"/>
        <w:rPr>
          <w:rFonts w:ascii="Arial" w:eastAsia="Times New Roman" w:hAnsi="Arial" w:cs="Arial"/>
          <w:color w:val="000000"/>
          <w:sz w:val="22"/>
          <w:szCs w:val="22"/>
        </w:rPr>
      </w:pPr>
      <w:r w:rsidRPr="00EC42D4">
        <w:rPr>
          <w:rFonts w:ascii="Arial" w:eastAsia="Times New Roman" w:hAnsi="Arial" w:cs="Arial"/>
          <w:color w:val="000000"/>
          <w:sz w:val="22"/>
          <w:szCs w:val="22"/>
          <w:shd w:val="clear" w:color="auto" w:fill="FFFFFF"/>
        </w:rPr>
        <w:t>The restaurants that remained open had limited seating capacity to account for social distancing. This may have led to reduced revenues and closures since they could not maintain the overhead costs. To stay afloat, some restaurants maximized on drive-throughs, curbside take out, or delivery options as applicable. Other restaurants prioritized outdoor seating as much as possible.</w:t>
      </w:r>
    </w:p>
    <w:tbl>
      <w:tblPr>
        <w:tblW w:w="10880" w:type="dxa"/>
        <w:tblInd w:w="-770" w:type="dxa"/>
        <w:tblCellMar>
          <w:top w:w="15" w:type="dxa"/>
          <w:left w:w="15" w:type="dxa"/>
          <w:bottom w:w="15" w:type="dxa"/>
          <w:right w:w="15" w:type="dxa"/>
        </w:tblCellMar>
        <w:tblLook w:val="04A0" w:firstRow="1" w:lastRow="0" w:firstColumn="1" w:lastColumn="0" w:noHBand="0" w:noVBand="1"/>
      </w:tblPr>
      <w:tblGrid>
        <w:gridCol w:w="5373"/>
        <w:gridCol w:w="5507"/>
      </w:tblGrid>
      <w:tr w:rsidR="00EC42D4" w:rsidRPr="00EC42D4" w14:paraId="6679EE76" w14:textId="77777777" w:rsidTr="00EC42D4">
        <w:trPr>
          <w:trHeight w:val="29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0C52C" w14:textId="4220FF1C" w:rsidR="00EC42D4" w:rsidRPr="00EC42D4" w:rsidRDefault="00EC42D4" w:rsidP="00EC42D4">
            <w:pPr>
              <w:spacing w:after="160"/>
              <w:rPr>
                <w:rFonts w:ascii="Arial" w:eastAsia="Times New Roman" w:hAnsi="Arial" w:cs="Arial"/>
                <w:sz w:val="22"/>
                <w:szCs w:val="22"/>
              </w:rPr>
            </w:pPr>
            <w:r w:rsidRPr="00EC42D4">
              <w:rPr>
                <w:rFonts w:ascii="Arial" w:eastAsia="Times New Roman" w:hAnsi="Arial" w:cs="Arial"/>
                <w:color w:val="000000"/>
                <w:sz w:val="22"/>
                <w:szCs w:val="22"/>
                <w:bdr w:val="none" w:sz="0" w:space="0" w:color="auto" w:frame="1"/>
              </w:rPr>
              <w:fldChar w:fldCharType="begin"/>
            </w:r>
            <w:r w:rsidRPr="00EC42D4">
              <w:rPr>
                <w:rFonts w:ascii="Arial" w:eastAsia="Times New Roman" w:hAnsi="Arial" w:cs="Arial"/>
                <w:color w:val="000000"/>
                <w:sz w:val="22"/>
                <w:szCs w:val="22"/>
                <w:bdr w:val="none" w:sz="0" w:space="0" w:color="auto" w:frame="1"/>
              </w:rPr>
              <w:instrText xml:space="preserve"> INCLUDEPICTURE "https://lh5.googleusercontent.com/TKA8TI4Du72arkjCn1vbIJKPzDcrGOQdWiIaXxgtU4AkHcyIoBDGmDC-tV01YZXZBPl3DdqLVWncO3djn2Q6VNqJnW2YkUlhnORisj2oaVDPIpjwt5beAAl0imkZABNI5v8vS1hy" \* MERGEFORMATINET </w:instrText>
            </w:r>
            <w:r w:rsidRPr="00EC42D4">
              <w:rPr>
                <w:rFonts w:ascii="Arial" w:eastAsia="Times New Roman" w:hAnsi="Arial" w:cs="Arial"/>
                <w:color w:val="000000"/>
                <w:sz w:val="22"/>
                <w:szCs w:val="22"/>
                <w:bdr w:val="none" w:sz="0" w:space="0" w:color="auto" w:frame="1"/>
              </w:rPr>
              <w:fldChar w:fldCharType="separate"/>
            </w:r>
            <w:r w:rsidRPr="00EC42D4">
              <w:rPr>
                <w:rFonts w:ascii="Arial" w:eastAsia="Times New Roman" w:hAnsi="Arial" w:cs="Arial"/>
                <w:noProof/>
                <w:color w:val="000000"/>
                <w:sz w:val="22"/>
                <w:szCs w:val="22"/>
                <w:bdr w:val="none" w:sz="0" w:space="0" w:color="auto" w:frame="1"/>
              </w:rPr>
              <w:drawing>
                <wp:inline distT="0" distB="0" distL="0" distR="0" wp14:anchorId="05F9CB84" wp14:editId="4DA15AB0">
                  <wp:extent cx="3284855" cy="2218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84855" cy="2218055"/>
                          </a:xfrm>
                          <a:prstGeom prst="rect">
                            <a:avLst/>
                          </a:prstGeom>
                          <a:noFill/>
                          <a:ln>
                            <a:noFill/>
                          </a:ln>
                        </pic:spPr>
                      </pic:pic>
                    </a:graphicData>
                  </a:graphic>
                </wp:inline>
              </w:drawing>
            </w:r>
            <w:r w:rsidRPr="00EC42D4">
              <w:rPr>
                <w:rFonts w:ascii="Arial" w:eastAsia="Times New Roman" w:hAnsi="Arial" w:cs="Arial"/>
                <w:color w:val="000000"/>
                <w:sz w:val="22"/>
                <w:szCs w:val="22"/>
                <w:bdr w:val="none" w:sz="0" w:space="0" w:color="auto" w:frame="1"/>
              </w:rPr>
              <w:fldChar w:fldCharType="end"/>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8FF74" w14:textId="77777777" w:rsidR="00EC42D4" w:rsidRPr="00EC42D4" w:rsidRDefault="00EC42D4" w:rsidP="00EC42D4">
            <w:pPr>
              <w:rPr>
                <w:rFonts w:ascii="Arial" w:eastAsia="Times New Roman" w:hAnsi="Arial" w:cs="Arial"/>
                <w:sz w:val="22"/>
                <w:szCs w:val="22"/>
              </w:rPr>
            </w:pPr>
          </w:p>
          <w:p w14:paraId="216CD025" w14:textId="3F1A9C40" w:rsidR="00EC42D4" w:rsidRPr="00EC42D4" w:rsidRDefault="00EC42D4" w:rsidP="00EC42D4">
            <w:pPr>
              <w:rPr>
                <w:rFonts w:ascii="Arial" w:eastAsia="Times New Roman" w:hAnsi="Arial" w:cs="Arial"/>
                <w:sz w:val="22"/>
                <w:szCs w:val="22"/>
              </w:rPr>
            </w:pPr>
            <w:r w:rsidRPr="00EC42D4">
              <w:rPr>
                <w:rFonts w:ascii="Arial" w:eastAsia="Times New Roman" w:hAnsi="Arial" w:cs="Arial"/>
                <w:color w:val="000000"/>
                <w:sz w:val="22"/>
                <w:szCs w:val="22"/>
                <w:bdr w:val="none" w:sz="0" w:space="0" w:color="auto" w:frame="1"/>
              </w:rPr>
              <w:fldChar w:fldCharType="begin"/>
            </w:r>
            <w:r w:rsidRPr="00EC42D4">
              <w:rPr>
                <w:rFonts w:ascii="Arial" w:eastAsia="Times New Roman" w:hAnsi="Arial" w:cs="Arial"/>
                <w:color w:val="000000"/>
                <w:sz w:val="22"/>
                <w:szCs w:val="22"/>
                <w:bdr w:val="none" w:sz="0" w:space="0" w:color="auto" w:frame="1"/>
              </w:rPr>
              <w:instrText xml:space="preserve"> INCLUDEPICTURE "https://lh6.googleusercontent.com/RRetUdHDoWHwKDkwywpIaip5WwpebtXa2R6X8qkyJkmyH1xn3SCGuF38chJWytXUtCD37rmA04THl60qsayAE9Md-3RGvrXzknVWCqfASn8EzRGGEAc_M0eSLI4NDgjQ6YFFt51B" \* MERGEFORMATINET </w:instrText>
            </w:r>
            <w:r w:rsidRPr="00EC42D4">
              <w:rPr>
                <w:rFonts w:ascii="Arial" w:eastAsia="Times New Roman" w:hAnsi="Arial" w:cs="Arial"/>
                <w:color w:val="000000"/>
                <w:sz w:val="22"/>
                <w:szCs w:val="22"/>
                <w:bdr w:val="none" w:sz="0" w:space="0" w:color="auto" w:frame="1"/>
              </w:rPr>
              <w:fldChar w:fldCharType="separate"/>
            </w:r>
            <w:r w:rsidRPr="00EC42D4">
              <w:rPr>
                <w:rFonts w:ascii="Arial" w:eastAsia="Times New Roman" w:hAnsi="Arial" w:cs="Arial"/>
                <w:noProof/>
                <w:color w:val="000000"/>
                <w:sz w:val="22"/>
                <w:szCs w:val="22"/>
                <w:bdr w:val="none" w:sz="0" w:space="0" w:color="auto" w:frame="1"/>
              </w:rPr>
              <w:drawing>
                <wp:inline distT="0" distB="0" distL="0" distR="0" wp14:anchorId="5B014332" wp14:editId="19D5EE10">
                  <wp:extent cx="3369945" cy="23031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69945" cy="2303145"/>
                          </a:xfrm>
                          <a:prstGeom prst="rect">
                            <a:avLst/>
                          </a:prstGeom>
                          <a:noFill/>
                          <a:ln>
                            <a:noFill/>
                          </a:ln>
                        </pic:spPr>
                      </pic:pic>
                    </a:graphicData>
                  </a:graphic>
                </wp:inline>
              </w:drawing>
            </w:r>
            <w:r w:rsidRPr="00EC42D4">
              <w:rPr>
                <w:rFonts w:ascii="Arial" w:eastAsia="Times New Roman" w:hAnsi="Arial" w:cs="Arial"/>
                <w:color w:val="000000"/>
                <w:sz w:val="22"/>
                <w:szCs w:val="22"/>
                <w:bdr w:val="none" w:sz="0" w:space="0" w:color="auto" w:frame="1"/>
              </w:rPr>
              <w:fldChar w:fldCharType="end"/>
            </w:r>
          </w:p>
        </w:tc>
      </w:tr>
    </w:tbl>
    <w:p w14:paraId="236135BB" w14:textId="77777777" w:rsidR="00EC42D4" w:rsidRPr="00EC42D4" w:rsidRDefault="00EC42D4" w:rsidP="00EC42D4">
      <w:pPr>
        <w:spacing w:after="200"/>
        <w:rPr>
          <w:rFonts w:ascii="Arial" w:eastAsia="Times New Roman" w:hAnsi="Arial" w:cs="Arial"/>
          <w:color w:val="000000"/>
          <w:sz w:val="22"/>
          <w:szCs w:val="22"/>
        </w:rPr>
      </w:pPr>
    </w:p>
    <w:p w14:paraId="1846509A" w14:textId="77777777" w:rsidR="00EC42D4" w:rsidRPr="00EC42D4" w:rsidRDefault="00EC42D4" w:rsidP="00EC42D4">
      <w:pPr>
        <w:pStyle w:val="ListParagraph"/>
        <w:numPr>
          <w:ilvl w:val="0"/>
          <w:numId w:val="5"/>
        </w:numPr>
        <w:spacing w:after="200"/>
        <w:rPr>
          <w:rFonts w:ascii="Arial" w:eastAsia="Times New Roman" w:hAnsi="Arial" w:cs="Arial"/>
          <w:sz w:val="22"/>
          <w:szCs w:val="22"/>
        </w:rPr>
      </w:pPr>
      <w:r w:rsidRPr="00EC42D4">
        <w:rPr>
          <w:rFonts w:ascii="Arial" w:eastAsia="Times New Roman" w:hAnsi="Arial" w:cs="Arial"/>
          <w:color w:val="000000"/>
          <w:sz w:val="22"/>
          <w:szCs w:val="22"/>
        </w:rPr>
        <w:t>What did the COVID rate look like for areas where restaurant restrictions were not followed?</w:t>
      </w:r>
    </w:p>
    <w:p w14:paraId="0D6EB7A5" w14:textId="46391E25" w:rsidR="00EC42D4" w:rsidRPr="00EC42D4" w:rsidRDefault="00EC42D4" w:rsidP="00EC42D4">
      <w:pPr>
        <w:pStyle w:val="ListParagraph"/>
        <w:numPr>
          <w:ilvl w:val="1"/>
          <w:numId w:val="5"/>
        </w:numPr>
        <w:spacing w:after="200"/>
        <w:rPr>
          <w:rFonts w:ascii="Arial" w:eastAsia="Times New Roman" w:hAnsi="Arial" w:cs="Arial"/>
          <w:sz w:val="22"/>
          <w:szCs w:val="22"/>
        </w:rPr>
      </w:pPr>
      <w:r w:rsidRPr="00EC42D4">
        <w:rPr>
          <w:rFonts w:ascii="Arial" w:eastAsia="Times New Roman" w:hAnsi="Arial" w:cs="Arial"/>
          <w:color w:val="000000"/>
          <w:sz w:val="22"/>
          <w:szCs w:val="22"/>
        </w:rPr>
        <w:t>There is no obvious pattern to make an assumption between the variables.</w:t>
      </w:r>
    </w:p>
    <w:p w14:paraId="6B87F41B" w14:textId="74B10C82" w:rsidR="00EC42D4" w:rsidRPr="00EC42D4" w:rsidRDefault="00EC42D4" w:rsidP="00EC42D4">
      <w:pPr>
        <w:rPr>
          <w:rFonts w:ascii="Arial" w:eastAsia="Times New Roman" w:hAnsi="Arial" w:cs="Arial"/>
          <w:sz w:val="22"/>
          <w:szCs w:val="22"/>
        </w:rPr>
      </w:pPr>
      <w:r w:rsidRPr="00EC42D4">
        <w:rPr>
          <w:rFonts w:ascii="Arial" w:eastAsia="Times New Roman" w:hAnsi="Arial" w:cs="Arial"/>
          <w:color w:val="000000"/>
          <w:sz w:val="22"/>
          <w:szCs w:val="22"/>
          <w:bdr w:val="none" w:sz="0" w:space="0" w:color="auto" w:frame="1"/>
        </w:rPr>
        <w:lastRenderedPageBreak/>
        <w:fldChar w:fldCharType="begin"/>
      </w:r>
      <w:r w:rsidRPr="00EC42D4">
        <w:rPr>
          <w:rFonts w:ascii="Arial" w:eastAsia="Times New Roman" w:hAnsi="Arial" w:cs="Arial"/>
          <w:color w:val="000000"/>
          <w:sz w:val="22"/>
          <w:szCs w:val="22"/>
          <w:bdr w:val="none" w:sz="0" w:space="0" w:color="auto" w:frame="1"/>
        </w:rPr>
        <w:instrText xml:space="preserve"> INCLUDEPICTURE "https://lh5.googleusercontent.com/XPBNhx9gBE52vh2w5FMvkWr0bDX1c8SpYQd4auFmKag7Eg8uxhusO18S9VF_WbS1Pg41mMCB9Pcf_RLGqYTyG0as6-I3mVhAy3-8osUKDcmBPYJA9d0QwiX83zH42xgwq6vT3-pN" \* MERGEFORMATINET </w:instrText>
      </w:r>
      <w:r w:rsidRPr="00EC42D4">
        <w:rPr>
          <w:rFonts w:ascii="Arial" w:eastAsia="Times New Roman" w:hAnsi="Arial" w:cs="Arial"/>
          <w:color w:val="000000"/>
          <w:sz w:val="22"/>
          <w:szCs w:val="22"/>
          <w:bdr w:val="none" w:sz="0" w:space="0" w:color="auto" w:frame="1"/>
        </w:rPr>
        <w:fldChar w:fldCharType="separate"/>
      </w:r>
      <w:r w:rsidRPr="00EC42D4">
        <w:rPr>
          <w:rFonts w:ascii="Arial" w:eastAsia="Times New Roman" w:hAnsi="Arial" w:cs="Arial"/>
          <w:noProof/>
          <w:color w:val="000000"/>
          <w:sz w:val="22"/>
          <w:szCs w:val="22"/>
          <w:bdr w:val="none" w:sz="0" w:space="0" w:color="auto" w:frame="1"/>
        </w:rPr>
        <w:drawing>
          <wp:inline distT="0" distB="0" distL="0" distR="0" wp14:anchorId="5A7BB080" wp14:editId="449DCC3D">
            <wp:extent cx="5401945" cy="3589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1945" cy="3589655"/>
                    </a:xfrm>
                    <a:prstGeom prst="rect">
                      <a:avLst/>
                    </a:prstGeom>
                    <a:noFill/>
                    <a:ln>
                      <a:noFill/>
                    </a:ln>
                  </pic:spPr>
                </pic:pic>
              </a:graphicData>
            </a:graphic>
          </wp:inline>
        </w:drawing>
      </w:r>
      <w:r w:rsidRPr="00EC42D4">
        <w:rPr>
          <w:rFonts w:ascii="Arial" w:eastAsia="Times New Roman" w:hAnsi="Arial" w:cs="Arial"/>
          <w:color w:val="000000"/>
          <w:sz w:val="22"/>
          <w:szCs w:val="22"/>
          <w:bdr w:val="none" w:sz="0" w:space="0" w:color="auto" w:frame="1"/>
        </w:rPr>
        <w:fldChar w:fldCharType="end"/>
      </w:r>
      <w:r w:rsidRPr="00EC42D4">
        <w:rPr>
          <w:rFonts w:ascii="Arial" w:eastAsia="Times New Roman" w:hAnsi="Arial" w:cs="Arial"/>
          <w:color w:val="000000"/>
          <w:sz w:val="22"/>
          <w:szCs w:val="22"/>
        </w:rPr>
        <w:t>     </w:t>
      </w:r>
    </w:p>
    <w:p w14:paraId="72D92EA4" w14:textId="77777777" w:rsidR="00EC42D4" w:rsidRPr="00EC42D4" w:rsidRDefault="00EC42D4" w:rsidP="00EC42D4">
      <w:pPr>
        <w:ind w:left="720"/>
        <w:textAlignment w:val="baseline"/>
        <w:rPr>
          <w:rFonts w:ascii="Arial" w:eastAsia="Times New Roman" w:hAnsi="Arial" w:cs="Arial"/>
          <w:color w:val="000000"/>
          <w:sz w:val="22"/>
          <w:szCs w:val="22"/>
        </w:rPr>
      </w:pPr>
    </w:p>
    <w:p w14:paraId="59AC8E5E" w14:textId="354A9723" w:rsidR="00EC42D4" w:rsidRPr="00EC42D4" w:rsidRDefault="00EC42D4" w:rsidP="00EC42D4">
      <w:pPr>
        <w:pStyle w:val="ListParagraph"/>
        <w:numPr>
          <w:ilvl w:val="0"/>
          <w:numId w:val="5"/>
        </w:numPr>
        <w:textAlignment w:val="baseline"/>
        <w:rPr>
          <w:rFonts w:ascii="Arial" w:eastAsia="Times New Roman" w:hAnsi="Arial" w:cs="Arial"/>
          <w:color w:val="000000"/>
          <w:sz w:val="22"/>
          <w:szCs w:val="22"/>
        </w:rPr>
      </w:pPr>
      <w:r w:rsidRPr="00EC42D4">
        <w:rPr>
          <w:rFonts w:ascii="Arial" w:eastAsia="Times New Roman" w:hAnsi="Arial" w:cs="Arial"/>
          <w:color w:val="000000"/>
          <w:sz w:val="22"/>
          <w:szCs w:val="22"/>
        </w:rPr>
        <w:t>Is there a connection between the higher numbers of COVID cases and restaurant compliance?</w:t>
      </w:r>
    </w:p>
    <w:p w14:paraId="4BDE8EFA" w14:textId="77777777" w:rsidR="00EC42D4" w:rsidRPr="00EC42D4" w:rsidRDefault="00EC42D4" w:rsidP="00EC42D4">
      <w:pPr>
        <w:numPr>
          <w:ilvl w:val="1"/>
          <w:numId w:val="5"/>
        </w:numPr>
        <w:spacing w:after="200"/>
        <w:textAlignment w:val="baseline"/>
        <w:rPr>
          <w:rFonts w:ascii="Arial" w:eastAsia="Times New Roman" w:hAnsi="Arial" w:cs="Arial"/>
          <w:color w:val="000000"/>
          <w:sz w:val="22"/>
          <w:szCs w:val="22"/>
        </w:rPr>
      </w:pPr>
      <w:r w:rsidRPr="00EC42D4">
        <w:rPr>
          <w:rFonts w:ascii="Arial" w:eastAsia="Times New Roman" w:hAnsi="Arial" w:cs="Arial"/>
          <w:b/>
          <w:bCs/>
          <w:color w:val="000000"/>
          <w:sz w:val="22"/>
          <w:szCs w:val="22"/>
        </w:rPr>
        <w:t> </w:t>
      </w:r>
      <w:r w:rsidRPr="00EC42D4">
        <w:rPr>
          <w:rFonts w:ascii="Arial" w:eastAsia="Times New Roman" w:hAnsi="Arial" w:cs="Arial"/>
          <w:color w:val="000000"/>
          <w:sz w:val="22"/>
          <w:szCs w:val="22"/>
        </w:rPr>
        <w:t>The county with the most positive Covid-19 cases has the lowest citations of Covid-19 response; while the county with the least positive Covid-19 cases has the highest citations of Covid-19 response. However, both plots do not show a strong relationship between the variables.  </w:t>
      </w:r>
    </w:p>
    <w:tbl>
      <w:tblPr>
        <w:tblW w:w="11786" w:type="dxa"/>
        <w:tblInd w:w="-1490" w:type="dxa"/>
        <w:tblCellMar>
          <w:top w:w="15" w:type="dxa"/>
          <w:left w:w="15" w:type="dxa"/>
          <w:bottom w:w="15" w:type="dxa"/>
          <w:right w:w="15" w:type="dxa"/>
        </w:tblCellMar>
        <w:tblLook w:val="04A0" w:firstRow="1" w:lastRow="0" w:firstColumn="1" w:lastColumn="0" w:noHBand="0" w:noVBand="1"/>
      </w:tblPr>
      <w:tblGrid>
        <w:gridCol w:w="6160"/>
        <w:gridCol w:w="6160"/>
      </w:tblGrid>
      <w:tr w:rsidR="00EC42D4" w:rsidRPr="00EC42D4" w14:paraId="018019E1" w14:textId="77777777" w:rsidTr="00EC42D4">
        <w:trPr>
          <w:trHeight w:val="28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FFD10" w14:textId="7AAA9A8B" w:rsidR="00EC42D4" w:rsidRPr="00EC42D4" w:rsidRDefault="00EC42D4" w:rsidP="00EC42D4">
            <w:pPr>
              <w:rPr>
                <w:rFonts w:ascii="Arial" w:eastAsia="Times New Roman" w:hAnsi="Arial" w:cs="Arial"/>
                <w:sz w:val="22"/>
                <w:szCs w:val="22"/>
              </w:rPr>
            </w:pPr>
            <w:r w:rsidRPr="00EC42D4">
              <w:rPr>
                <w:rFonts w:ascii="Arial" w:eastAsia="Times New Roman" w:hAnsi="Arial" w:cs="Arial"/>
                <w:color w:val="000000"/>
                <w:sz w:val="22"/>
                <w:szCs w:val="22"/>
                <w:bdr w:val="none" w:sz="0" w:space="0" w:color="auto" w:frame="1"/>
              </w:rPr>
              <w:fldChar w:fldCharType="begin"/>
            </w:r>
            <w:r w:rsidRPr="00EC42D4">
              <w:rPr>
                <w:rFonts w:ascii="Arial" w:eastAsia="Times New Roman" w:hAnsi="Arial" w:cs="Arial"/>
                <w:color w:val="000000"/>
                <w:sz w:val="22"/>
                <w:szCs w:val="22"/>
                <w:bdr w:val="none" w:sz="0" w:space="0" w:color="auto" w:frame="1"/>
              </w:rPr>
              <w:instrText xml:space="preserve"> INCLUDEPICTURE "https://lh4.googleusercontent.com/16E-zQbmTs4xp4dL8z_U5zshm-0PG4bmcIPJ3kYim1UneJUEIBoaaTfyqvMdmNxCeKhaSN7lrtxskrlpIE_W9lm_LUAg7Bg9J2tRfSoBbRAURb5hbEUz3uvh7z7D0eIJR2uxYXDB" \* MERGEFORMATINET </w:instrText>
            </w:r>
            <w:r w:rsidRPr="00EC42D4">
              <w:rPr>
                <w:rFonts w:ascii="Arial" w:eastAsia="Times New Roman" w:hAnsi="Arial" w:cs="Arial"/>
                <w:color w:val="000000"/>
                <w:sz w:val="22"/>
                <w:szCs w:val="22"/>
                <w:bdr w:val="none" w:sz="0" w:space="0" w:color="auto" w:frame="1"/>
              </w:rPr>
              <w:fldChar w:fldCharType="separate"/>
            </w:r>
            <w:r w:rsidRPr="00EC42D4">
              <w:rPr>
                <w:rFonts w:ascii="Arial" w:eastAsia="Times New Roman" w:hAnsi="Arial" w:cs="Arial"/>
                <w:noProof/>
                <w:color w:val="000000"/>
                <w:sz w:val="22"/>
                <w:szCs w:val="22"/>
                <w:bdr w:val="none" w:sz="0" w:space="0" w:color="auto" w:frame="1"/>
              </w:rPr>
              <w:drawing>
                <wp:inline distT="0" distB="0" distL="0" distR="0" wp14:anchorId="7DF7D109" wp14:editId="271B40EE">
                  <wp:extent cx="3784600" cy="18967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4600" cy="1896745"/>
                          </a:xfrm>
                          <a:prstGeom prst="rect">
                            <a:avLst/>
                          </a:prstGeom>
                          <a:noFill/>
                          <a:ln>
                            <a:noFill/>
                          </a:ln>
                        </pic:spPr>
                      </pic:pic>
                    </a:graphicData>
                  </a:graphic>
                </wp:inline>
              </w:drawing>
            </w:r>
            <w:r w:rsidRPr="00EC42D4">
              <w:rPr>
                <w:rFonts w:ascii="Arial" w:eastAsia="Times New Roman" w:hAnsi="Arial" w:cs="Arial"/>
                <w:color w:val="000000"/>
                <w:sz w:val="22"/>
                <w:szCs w:val="22"/>
                <w:bdr w:val="none" w:sz="0" w:space="0" w:color="auto" w:frame="1"/>
              </w:rPr>
              <w:fldChar w:fldCharType="end"/>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C2C66" w14:textId="3A8577C1" w:rsidR="00EC42D4" w:rsidRPr="00EC42D4" w:rsidRDefault="00EC42D4" w:rsidP="00EC42D4">
            <w:pPr>
              <w:rPr>
                <w:rFonts w:ascii="Arial" w:eastAsia="Times New Roman" w:hAnsi="Arial" w:cs="Arial"/>
                <w:sz w:val="22"/>
                <w:szCs w:val="22"/>
              </w:rPr>
            </w:pPr>
            <w:r w:rsidRPr="00EC42D4">
              <w:rPr>
                <w:rFonts w:ascii="Arial" w:eastAsia="Times New Roman" w:hAnsi="Arial" w:cs="Arial"/>
                <w:color w:val="000000"/>
                <w:sz w:val="22"/>
                <w:szCs w:val="22"/>
                <w:bdr w:val="none" w:sz="0" w:space="0" w:color="auto" w:frame="1"/>
              </w:rPr>
              <w:fldChar w:fldCharType="begin"/>
            </w:r>
            <w:r w:rsidRPr="00EC42D4">
              <w:rPr>
                <w:rFonts w:ascii="Arial" w:eastAsia="Times New Roman" w:hAnsi="Arial" w:cs="Arial"/>
                <w:color w:val="000000"/>
                <w:sz w:val="22"/>
                <w:szCs w:val="22"/>
                <w:bdr w:val="none" w:sz="0" w:space="0" w:color="auto" w:frame="1"/>
              </w:rPr>
              <w:instrText xml:space="preserve"> INCLUDEPICTURE "https://lh3.googleusercontent.com/oAMFqgEpLZKAii-pPm0Gu16jmMsfvsoB8qo43S5XPNNxnCzQFXJbT_oE2AL51-VKiVMIy4cu1P3H9LAi2HFPTYvCfjs7M3lAD2AjzqkU1GVMp-i1UiC3Hm5FSHH6jpwMLVsirJbv" \* MERGEFORMATINET </w:instrText>
            </w:r>
            <w:r w:rsidRPr="00EC42D4">
              <w:rPr>
                <w:rFonts w:ascii="Arial" w:eastAsia="Times New Roman" w:hAnsi="Arial" w:cs="Arial"/>
                <w:color w:val="000000"/>
                <w:sz w:val="22"/>
                <w:szCs w:val="22"/>
                <w:bdr w:val="none" w:sz="0" w:space="0" w:color="auto" w:frame="1"/>
              </w:rPr>
              <w:fldChar w:fldCharType="separate"/>
            </w:r>
            <w:r w:rsidRPr="00EC42D4">
              <w:rPr>
                <w:rFonts w:ascii="Arial" w:eastAsia="Times New Roman" w:hAnsi="Arial" w:cs="Arial"/>
                <w:noProof/>
                <w:color w:val="000000"/>
                <w:sz w:val="22"/>
                <w:szCs w:val="22"/>
                <w:bdr w:val="none" w:sz="0" w:space="0" w:color="auto" w:frame="1"/>
              </w:rPr>
              <w:drawing>
                <wp:inline distT="0" distB="0" distL="0" distR="0" wp14:anchorId="6563F778" wp14:editId="379A6E47">
                  <wp:extent cx="3784600" cy="1896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4600" cy="1896745"/>
                          </a:xfrm>
                          <a:prstGeom prst="rect">
                            <a:avLst/>
                          </a:prstGeom>
                          <a:noFill/>
                          <a:ln>
                            <a:noFill/>
                          </a:ln>
                        </pic:spPr>
                      </pic:pic>
                    </a:graphicData>
                  </a:graphic>
                </wp:inline>
              </w:drawing>
            </w:r>
            <w:r w:rsidRPr="00EC42D4">
              <w:rPr>
                <w:rFonts w:ascii="Arial" w:eastAsia="Times New Roman" w:hAnsi="Arial" w:cs="Arial"/>
                <w:color w:val="000000"/>
                <w:sz w:val="22"/>
                <w:szCs w:val="22"/>
                <w:bdr w:val="none" w:sz="0" w:space="0" w:color="auto" w:frame="1"/>
              </w:rPr>
              <w:fldChar w:fldCharType="end"/>
            </w:r>
          </w:p>
        </w:tc>
      </w:tr>
    </w:tbl>
    <w:p w14:paraId="2A6D7188" w14:textId="77777777" w:rsidR="00EC42D4" w:rsidRPr="00EC42D4" w:rsidRDefault="00EC42D4" w:rsidP="00EC42D4">
      <w:pPr>
        <w:rPr>
          <w:rFonts w:ascii="Arial" w:eastAsia="Times New Roman" w:hAnsi="Arial" w:cs="Arial"/>
          <w:sz w:val="22"/>
          <w:szCs w:val="22"/>
        </w:rPr>
      </w:pPr>
    </w:p>
    <w:p w14:paraId="43A92900" w14:textId="77777777" w:rsidR="00EC42D4" w:rsidRPr="00EC42D4" w:rsidRDefault="00EC42D4" w:rsidP="00EC42D4">
      <w:pPr>
        <w:rPr>
          <w:rFonts w:ascii="Arial" w:eastAsia="Times New Roman" w:hAnsi="Arial" w:cs="Arial"/>
          <w:sz w:val="22"/>
          <w:szCs w:val="22"/>
        </w:rPr>
      </w:pPr>
      <w:r w:rsidRPr="00EC42D4">
        <w:rPr>
          <w:rFonts w:ascii="Arial" w:eastAsia="Times New Roman" w:hAnsi="Arial" w:cs="Arial"/>
          <w:b/>
          <w:bCs/>
          <w:color w:val="000000"/>
          <w:sz w:val="22"/>
          <w:szCs w:val="22"/>
        </w:rPr>
        <w:t>Conclusion:</w:t>
      </w:r>
    </w:p>
    <w:p w14:paraId="4B96CBFD" w14:textId="3B101EC4" w:rsidR="00EC42D4" w:rsidRPr="00EC42D4" w:rsidRDefault="00EC42D4" w:rsidP="00EC42D4">
      <w:pPr>
        <w:rPr>
          <w:rFonts w:ascii="Arial" w:eastAsia="Times New Roman" w:hAnsi="Arial" w:cs="Arial"/>
          <w:sz w:val="22"/>
          <w:szCs w:val="22"/>
        </w:rPr>
      </w:pPr>
      <w:r w:rsidRPr="00EC42D4">
        <w:rPr>
          <w:rFonts w:ascii="Arial" w:eastAsia="Times New Roman" w:hAnsi="Arial" w:cs="Arial"/>
          <w:color w:val="000000"/>
          <w:sz w:val="22"/>
          <w:szCs w:val="22"/>
          <w:shd w:val="clear" w:color="auto" w:fill="FFFFFF"/>
        </w:rPr>
        <w:t xml:space="preserve">The intention of this project was to prove the above findings as true. Despite the challenges experienced by the team, the data that was </w:t>
      </w:r>
      <w:r w:rsidRPr="00EC42D4">
        <w:rPr>
          <w:rFonts w:ascii="Arial" w:eastAsia="Times New Roman" w:hAnsi="Arial" w:cs="Arial"/>
          <w:color w:val="000000"/>
          <w:sz w:val="22"/>
          <w:szCs w:val="22"/>
          <w:shd w:val="clear" w:color="auto" w:fill="FFFFFF"/>
        </w:rPr>
        <w:t>analyzed</w:t>
      </w:r>
      <w:r w:rsidRPr="00EC42D4">
        <w:rPr>
          <w:rFonts w:ascii="Arial" w:eastAsia="Times New Roman" w:hAnsi="Arial" w:cs="Arial"/>
          <w:color w:val="000000"/>
          <w:sz w:val="22"/>
          <w:szCs w:val="22"/>
          <w:shd w:val="clear" w:color="auto" w:fill="FFFFFF"/>
        </w:rPr>
        <w:t xml:space="preserve"> has indications that failure to comply with the restrictions, led to high covid cases, which may have eventually led to loss of business.</w:t>
      </w:r>
    </w:p>
    <w:p w14:paraId="731C891E" w14:textId="77777777" w:rsidR="00EC42D4" w:rsidRPr="00EC42D4" w:rsidRDefault="00EC42D4" w:rsidP="00EC42D4">
      <w:pPr>
        <w:rPr>
          <w:rFonts w:ascii="Arial" w:eastAsia="Times New Roman" w:hAnsi="Arial" w:cs="Arial"/>
          <w:sz w:val="22"/>
          <w:szCs w:val="22"/>
        </w:rPr>
      </w:pPr>
    </w:p>
    <w:p w14:paraId="28C5266E" w14:textId="77777777" w:rsidR="00EC42D4" w:rsidRPr="00EC42D4" w:rsidRDefault="00EC42D4" w:rsidP="00EC42D4">
      <w:pPr>
        <w:spacing w:after="160"/>
        <w:rPr>
          <w:rFonts w:ascii="Arial" w:eastAsia="Times New Roman" w:hAnsi="Arial" w:cs="Arial"/>
          <w:sz w:val="22"/>
          <w:szCs w:val="22"/>
        </w:rPr>
      </w:pPr>
      <w:r w:rsidRPr="00EC42D4">
        <w:rPr>
          <w:rFonts w:ascii="Arial" w:eastAsia="Times New Roman" w:hAnsi="Arial" w:cs="Arial"/>
          <w:color w:val="000000"/>
          <w:sz w:val="22"/>
          <w:szCs w:val="22"/>
        </w:rPr>
        <w:t xml:space="preserve">Based upon the data that we were able to find, the results indicate that the top five counties in California whose restaurants did not comply with the restrictions experienced high Covid-19 </w:t>
      </w:r>
      <w:r w:rsidRPr="00EC42D4">
        <w:rPr>
          <w:rFonts w:ascii="Arial" w:eastAsia="Times New Roman" w:hAnsi="Arial" w:cs="Arial"/>
          <w:color w:val="000000"/>
          <w:sz w:val="22"/>
          <w:szCs w:val="22"/>
        </w:rPr>
        <w:lastRenderedPageBreak/>
        <w:t>cases, while those counties whose restaurants maximized on alternative business options like curbside pick-up, carryout, drive-through or deliveries experienced lesser Covid 19 cases.</w:t>
      </w:r>
    </w:p>
    <w:p w14:paraId="2E601E68" w14:textId="77777777" w:rsidR="00EC42D4" w:rsidRPr="00EC42D4" w:rsidRDefault="00EC42D4" w:rsidP="00EC42D4">
      <w:pPr>
        <w:spacing w:after="240"/>
        <w:rPr>
          <w:rFonts w:ascii="Arial" w:eastAsia="Times New Roman" w:hAnsi="Arial" w:cs="Arial"/>
          <w:sz w:val="22"/>
          <w:szCs w:val="22"/>
        </w:rPr>
      </w:pPr>
    </w:p>
    <w:p w14:paraId="387B4A75" w14:textId="77777777" w:rsidR="00EC42D4" w:rsidRPr="00EC42D4" w:rsidRDefault="00EC42D4" w:rsidP="00EC42D4">
      <w:pPr>
        <w:rPr>
          <w:rFonts w:ascii="Arial" w:eastAsia="Times New Roman" w:hAnsi="Arial" w:cs="Arial"/>
          <w:sz w:val="22"/>
          <w:szCs w:val="22"/>
        </w:rPr>
      </w:pPr>
      <w:r w:rsidRPr="00EC42D4">
        <w:rPr>
          <w:rFonts w:ascii="Arial" w:eastAsia="Times New Roman" w:hAnsi="Arial" w:cs="Arial"/>
          <w:b/>
          <w:bCs/>
          <w:color w:val="000000"/>
          <w:sz w:val="22"/>
          <w:szCs w:val="22"/>
        </w:rPr>
        <w:t>Final Thoughts and Learning Experience:</w:t>
      </w:r>
    </w:p>
    <w:p w14:paraId="6CE439B3" w14:textId="77777777" w:rsidR="00EC42D4" w:rsidRPr="00EC42D4" w:rsidRDefault="00EC42D4" w:rsidP="00EC42D4">
      <w:pPr>
        <w:rPr>
          <w:rFonts w:ascii="Arial" w:eastAsia="Times New Roman" w:hAnsi="Arial" w:cs="Arial"/>
          <w:sz w:val="22"/>
          <w:szCs w:val="22"/>
        </w:rPr>
      </w:pPr>
      <w:r w:rsidRPr="00EC42D4">
        <w:rPr>
          <w:rFonts w:ascii="Arial" w:eastAsia="Times New Roman" w:hAnsi="Arial" w:cs="Arial"/>
          <w:color w:val="000000"/>
          <w:sz w:val="22"/>
          <w:szCs w:val="22"/>
        </w:rPr>
        <w:t xml:space="preserve">Considering the research is still new with limited data, </w:t>
      </w:r>
      <w:proofErr w:type="gramStart"/>
      <w:r w:rsidRPr="00EC42D4">
        <w:rPr>
          <w:rFonts w:ascii="Arial" w:eastAsia="Times New Roman" w:hAnsi="Arial" w:cs="Arial"/>
          <w:color w:val="000000"/>
          <w:sz w:val="22"/>
          <w:szCs w:val="22"/>
        </w:rPr>
        <w:t>We</w:t>
      </w:r>
      <w:proofErr w:type="gramEnd"/>
      <w:r w:rsidRPr="00EC42D4">
        <w:rPr>
          <w:rFonts w:ascii="Arial" w:eastAsia="Times New Roman" w:hAnsi="Arial" w:cs="Arial"/>
          <w:color w:val="000000"/>
          <w:sz w:val="22"/>
          <w:szCs w:val="22"/>
        </w:rPr>
        <w:t xml:space="preserve"> tailored our analysis based upon the data we were able to find. Some data we found yielded inconclusive results because the sample size data we received was not sufficient to support our analysis. Thus, further research needs to be applied. </w:t>
      </w:r>
    </w:p>
    <w:p w14:paraId="0A868802" w14:textId="77777777" w:rsidR="00EC42D4" w:rsidRPr="00EC42D4" w:rsidRDefault="00EC42D4" w:rsidP="00EC42D4">
      <w:pPr>
        <w:rPr>
          <w:rFonts w:ascii="Arial" w:eastAsia="Times New Roman" w:hAnsi="Arial" w:cs="Arial"/>
          <w:sz w:val="22"/>
          <w:szCs w:val="22"/>
        </w:rPr>
      </w:pPr>
    </w:p>
    <w:p w14:paraId="661C717E" w14:textId="77777777" w:rsidR="00EC42D4" w:rsidRPr="00EC42D4" w:rsidRDefault="00EC42D4" w:rsidP="00EC42D4">
      <w:pPr>
        <w:rPr>
          <w:rFonts w:ascii="Arial" w:eastAsia="Times New Roman" w:hAnsi="Arial" w:cs="Arial"/>
          <w:sz w:val="22"/>
          <w:szCs w:val="22"/>
        </w:rPr>
      </w:pPr>
      <w:r w:rsidRPr="00EC42D4">
        <w:rPr>
          <w:rFonts w:ascii="Arial" w:eastAsia="Times New Roman" w:hAnsi="Arial" w:cs="Arial"/>
          <w:b/>
          <w:bCs/>
          <w:color w:val="000000"/>
          <w:sz w:val="22"/>
          <w:szCs w:val="22"/>
        </w:rPr>
        <w:t>Citations</w:t>
      </w:r>
    </w:p>
    <w:p w14:paraId="27F80C25" w14:textId="775D8687" w:rsidR="00EC42D4" w:rsidRPr="00EC42D4" w:rsidRDefault="00EC42D4" w:rsidP="00EC42D4">
      <w:pPr>
        <w:numPr>
          <w:ilvl w:val="0"/>
          <w:numId w:val="10"/>
        </w:numPr>
        <w:contextualSpacing/>
        <w:textAlignment w:val="baseline"/>
        <w:rPr>
          <w:rFonts w:ascii="Arial" w:eastAsia="Times New Roman" w:hAnsi="Arial" w:cs="Arial"/>
          <w:color w:val="000000"/>
          <w:sz w:val="22"/>
          <w:szCs w:val="22"/>
        </w:rPr>
      </w:pPr>
      <w:r w:rsidRPr="00EC42D4">
        <w:rPr>
          <w:rFonts w:ascii="Arial" w:eastAsia="Times New Roman" w:hAnsi="Arial" w:cs="Arial"/>
          <w:color w:val="000000"/>
          <w:sz w:val="22"/>
          <w:szCs w:val="22"/>
        </w:rPr>
        <w:t>(</w:t>
      </w:r>
      <w:hyperlink r:id="rId12" w:anchor="sec-dates" w:history="1">
        <w:r w:rsidRPr="00EC42D4">
          <w:rPr>
            <w:rFonts w:ascii="Arial" w:eastAsia="Times New Roman" w:hAnsi="Arial" w:cs="Arial"/>
            <w:color w:val="000000"/>
            <w:sz w:val="22"/>
            <w:szCs w:val="22"/>
            <w:u w:val="single"/>
          </w:rPr>
          <w:t>March 16, 2021</w:t>
        </w:r>
      </w:hyperlink>
      <w:r w:rsidRPr="00EC42D4">
        <w:rPr>
          <w:rFonts w:ascii="Arial" w:eastAsia="Times New Roman" w:hAnsi="Arial" w:cs="Arial"/>
          <w:color w:val="000000"/>
          <w:sz w:val="22"/>
          <w:szCs w:val="22"/>
          <w:shd w:val="clear" w:color="auto" w:fill="FFFFFF"/>
        </w:rPr>
        <w:t xml:space="preserve"> )</w:t>
      </w:r>
      <w:r w:rsidRPr="00EC42D4">
        <w:rPr>
          <w:rFonts w:ascii="Arial" w:eastAsia="Times New Roman" w:hAnsi="Arial" w:cs="Arial"/>
          <w:i/>
          <w:iCs/>
          <w:color w:val="000000"/>
          <w:sz w:val="22"/>
          <w:szCs w:val="22"/>
        </w:rPr>
        <w:t>U.S. State and Territorial Orders Closing and Reopening Restaurants Issued from March 11, 2020 through December 31, 2020 by County by Day.</w:t>
      </w:r>
      <w:hyperlink r:id="rId13" w:history="1">
        <w:r w:rsidRPr="00EC42D4">
          <w:rPr>
            <w:rFonts w:ascii="Arial" w:eastAsia="Times New Roman" w:hAnsi="Arial" w:cs="Arial"/>
            <w:color w:val="000000"/>
            <w:sz w:val="22"/>
            <w:szCs w:val="22"/>
            <w:u w:val="single"/>
          </w:rPr>
          <w:t>https://catalog.data.gov/dataset/u-s-state-and-territorial-orders-closing-and-reopening-restaurants-issued-from-march-11-20-b9593</w:t>
        </w:r>
      </w:hyperlink>
      <w:r w:rsidRPr="00EC42D4">
        <w:rPr>
          <w:rFonts w:ascii="Arial" w:eastAsia="Times New Roman" w:hAnsi="Arial" w:cs="Arial"/>
          <w:sz w:val="22"/>
          <w:szCs w:val="22"/>
        </w:rPr>
        <w:br/>
      </w:r>
    </w:p>
    <w:p w14:paraId="21DD7EC7" w14:textId="766397A9" w:rsidR="00EC42D4" w:rsidRPr="00EC42D4" w:rsidRDefault="00EC42D4" w:rsidP="00EC42D4">
      <w:pPr>
        <w:numPr>
          <w:ilvl w:val="0"/>
          <w:numId w:val="11"/>
        </w:numPr>
        <w:spacing w:after="200"/>
        <w:contextualSpacing/>
        <w:textAlignment w:val="baseline"/>
        <w:rPr>
          <w:rFonts w:ascii="Arial" w:eastAsia="Times New Roman" w:hAnsi="Arial" w:cs="Arial"/>
          <w:color w:val="000000"/>
          <w:sz w:val="22"/>
          <w:szCs w:val="22"/>
        </w:rPr>
      </w:pPr>
      <w:r w:rsidRPr="00EC42D4">
        <w:rPr>
          <w:rFonts w:ascii="Arial" w:eastAsia="Times New Roman" w:hAnsi="Arial" w:cs="Arial"/>
          <w:color w:val="000000"/>
          <w:sz w:val="22"/>
          <w:szCs w:val="22"/>
        </w:rPr>
        <w:t>(</w:t>
      </w:r>
      <w:hyperlink r:id="rId14" w:history="1">
        <w:r w:rsidRPr="00EC42D4">
          <w:rPr>
            <w:rFonts w:ascii="Arial" w:eastAsia="Times New Roman" w:hAnsi="Arial" w:cs="Arial"/>
            <w:color w:val="000000"/>
            <w:sz w:val="22"/>
            <w:szCs w:val="22"/>
            <w:u w:val="single"/>
          </w:rPr>
          <w:t>2020 - present</w:t>
        </w:r>
      </w:hyperlink>
      <w:r w:rsidRPr="00EC42D4">
        <w:rPr>
          <w:rFonts w:ascii="Arial" w:eastAsia="Times New Roman" w:hAnsi="Arial" w:cs="Arial"/>
          <w:color w:val="000000"/>
          <w:sz w:val="22"/>
          <w:szCs w:val="22"/>
        </w:rPr>
        <w:t xml:space="preserve">) </w:t>
      </w:r>
      <w:r w:rsidRPr="00EC42D4">
        <w:rPr>
          <w:rFonts w:ascii="Arial" w:eastAsia="Times New Roman" w:hAnsi="Arial" w:cs="Arial"/>
          <w:i/>
          <w:iCs/>
          <w:color w:val="000000"/>
          <w:sz w:val="22"/>
          <w:szCs w:val="22"/>
        </w:rPr>
        <w:t>COVID-19 Time-Series Metrics by County and State</w:t>
      </w:r>
      <w:r w:rsidRPr="00EC42D4">
        <w:rPr>
          <w:rFonts w:ascii="Arial" w:eastAsia="Times New Roman" w:hAnsi="Arial" w:cs="Arial"/>
          <w:color w:val="000000"/>
          <w:sz w:val="22"/>
          <w:szCs w:val="22"/>
        </w:rPr>
        <w:t xml:space="preserve">. </w:t>
      </w:r>
      <w:hyperlink r:id="rId15" w:history="1">
        <w:r w:rsidRPr="00EC42D4">
          <w:rPr>
            <w:rFonts w:ascii="Arial" w:eastAsia="Times New Roman" w:hAnsi="Arial" w:cs="Arial"/>
            <w:color w:val="000000"/>
            <w:sz w:val="22"/>
            <w:szCs w:val="22"/>
            <w:u w:val="single"/>
          </w:rPr>
          <w:t>https://data.ch</w:t>
        </w:r>
        <w:r w:rsidRPr="00EC42D4">
          <w:rPr>
            <w:rFonts w:ascii="Arial" w:eastAsia="Times New Roman" w:hAnsi="Arial" w:cs="Arial"/>
            <w:color w:val="000000"/>
            <w:sz w:val="22"/>
            <w:szCs w:val="22"/>
            <w:u w:val="single"/>
          </w:rPr>
          <w:t>h</w:t>
        </w:r>
        <w:r w:rsidRPr="00EC42D4">
          <w:rPr>
            <w:rFonts w:ascii="Arial" w:eastAsia="Times New Roman" w:hAnsi="Arial" w:cs="Arial"/>
            <w:color w:val="000000"/>
            <w:sz w:val="22"/>
            <w:szCs w:val="22"/>
            <w:u w:val="single"/>
          </w:rPr>
          <w:t>s.ca.gov/dataset/covid-19-time-series-metrics-by-county-and-state</w:t>
        </w:r>
      </w:hyperlink>
      <w:r w:rsidRPr="00EC42D4">
        <w:rPr>
          <w:rFonts w:ascii="Arial" w:eastAsia="Times New Roman" w:hAnsi="Arial" w:cs="Arial"/>
          <w:sz w:val="22"/>
          <w:szCs w:val="22"/>
        </w:rPr>
        <w:br/>
      </w:r>
    </w:p>
    <w:p w14:paraId="49556F6F" w14:textId="77777777" w:rsidR="00EC42D4" w:rsidRPr="00EC42D4" w:rsidRDefault="00EC42D4" w:rsidP="00EC42D4">
      <w:pPr>
        <w:numPr>
          <w:ilvl w:val="0"/>
          <w:numId w:val="12"/>
        </w:numPr>
        <w:spacing w:after="200"/>
        <w:contextualSpacing/>
        <w:textAlignment w:val="baseline"/>
        <w:rPr>
          <w:rFonts w:ascii="Arial" w:eastAsia="Times New Roman" w:hAnsi="Arial" w:cs="Arial"/>
          <w:color w:val="000000"/>
          <w:sz w:val="22"/>
          <w:szCs w:val="22"/>
        </w:rPr>
      </w:pPr>
      <w:r w:rsidRPr="00EC42D4">
        <w:rPr>
          <w:rFonts w:ascii="Arial" w:eastAsia="Times New Roman" w:hAnsi="Arial" w:cs="Arial"/>
          <w:color w:val="000000"/>
          <w:sz w:val="22"/>
          <w:szCs w:val="22"/>
        </w:rPr>
        <w:t>(</w:t>
      </w:r>
      <w:hyperlink r:id="rId16" w:history="1">
        <w:r w:rsidRPr="00EC42D4">
          <w:rPr>
            <w:rFonts w:ascii="Arial" w:eastAsia="Times New Roman" w:hAnsi="Arial" w:cs="Arial"/>
            <w:color w:val="000000"/>
            <w:sz w:val="22"/>
            <w:szCs w:val="22"/>
            <w:u w:val="single"/>
          </w:rPr>
          <w:t>November 18, 2020</w:t>
        </w:r>
      </w:hyperlink>
      <w:r w:rsidRPr="00EC42D4">
        <w:rPr>
          <w:rFonts w:ascii="Arial" w:eastAsia="Times New Roman" w:hAnsi="Arial" w:cs="Arial"/>
          <w:color w:val="000000"/>
          <w:sz w:val="22"/>
          <w:szCs w:val="22"/>
        </w:rPr>
        <w:t xml:space="preserve">) </w:t>
      </w:r>
      <w:r w:rsidRPr="00EC42D4">
        <w:rPr>
          <w:rFonts w:ascii="Arial" w:eastAsia="Times New Roman" w:hAnsi="Arial" w:cs="Arial"/>
          <w:i/>
          <w:iCs/>
          <w:color w:val="000000"/>
          <w:sz w:val="22"/>
          <w:szCs w:val="22"/>
          <w:shd w:val="clear" w:color="auto" w:fill="FFFFFF"/>
        </w:rPr>
        <w:t>States That Imposed Few Restrictions Now Have the Worst Outbreaks</w:t>
      </w:r>
      <w:r w:rsidRPr="00EC42D4">
        <w:rPr>
          <w:rFonts w:ascii="Arial" w:eastAsia="Times New Roman" w:hAnsi="Arial" w:cs="Arial"/>
          <w:color w:val="000000"/>
          <w:sz w:val="22"/>
          <w:szCs w:val="22"/>
          <w:shd w:val="clear" w:color="auto" w:fill="FFFFFF"/>
        </w:rPr>
        <w:t xml:space="preserve">. </w:t>
      </w:r>
      <w:hyperlink r:id="rId17" w:history="1">
        <w:r w:rsidRPr="00EC42D4">
          <w:rPr>
            <w:rFonts w:ascii="Arial" w:eastAsia="Times New Roman" w:hAnsi="Arial" w:cs="Arial"/>
            <w:color w:val="000000"/>
            <w:sz w:val="22"/>
            <w:szCs w:val="22"/>
            <w:u w:val="single"/>
            <w:shd w:val="clear" w:color="auto" w:fill="FFFFFF"/>
          </w:rPr>
          <w:t>https://www.nytimes.com/interactive/2020/11/18/us/covid-state-restrictions.html</w:t>
        </w:r>
      </w:hyperlink>
    </w:p>
    <w:p w14:paraId="6DA0D8AD" w14:textId="0E5A3BB2" w:rsidR="00EC42D4" w:rsidRPr="00EC42D4" w:rsidRDefault="00EC42D4" w:rsidP="00EC42D4">
      <w:pPr>
        <w:contextualSpacing/>
        <w:rPr>
          <w:rFonts w:ascii="Arial" w:eastAsia="Times New Roman" w:hAnsi="Arial" w:cs="Arial"/>
          <w:sz w:val="22"/>
          <w:szCs w:val="22"/>
        </w:rPr>
      </w:pPr>
    </w:p>
    <w:p w14:paraId="4EA55F81" w14:textId="77777777" w:rsidR="00EC42D4" w:rsidRPr="00EC42D4" w:rsidRDefault="00EC42D4" w:rsidP="00EC42D4">
      <w:pPr>
        <w:numPr>
          <w:ilvl w:val="0"/>
          <w:numId w:val="13"/>
        </w:numPr>
        <w:spacing w:after="200"/>
        <w:contextualSpacing/>
        <w:textAlignment w:val="baseline"/>
        <w:rPr>
          <w:rFonts w:ascii="Arial" w:eastAsia="Times New Roman" w:hAnsi="Arial" w:cs="Arial"/>
          <w:color w:val="000000"/>
          <w:sz w:val="22"/>
          <w:szCs w:val="22"/>
        </w:rPr>
      </w:pPr>
      <w:r w:rsidRPr="00EC42D4">
        <w:rPr>
          <w:rFonts w:ascii="Arial" w:eastAsia="Times New Roman" w:hAnsi="Arial" w:cs="Arial"/>
          <w:color w:val="000000"/>
          <w:sz w:val="22"/>
          <w:szCs w:val="22"/>
          <w:shd w:val="clear" w:color="auto" w:fill="FFFFFF"/>
        </w:rPr>
        <w:t xml:space="preserve">(January 25, 2021) </w:t>
      </w:r>
      <w:r w:rsidRPr="00EC42D4">
        <w:rPr>
          <w:rFonts w:ascii="Arial" w:eastAsia="Times New Roman" w:hAnsi="Arial" w:cs="Arial"/>
          <w:i/>
          <w:iCs/>
          <w:color w:val="000000"/>
          <w:sz w:val="22"/>
          <w:szCs w:val="22"/>
          <w:shd w:val="clear" w:color="auto" w:fill="FFFFFF"/>
        </w:rPr>
        <w:t>State of the Restaurant Industry report measures virus' impact on business</w:t>
      </w:r>
      <w:r w:rsidRPr="00EC42D4">
        <w:rPr>
          <w:rFonts w:ascii="Arial" w:eastAsia="Times New Roman" w:hAnsi="Arial" w:cs="Arial"/>
          <w:color w:val="000000"/>
          <w:sz w:val="22"/>
          <w:szCs w:val="22"/>
          <w:shd w:val="clear" w:color="auto" w:fill="FFFFFF"/>
        </w:rPr>
        <w:t xml:space="preserve">. </w:t>
      </w:r>
      <w:hyperlink r:id="rId18" w:anchor=":~:text=Several%20key%20findings%3A,business%20temporarily%2C%20or%20for%20good" w:history="1">
        <w:r w:rsidRPr="00EC42D4">
          <w:rPr>
            <w:rFonts w:ascii="Arial" w:eastAsia="Times New Roman" w:hAnsi="Arial" w:cs="Arial"/>
            <w:color w:val="000000"/>
            <w:sz w:val="22"/>
            <w:szCs w:val="22"/>
            <w:u w:val="single"/>
            <w:shd w:val="clear" w:color="auto" w:fill="FFFFFF"/>
          </w:rPr>
          <w:t>https://restaurant.org/articles/news/new-report-measures-pandemics-effect-on-business#:~:text=Several%20key%20findings%3A,business%20temporarily%2C%20or%20for%20good</w:t>
        </w:r>
      </w:hyperlink>
    </w:p>
    <w:p w14:paraId="394DBF0A" w14:textId="77777777" w:rsidR="00EC42D4" w:rsidRPr="00EC42D4" w:rsidRDefault="00EC42D4" w:rsidP="00EC42D4">
      <w:pPr>
        <w:spacing w:after="240"/>
        <w:rPr>
          <w:rFonts w:ascii="Arial" w:eastAsia="Times New Roman" w:hAnsi="Arial" w:cs="Arial"/>
          <w:sz w:val="22"/>
          <w:szCs w:val="22"/>
        </w:rPr>
      </w:pPr>
      <w:r w:rsidRPr="00EC42D4">
        <w:rPr>
          <w:rFonts w:ascii="Arial" w:eastAsia="Times New Roman" w:hAnsi="Arial" w:cs="Arial"/>
          <w:sz w:val="22"/>
          <w:szCs w:val="22"/>
        </w:rPr>
        <w:br/>
      </w:r>
      <w:r w:rsidRPr="00EC42D4">
        <w:rPr>
          <w:rFonts w:ascii="Arial" w:eastAsia="Times New Roman" w:hAnsi="Arial" w:cs="Arial"/>
          <w:sz w:val="22"/>
          <w:szCs w:val="22"/>
        </w:rPr>
        <w:br/>
      </w:r>
      <w:r w:rsidRPr="00EC42D4">
        <w:rPr>
          <w:rFonts w:ascii="Arial" w:eastAsia="Times New Roman" w:hAnsi="Arial" w:cs="Arial"/>
          <w:sz w:val="22"/>
          <w:szCs w:val="22"/>
        </w:rPr>
        <w:br/>
      </w:r>
      <w:r w:rsidRPr="00EC42D4">
        <w:rPr>
          <w:rFonts w:ascii="Arial" w:eastAsia="Times New Roman" w:hAnsi="Arial" w:cs="Arial"/>
          <w:sz w:val="22"/>
          <w:szCs w:val="22"/>
        </w:rPr>
        <w:br/>
      </w:r>
      <w:r w:rsidRPr="00EC42D4">
        <w:rPr>
          <w:rFonts w:ascii="Arial" w:eastAsia="Times New Roman" w:hAnsi="Arial" w:cs="Arial"/>
          <w:sz w:val="22"/>
          <w:szCs w:val="22"/>
        </w:rPr>
        <w:br/>
      </w:r>
      <w:r w:rsidRPr="00EC42D4">
        <w:rPr>
          <w:rFonts w:ascii="Arial" w:eastAsia="Times New Roman" w:hAnsi="Arial" w:cs="Arial"/>
          <w:sz w:val="22"/>
          <w:szCs w:val="22"/>
        </w:rPr>
        <w:br/>
      </w:r>
      <w:r w:rsidRPr="00EC42D4">
        <w:rPr>
          <w:rFonts w:ascii="Arial" w:eastAsia="Times New Roman" w:hAnsi="Arial" w:cs="Arial"/>
          <w:sz w:val="22"/>
          <w:szCs w:val="22"/>
        </w:rPr>
        <w:br/>
      </w:r>
    </w:p>
    <w:p w14:paraId="59E89A75" w14:textId="77777777" w:rsidR="00EC42D4" w:rsidRPr="00EC42D4" w:rsidRDefault="00EC42D4" w:rsidP="00EC42D4">
      <w:pPr>
        <w:rPr>
          <w:rFonts w:ascii="Arial" w:eastAsia="Times New Roman" w:hAnsi="Arial" w:cs="Arial"/>
          <w:sz w:val="22"/>
          <w:szCs w:val="22"/>
        </w:rPr>
      </w:pPr>
    </w:p>
    <w:p w14:paraId="7BF4C3E9" w14:textId="77777777" w:rsidR="007A2694" w:rsidRPr="00EC42D4" w:rsidRDefault="00EC42D4">
      <w:pPr>
        <w:rPr>
          <w:rFonts w:ascii="Arial" w:hAnsi="Arial" w:cs="Arial"/>
          <w:sz w:val="22"/>
          <w:szCs w:val="22"/>
        </w:rPr>
      </w:pPr>
    </w:p>
    <w:sectPr w:rsidR="007A2694" w:rsidRPr="00EC42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F7D76"/>
    <w:multiLevelType w:val="multilevel"/>
    <w:tmpl w:val="CE088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87165D"/>
    <w:multiLevelType w:val="multilevel"/>
    <w:tmpl w:val="427A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510FB"/>
    <w:multiLevelType w:val="multilevel"/>
    <w:tmpl w:val="43BE4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1D1BE5"/>
    <w:multiLevelType w:val="multilevel"/>
    <w:tmpl w:val="AA980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721CBD"/>
    <w:multiLevelType w:val="multilevel"/>
    <w:tmpl w:val="B53669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Arial" w:hAnsi="Arial" w:cs="Arial" w:hint="default"/>
        <w:color w:val="00000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C34207"/>
    <w:multiLevelType w:val="hybridMultilevel"/>
    <w:tmpl w:val="6FA0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08602F"/>
    <w:multiLevelType w:val="multilevel"/>
    <w:tmpl w:val="5E24F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106A7C"/>
    <w:multiLevelType w:val="multilevel"/>
    <w:tmpl w:val="C23AB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2B23DF"/>
    <w:multiLevelType w:val="multilevel"/>
    <w:tmpl w:val="A0186970"/>
    <w:lvl w:ilvl="0">
      <w:start w:val="1"/>
      <w:numFmt w:val="decimal"/>
      <w:lvlText w:val="%1."/>
      <w:lvlJc w:val="lef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585634"/>
    <w:multiLevelType w:val="multilevel"/>
    <w:tmpl w:val="A918A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D729A7"/>
    <w:multiLevelType w:val="multilevel"/>
    <w:tmpl w:val="378C4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371B27"/>
    <w:multiLevelType w:val="multilevel"/>
    <w:tmpl w:val="C9044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5A2240"/>
    <w:multiLevelType w:val="multilevel"/>
    <w:tmpl w:val="60F89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E46552"/>
    <w:multiLevelType w:val="multilevel"/>
    <w:tmpl w:val="9F922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4"/>
  </w:num>
  <w:num w:numId="3">
    <w:abstractNumId w:val="6"/>
  </w:num>
  <w:num w:numId="4">
    <w:abstractNumId w:val="9"/>
  </w:num>
  <w:num w:numId="5">
    <w:abstractNumId w:val="8"/>
  </w:num>
  <w:num w:numId="6">
    <w:abstractNumId w:val="11"/>
  </w:num>
  <w:num w:numId="7">
    <w:abstractNumId w:val="0"/>
  </w:num>
  <w:num w:numId="8">
    <w:abstractNumId w:val="2"/>
  </w:num>
  <w:num w:numId="9">
    <w:abstractNumId w:val="7"/>
  </w:num>
  <w:num w:numId="10">
    <w:abstractNumId w:val="12"/>
  </w:num>
  <w:num w:numId="11">
    <w:abstractNumId w:val="1"/>
  </w:num>
  <w:num w:numId="12">
    <w:abstractNumId w:val="3"/>
  </w:num>
  <w:num w:numId="13">
    <w:abstractNumId w:val="1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2D4"/>
    <w:rsid w:val="008A3461"/>
    <w:rsid w:val="00EC42D4"/>
    <w:rsid w:val="00EF3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6F8868"/>
  <w15:chartTrackingRefBased/>
  <w15:docId w15:val="{75D442EB-B2AD-EF4D-A957-431076D08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42D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EC42D4"/>
  </w:style>
  <w:style w:type="character" w:styleId="Hyperlink">
    <w:name w:val="Hyperlink"/>
    <w:basedOn w:val="DefaultParagraphFont"/>
    <w:uiPriority w:val="99"/>
    <w:semiHidden/>
    <w:unhideWhenUsed/>
    <w:rsid w:val="00EC42D4"/>
    <w:rPr>
      <w:color w:val="0000FF"/>
      <w:u w:val="single"/>
    </w:rPr>
  </w:style>
  <w:style w:type="paragraph" w:styleId="ListParagraph">
    <w:name w:val="List Paragraph"/>
    <w:basedOn w:val="Normal"/>
    <w:uiPriority w:val="34"/>
    <w:qFormat/>
    <w:rsid w:val="00EC42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0894036">
      <w:bodyDiv w:val="1"/>
      <w:marLeft w:val="0"/>
      <w:marRight w:val="0"/>
      <w:marTop w:val="0"/>
      <w:marBottom w:val="0"/>
      <w:divBdr>
        <w:top w:val="none" w:sz="0" w:space="0" w:color="auto"/>
        <w:left w:val="none" w:sz="0" w:space="0" w:color="auto"/>
        <w:bottom w:val="none" w:sz="0" w:space="0" w:color="auto"/>
        <w:right w:val="none" w:sz="0" w:space="0" w:color="auto"/>
      </w:divBdr>
      <w:divsChild>
        <w:div w:id="119610766">
          <w:marLeft w:val="0"/>
          <w:marRight w:val="0"/>
          <w:marTop w:val="0"/>
          <w:marBottom w:val="0"/>
          <w:divBdr>
            <w:top w:val="none" w:sz="0" w:space="0" w:color="auto"/>
            <w:left w:val="none" w:sz="0" w:space="0" w:color="auto"/>
            <w:bottom w:val="none" w:sz="0" w:space="0" w:color="auto"/>
            <w:right w:val="none" w:sz="0" w:space="0" w:color="auto"/>
          </w:divBdr>
          <w:divsChild>
            <w:div w:id="2030251348">
              <w:marLeft w:val="0"/>
              <w:marRight w:val="0"/>
              <w:marTop w:val="0"/>
              <w:marBottom w:val="0"/>
              <w:divBdr>
                <w:top w:val="none" w:sz="0" w:space="0" w:color="auto"/>
                <w:left w:val="none" w:sz="0" w:space="0" w:color="auto"/>
                <w:bottom w:val="none" w:sz="0" w:space="0" w:color="auto"/>
                <w:right w:val="none" w:sz="0" w:space="0" w:color="auto"/>
              </w:divBdr>
              <w:divsChild>
                <w:div w:id="1828589936">
                  <w:marLeft w:val="0"/>
                  <w:marRight w:val="0"/>
                  <w:marTop w:val="0"/>
                  <w:marBottom w:val="0"/>
                  <w:divBdr>
                    <w:top w:val="none" w:sz="0" w:space="0" w:color="auto"/>
                    <w:left w:val="none" w:sz="0" w:space="0" w:color="auto"/>
                    <w:bottom w:val="none" w:sz="0" w:space="0" w:color="auto"/>
                    <w:right w:val="none" w:sz="0" w:space="0" w:color="auto"/>
                  </w:divBdr>
                  <w:divsChild>
                    <w:div w:id="402024041">
                      <w:marLeft w:val="0"/>
                      <w:marRight w:val="0"/>
                      <w:marTop w:val="0"/>
                      <w:marBottom w:val="0"/>
                      <w:divBdr>
                        <w:top w:val="none" w:sz="0" w:space="0" w:color="auto"/>
                        <w:left w:val="none" w:sz="0" w:space="0" w:color="auto"/>
                        <w:bottom w:val="none" w:sz="0" w:space="0" w:color="auto"/>
                        <w:right w:val="none" w:sz="0" w:space="0" w:color="auto"/>
                      </w:divBdr>
                      <w:divsChild>
                        <w:div w:id="151021649">
                          <w:marLeft w:val="0"/>
                          <w:marRight w:val="0"/>
                          <w:marTop w:val="0"/>
                          <w:marBottom w:val="0"/>
                          <w:divBdr>
                            <w:top w:val="none" w:sz="0" w:space="0" w:color="auto"/>
                            <w:left w:val="none" w:sz="0" w:space="0" w:color="auto"/>
                            <w:bottom w:val="none" w:sz="0" w:space="0" w:color="auto"/>
                            <w:right w:val="none" w:sz="0" w:space="0" w:color="auto"/>
                          </w:divBdr>
                          <w:divsChild>
                            <w:div w:id="1917472063">
                              <w:marLeft w:val="0"/>
                              <w:marRight w:val="0"/>
                              <w:marTop w:val="0"/>
                              <w:marBottom w:val="0"/>
                              <w:divBdr>
                                <w:top w:val="none" w:sz="0" w:space="0" w:color="auto"/>
                                <w:left w:val="none" w:sz="0" w:space="0" w:color="auto"/>
                                <w:bottom w:val="none" w:sz="0" w:space="0" w:color="auto"/>
                                <w:right w:val="none" w:sz="0" w:space="0" w:color="auto"/>
                              </w:divBdr>
                              <w:divsChild>
                                <w:div w:id="193273034">
                                  <w:marLeft w:val="0"/>
                                  <w:marRight w:val="0"/>
                                  <w:marTop w:val="0"/>
                                  <w:marBottom w:val="0"/>
                                  <w:divBdr>
                                    <w:top w:val="none" w:sz="0" w:space="0" w:color="auto"/>
                                    <w:left w:val="none" w:sz="0" w:space="0" w:color="auto"/>
                                    <w:bottom w:val="none" w:sz="0" w:space="0" w:color="auto"/>
                                    <w:right w:val="none" w:sz="0" w:space="0" w:color="auto"/>
                                  </w:divBdr>
                                  <w:divsChild>
                                    <w:div w:id="632979365">
                                      <w:marLeft w:val="0"/>
                                      <w:marRight w:val="0"/>
                                      <w:marTop w:val="0"/>
                                      <w:marBottom w:val="0"/>
                                      <w:divBdr>
                                        <w:top w:val="none" w:sz="0" w:space="0" w:color="auto"/>
                                        <w:left w:val="none" w:sz="0" w:space="0" w:color="auto"/>
                                        <w:bottom w:val="none" w:sz="0" w:space="0" w:color="auto"/>
                                        <w:right w:val="none" w:sz="0" w:space="0" w:color="auto"/>
                                      </w:divBdr>
                                      <w:divsChild>
                                        <w:div w:id="32653277">
                                          <w:marLeft w:val="0"/>
                                          <w:marRight w:val="0"/>
                                          <w:marTop w:val="0"/>
                                          <w:marBottom w:val="0"/>
                                          <w:divBdr>
                                            <w:top w:val="none" w:sz="0" w:space="0" w:color="auto"/>
                                            <w:left w:val="none" w:sz="0" w:space="0" w:color="auto"/>
                                            <w:bottom w:val="none" w:sz="0" w:space="0" w:color="auto"/>
                                            <w:right w:val="none" w:sz="0" w:space="0" w:color="auto"/>
                                          </w:divBdr>
                                          <w:divsChild>
                                            <w:div w:id="1441871786">
                                              <w:marLeft w:val="0"/>
                                              <w:marRight w:val="0"/>
                                              <w:marTop w:val="0"/>
                                              <w:marBottom w:val="240"/>
                                              <w:divBdr>
                                                <w:top w:val="none" w:sz="0" w:space="0" w:color="auto"/>
                                                <w:left w:val="none" w:sz="0" w:space="0" w:color="auto"/>
                                                <w:bottom w:val="none" w:sz="0" w:space="0" w:color="auto"/>
                                                <w:right w:val="none" w:sz="0" w:space="0" w:color="auto"/>
                                              </w:divBdr>
                                              <w:divsChild>
                                                <w:div w:id="1530146161">
                                                  <w:marLeft w:val="0"/>
                                                  <w:marRight w:val="0"/>
                                                  <w:marTop w:val="0"/>
                                                  <w:marBottom w:val="0"/>
                                                  <w:divBdr>
                                                    <w:top w:val="none" w:sz="0" w:space="0" w:color="auto"/>
                                                    <w:left w:val="none" w:sz="0" w:space="0" w:color="auto"/>
                                                    <w:bottom w:val="none" w:sz="0" w:space="0" w:color="auto"/>
                                                    <w:right w:val="none" w:sz="0" w:space="0" w:color="auto"/>
                                                  </w:divBdr>
                                                  <w:divsChild>
                                                    <w:div w:id="1680152947">
                                                      <w:marLeft w:val="0"/>
                                                      <w:marRight w:val="0"/>
                                                      <w:marTop w:val="0"/>
                                                      <w:marBottom w:val="0"/>
                                                      <w:divBdr>
                                                        <w:top w:val="none" w:sz="0" w:space="0" w:color="auto"/>
                                                        <w:left w:val="none" w:sz="0" w:space="0" w:color="auto"/>
                                                        <w:bottom w:val="none" w:sz="0" w:space="0" w:color="auto"/>
                                                        <w:right w:val="none" w:sz="0" w:space="0" w:color="auto"/>
                                                      </w:divBdr>
                                                      <w:divsChild>
                                                        <w:div w:id="2116557788">
                                                          <w:marLeft w:val="0"/>
                                                          <w:marRight w:val="0"/>
                                                          <w:marTop w:val="0"/>
                                                          <w:marBottom w:val="0"/>
                                                          <w:divBdr>
                                                            <w:top w:val="none" w:sz="0" w:space="0" w:color="auto"/>
                                                            <w:left w:val="none" w:sz="0" w:space="0" w:color="auto"/>
                                                            <w:bottom w:val="none" w:sz="0" w:space="0" w:color="auto"/>
                                                            <w:right w:val="none" w:sz="0" w:space="0" w:color="auto"/>
                                                          </w:divBdr>
                                                          <w:divsChild>
                                                            <w:div w:id="1437480303">
                                                              <w:marLeft w:val="-240"/>
                                                              <w:marRight w:val="-120"/>
                                                              <w:marTop w:val="0"/>
                                                              <w:marBottom w:val="0"/>
                                                              <w:divBdr>
                                                                <w:top w:val="none" w:sz="0" w:space="0" w:color="auto"/>
                                                                <w:left w:val="none" w:sz="0" w:space="0" w:color="auto"/>
                                                                <w:bottom w:val="none" w:sz="0" w:space="0" w:color="auto"/>
                                                                <w:right w:val="none" w:sz="0" w:space="0" w:color="auto"/>
                                                              </w:divBdr>
                                                              <w:divsChild>
                                                                <w:div w:id="223875479">
                                                                  <w:marLeft w:val="0"/>
                                                                  <w:marRight w:val="0"/>
                                                                  <w:marTop w:val="0"/>
                                                                  <w:marBottom w:val="60"/>
                                                                  <w:divBdr>
                                                                    <w:top w:val="none" w:sz="0" w:space="0" w:color="auto"/>
                                                                    <w:left w:val="none" w:sz="0" w:space="0" w:color="auto"/>
                                                                    <w:bottom w:val="none" w:sz="0" w:space="0" w:color="auto"/>
                                                                    <w:right w:val="none" w:sz="0" w:space="0" w:color="auto"/>
                                                                  </w:divBdr>
                                                                  <w:divsChild>
                                                                    <w:div w:id="1048187155">
                                                                      <w:marLeft w:val="0"/>
                                                                      <w:marRight w:val="0"/>
                                                                      <w:marTop w:val="0"/>
                                                                      <w:marBottom w:val="0"/>
                                                                      <w:divBdr>
                                                                        <w:top w:val="none" w:sz="0" w:space="0" w:color="auto"/>
                                                                        <w:left w:val="none" w:sz="0" w:space="0" w:color="auto"/>
                                                                        <w:bottom w:val="none" w:sz="0" w:space="0" w:color="auto"/>
                                                                        <w:right w:val="none" w:sz="0" w:space="0" w:color="auto"/>
                                                                      </w:divBdr>
                                                                      <w:divsChild>
                                                                        <w:div w:id="541016073">
                                                                          <w:marLeft w:val="0"/>
                                                                          <w:marRight w:val="0"/>
                                                                          <w:marTop w:val="0"/>
                                                                          <w:marBottom w:val="0"/>
                                                                          <w:divBdr>
                                                                            <w:top w:val="none" w:sz="0" w:space="0" w:color="auto"/>
                                                                            <w:left w:val="none" w:sz="0" w:space="0" w:color="auto"/>
                                                                            <w:bottom w:val="none" w:sz="0" w:space="0" w:color="auto"/>
                                                                            <w:right w:val="none" w:sz="0" w:space="0" w:color="auto"/>
                                                                          </w:divBdr>
                                                                          <w:divsChild>
                                                                            <w:div w:id="90322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7241547">
          <w:marLeft w:val="0"/>
          <w:marRight w:val="0"/>
          <w:marTop w:val="0"/>
          <w:marBottom w:val="0"/>
          <w:divBdr>
            <w:top w:val="none" w:sz="0" w:space="0" w:color="auto"/>
            <w:left w:val="none" w:sz="0" w:space="0" w:color="auto"/>
            <w:bottom w:val="none" w:sz="0" w:space="0" w:color="auto"/>
            <w:right w:val="none" w:sz="0" w:space="0" w:color="auto"/>
          </w:divBdr>
          <w:divsChild>
            <w:div w:id="1557164729">
              <w:marLeft w:val="0"/>
              <w:marRight w:val="0"/>
              <w:marTop w:val="0"/>
              <w:marBottom w:val="0"/>
              <w:divBdr>
                <w:top w:val="none" w:sz="0" w:space="0" w:color="auto"/>
                <w:left w:val="none" w:sz="0" w:space="0" w:color="auto"/>
                <w:bottom w:val="none" w:sz="0" w:space="0" w:color="auto"/>
                <w:right w:val="none" w:sz="0" w:space="0" w:color="auto"/>
              </w:divBdr>
              <w:divsChild>
                <w:div w:id="2004581714">
                  <w:marLeft w:val="0"/>
                  <w:marRight w:val="0"/>
                  <w:marTop w:val="0"/>
                  <w:marBottom w:val="0"/>
                  <w:divBdr>
                    <w:top w:val="none" w:sz="0" w:space="0" w:color="auto"/>
                    <w:left w:val="none" w:sz="0" w:space="0" w:color="auto"/>
                    <w:bottom w:val="none" w:sz="0" w:space="0" w:color="auto"/>
                    <w:right w:val="none" w:sz="0" w:space="0" w:color="auto"/>
                  </w:divBdr>
                  <w:divsChild>
                    <w:div w:id="40595450">
                      <w:marLeft w:val="0"/>
                      <w:marRight w:val="0"/>
                      <w:marTop w:val="0"/>
                      <w:marBottom w:val="0"/>
                      <w:divBdr>
                        <w:top w:val="none" w:sz="0" w:space="0" w:color="auto"/>
                        <w:left w:val="none" w:sz="0" w:space="0" w:color="auto"/>
                        <w:bottom w:val="none" w:sz="0" w:space="0" w:color="auto"/>
                        <w:right w:val="none" w:sz="0" w:space="0" w:color="auto"/>
                      </w:divBdr>
                      <w:divsChild>
                        <w:div w:id="1537351155">
                          <w:marLeft w:val="0"/>
                          <w:marRight w:val="0"/>
                          <w:marTop w:val="0"/>
                          <w:marBottom w:val="0"/>
                          <w:divBdr>
                            <w:top w:val="single" w:sz="6" w:space="0" w:color="auto"/>
                            <w:left w:val="single" w:sz="6" w:space="0" w:color="auto"/>
                            <w:bottom w:val="single" w:sz="6" w:space="0" w:color="auto"/>
                            <w:right w:val="single" w:sz="6" w:space="0" w:color="auto"/>
                          </w:divBdr>
                          <w:divsChild>
                            <w:div w:id="66655075">
                              <w:marLeft w:val="0"/>
                              <w:marRight w:val="0"/>
                              <w:marTop w:val="0"/>
                              <w:marBottom w:val="0"/>
                              <w:divBdr>
                                <w:top w:val="none" w:sz="0" w:space="0" w:color="auto"/>
                                <w:left w:val="none" w:sz="0" w:space="0" w:color="auto"/>
                                <w:bottom w:val="none" w:sz="0" w:space="0" w:color="auto"/>
                                <w:right w:val="none" w:sz="0" w:space="0" w:color="auto"/>
                              </w:divBdr>
                              <w:divsChild>
                                <w:div w:id="1750926636">
                                  <w:marLeft w:val="0"/>
                                  <w:marRight w:val="0"/>
                                  <w:marTop w:val="0"/>
                                  <w:marBottom w:val="0"/>
                                  <w:divBdr>
                                    <w:top w:val="none" w:sz="0" w:space="0" w:color="auto"/>
                                    <w:left w:val="none" w:sz="0" w:space="0" w:color="auto"/>
                                    <w:bottom w:val="none" w:sz="0" w:space="0" w:color="auto"/>
                                    <w:right w:val="none" w:sz="0" w:space="0" w:color="auto"/>
                                  </w:divBdr>
                                  <w:divsChild>
                                    <w:div w:id="131710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7959301">
      <w:bodyDiv w:val="1"/>
      <w:marLeft w:val="0"/>
      <w:marRight w:val="0"/>
      <w:marTop w:val="0"/>
      <w:marBottom w:val="0"/>
      <w:divBdr>
        <w:top w:val="none" w:sz="0" w:space="0" w:color="auto"/>
        <w:left w:val="none" w:sz="0" w:space="0" w:color="auto"/>
        <w:bottom w:val="none" w:sz="0" w:space="0" w:color="auto"/>
        <w:right w:val="none" w:sz="0" w:space="0" w:color="auto"/>
      </w:divBdr>
      <w:divsChild>
        <w:div w:id="102576575">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catalog.data.gov/dataset/u-s-state-and-territorial-orders-closing-and-reopening-restaurants-issued-from-march-11-20-b9593" TargetMode="External"/><Relationship Id="rId18" Type="http://schemas.openxmlformats.org/officeDocument/2006/relationships/hyperlink" Target="https://restaurant.org/articles/news/new-report-measures-pandemics-effect-on-busines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catalog.data.gov/dataset/u-s-state-and-territorial-orders-closing-and-reopening-restaurants-issued-from-march-11-20-b9593" TargetMode="External"/><Relationship Id="rId17" Type="http://schemas.openxmlformats.org/officeDocument/2006/relationships/hyperlink" Target="https://www.nytimes.com/interactive/2020/11/18/us/covid-state-restrictions.html" TargetMode="External"/><Relationship Id="rId2" Type="http://schemas.openxmlformats.org/officeDocument/2006/relationships/styles" Target="styles.xml"/><Relationship Id="rId16" Type="http://schemas.openxmlformats.org/officeDocument/2006/relationships/hyperlink" Target="https://www.nytimes.com/interactive/2020/11/18/us/covid-state-restrictions.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ata.chhs.ca.gov/dataset/covid-19-time-series-metrics-by-county-and-state"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ata.chhs.ca.gov/dataset/covid-19-time-series-metrics-by-county-and-st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1137</Words>
  <Characters>6483</Characters>
  <Application>Microsoft Office Word</Application>
  <DocSecurity>0</DocSecurity>
  <Lines>54</Lines>
  <Paragraphs>15</Paragraphs>
  <ScaleCrop>false</ScaleCrop>
  <Company/>
  <LinksUpToDate>false</LinksUpToDate>
  <CharactersWithSpaces>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Ruby Rose Rivera</dc:creator>
  <cp:keywords/>
  <dc:description/>
  <cp:lastModifiedBy>Ruby Rose Rivera</cp:lastModifiedBy>
  <cp:revision>1</cp:revision>
  <dcterms:created xsi:type="dcterms:W3CDTF">2021-05-02T08:09:00Z</dcterms:created>
  <dcterms:modified xsi:type="dcterms:W3CDTF">2021-05-02T08:17:00Z</dcterms:modified>
</cp:coreProperties>
</file>