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F9D1" w14:textId="77777777" w:rsidR="00183B18" w:rsidRDefault="00183B18">
      <w:pPr>
        <w:spacing w:before="60" w:after="60"/>
      </w:pPr>
    </w:p>
    <w:p w14:paraId="0AA38A24" w14:textId="77777777" w:rsidR="00183B18" w:rsidRDefault="00000000">
      <w:pPr>
        <w:spacing w:before="200" w:after="60"/>
        <w:jc w:val="center"/>
      </w:pPr>
      <w:r>
        <w:rPr>
          <w:b/>
          <w:bCs/>
          <w:color w:val="1F3864"/>
          <w:sz w:val="52"/>
          <w:szCs w:val="52"/>
        </w:rPr>
        <w:t>LISTA DE EXERCÍCIOS</w:t>
      </w:r>
    </w:p>
    <w:p w14:paraId="3EF737EF" w14:textId="77777777" w:rsidR="00183B18" w:rsidRDefault="00000000">
      <w:pPr>
        <w:spacing w:after="40"/>
        <w:jc w:val="center"/>
      </w:pPr>
      <w:r>
        <w:rPr>
          <w:color w:val="2E5596"/>
          <w:sz w:val="28"/>
          <w:szCs w:val="28"/>
        </w:rPr>
        <w:t>Módulo 4 — Leitura e Interpretação do Balanço Patrimonial</w:t>
      </w:r>
    </w:p>
    <w:p w14:paraId="2D298FC9" w14:textId="77777777" w:rsidR="00183B18" w:rsidRDefault="00000000">
      <w:pPr>
        <w:spacing w:after="200"/>
        <w:jc w:val="center"/>
      </w:pPr>
      <w:r>
        <w:rPr>
          <w:color w:val="C9A84C"/>
          <w:sz w:val="24"/>
          <w:szCs w:val="24"/>
        </w:rPr>
        <w:t>Prof. José Américo</w:t>
      </w: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6"/>
      </w:tblGrid>
      <w:tr w:rsidR="00183B18" w14:paraId="717ADAB5" w14:textId="77777777">
        <w:tblPrEx>
          <w:tblCellMar>
            <w:top w:w="0" w:type="dxa"/>
            <w:bottom w:w="0" w:type="dxa"/>
          </w:tblCellMar>
        </w:tblPrEx>
        <w:tc>
          <w:tcPr>
            <w:tcW w:w="5200"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2E7DE232" w14:textId="77777777" w:rsidR="00183B18" w:rsidRDefault="00000000">
            <w:pPr>
              <w:spacing w:after="60"/>
            </w:pPr>
            <w:r>
              <w:rPr>
                <w:b/>
                <w:bCs/>
                <w:color w:val="1F3864"/>
                <w:sz w:val="20"/>
                <w:szCs w:val="20"/>
              </w:rPr>
              <w:t>Nome do Aluno:</w:t>
            </w:r>
          </w:p>
          <w:p w14:paraId="2E5B5947" w14:textId="77777777" w:rsidR="00183B18" w:rsidRDefault="00000000">
            <w:pPr>
              <w:pBdr>
                <w:bottom w:val="single" w:sz="4" w:space="0" w:color="CCCCCC"/>
              </w:pBdr>
              <w:spacing w:before="60"/>
            </w:pPr>
            <w:r>
              <w:rPr>
                <w:sz w:val="20"/>
                <w:szCs w:val="20"/>
              </w:rPr>
              <w:t xml:space="preserve"> </w:t>
            </w:r>
          </w:p>
        </w:tc>
        <w:tc>
          <w:tcPr>
            <w:tcW w:w="4306"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017CCCB8" w14:textId="77777777" w:rsidR="00183B18" w:rsidRDefault="00000000">
            <w:pPr>
              <w:spacing w:after="60"/>
            </w:pPr>
            <w:r>
              <w:rPr>
                <w:b/>
                <w:bCs/>
                <w:color w:val="1F3864"/>
                <w:sz w:val="20"/>
                <w:szCs w:val="20"/>
              </w:rPr>
              <w:t>Matrícula:</w:t>
            </w:r>
          </w:p>
          <w:p w14:paraId="2BC64CBE" w14:textId="77777777" w:rsidR="00183B18" w:rsidRDefault="00000000">
            <w:pPr>
              <w:pBdr>
                <w:bottom w:val="single" w:sz="4" w:space="0" w:color="CCCCCC"/>
              </w:pBdr>
              <w:spacing w:before="60"/>
            </w:pPr>
            <w:r>
              <w:rPr>
                <w:sz w:val="20"/>
                <w:szCs w:val="20"/>
              </w:rPr>
              <w:t xml:space="preserve"> </w:t>
            </w:r>
          </w:p>
        </w:tc>
      </w:tr>
      <w:tr w:rsidR="00183B18" w14:paraId="55BAB14A" w14:textId="77777777">
        <w:tblPrEx>
          <w:tblCellMar>
            <w:top w:w="0" w:type="dxa"/>
            <w:bottom w:w="0" w:type="dxa"/>
          </w:tblCellMar>
        </w:tblPrEx>
        <w:tc>
          <w:tcPr>
            <w:tcW w:w="5200"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11253440" w14:textId="77777777" w:rsidR="00183B18" w:rsidRDefault="00000000">
            <w:pPr>
              <w:spacing w:after="60"/>
            </w:pPr>
            <w:r>
              <w:rPr>
                <w:b/>
                <w:bCs/>
                <w:color w:val="1F3864"/>
                <w:sz w:val="20"/>
                <w:szCs w:val="20"/>
              </w:rPr>
              <w:t>Turma / Período:</w:t>
            </w:r>
          </w:p>
          <w:p w14:paraId="5B523911" w14:textId="77777777" w:rsidR="00183B18" w:rsidRDefault="00000000">
            <w:pPr>
              <w:pBdr>
                <w:bottom w:val="single" w:sz="4" w:space="0" w:color="CCCCCC"/>
              </w:pBdr>
              <w:spacing w:before="60"/>
            </w:pPr>
            <w:r>
              <w:rPr>
                <w:sz w:val="20"/>
                <w:szCs w:val="20"/>
              </w:rPr>
              <w:t xml:space="preserve"> </w:t>
            </w:r>
          </w:p>
        </w:tc>
        <w:tc>
          <w:tcPr>
            <w:tcW w:w="4306"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7C641564" w14:textId="77777777" w:rsidR="00183B18" w:rsidRDefault="00000000">
            <w:pPr>
              <w:spacing w:after="60"/>
            </w:pPr>
            <w:r>
              <w:rPr>
                <w:b/>
                <w:bCs/>
                <w:color w:val="1F3864"/>
                <w:sz w:val="20"/>
                <w:szCs w:val="20"/>
              </w:rPr>
              <w:t>Data:</w:t>
            </w:r>
          </w:p>
          <w:p w14:paraId="2695A3D4" w14:textId="77777777" w:rsidR="00183B18" w:rsidRDefault="00000000">
            <w:pPr>
              <w:pBdr>
                <w:bottom w:val="single" w:sz="4" w:space="0" w:color="CCCCCC"/>
              </w:pBdr>
              <w:spacing w:before="60"/>
            </w:pPr>
            <w:r>
              <w:rPr>
                <w:sz w:val="20"/>
                <w:szCs w:val="20"/>
              </w:rPr>
              <w:t xml:space="preserve"> </w:t>
            </w:r>
          </w:p>
        </w:tc>
      </w:tr>
    </w:tbl>
    <w:p w14:paraId="76304357" w14:textId="77777777" w:rsidR="00183B18" w:rsidRDefault="00183B18">
      <w:pPr>
        <w:spacing w:before="180" w:after="180"/>
      </w:pPr>
    </w:p>
    <w:p w14:paraId="34944A2E" w14:textId="77777777" w:rsidR="00183B18" w:rsidRDefault="00000000">
      <w:pPr>
        <w:pStyle w:val="Ttulo1"/>
        <w:pBdr>
          <w:bottom w:val="single" w:sz="8" w:space="6" w:color="C9A84C"/>
        </w:pBdr>
      </w:pPr>
      <w:r>
        <w:t>PARTE 1 — Questões de Nível Fácil</w:t>
      </w:r>
    </w:p>
    <w:p w14:paraId="37EE9E01" w14:textId="77777777" w:rsidR="00183B18" w:rsidRDefault="00000000">
      <w:pPr>
        <w:spacing w:after="200"/>
        <w:jc w:val="both"/>
      </w:pPr>
      <w:r>
        <w:rPr>
          <w:color w:val="555555"/>
        </w:rPr>
        <w:t>Estas questões avaliam o domínio dos conceitos fundamentais apresentados na aula.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5191A44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9F0E3"/>
            <w:tcMar>
              <w:top w:w="60" w:type="dxa"/>
              <w:left w:w="180" w:type="dxa"/>
              <w:bottom w:w="60" w:type="dxa"/>
              <w:right w:w="180" w:type="dxa"/>
            </w:tcMar>
          </w:tcPr>
          <w:p w14:paraId="5830574A" w14:textId="77777777" w:rsidR="00183B18" w:rsidRDefault="00000000">
            <w:proofErr w:type="gramStart"/>
            <w:r>
              <w:rPr>
                <w:b/>
                <w:bCs/>
                <w:color w:val="1E6B3C"/>
                <w:sz w:val="18"/>
                <w:szCs w:val="18"/>
              </w:rPr>
              <w:t>⬤  QUESTÃO</w:t>
            </w:r>
            <w:proofErr w:type="gramEnd"/>
            <w:r>
              <w:rPr>
                <w:b/>
                <w:bCs/>
                <w:color w:val="1E6B3C"/>
                <w:sz w:val="18"/>
                <w:szCs w:val="18"/>
              </w:rPr>
              <w:t xml:space="preserve"> FÁCIL</w:t>
            </w:r>
          </w:p>
        </w:tc>
      </w:tr>
    </w:tbl>
    <w:p w14:paraId="5B58DF75"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1E9A092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7B818243" w14:textId="77777777" w:rsidR="00183B18" w:rsidRDefault="00000000">
            <w:pPr>
              <w:spacing w:after="80"/>
            </w:pPr>
            <w:r>
              <w:rPr>
                <w:b/>
                <w:bCs/>
                <w:color w:val="1F3864"/>
                <w:sz w:val="24"/>
                <w:szCs w:val="24"/>
              </w:rPr>
              <w:t xml:space="preserve">Questão 1   </w:t>
            </w:r>
            <w:r>
              <w:rPr>
                <w:color w:val="222222"/>
              </w:rPr>
              <w:t>O Capital Circulante Líquido (CCL), também denominado Capital de Giro, é calculado pela seguinte fórmula:</w:t>
            </w:r>
          </w:p>
          <w:p w14:paraId="326F40B9" w14:textId="77777777" w:rsidR="00183B18" w:rsidRDefault="00000000">
            <w:pPr>
              <w:spacing w:before="70"/>
              <w:ind w:left="360"/>
            </w:pPr>
            <w:r>
              <w:rPr>
                <w:b/>
                <w:bCs/>
                <w:color w:val="2E5596"/>
              </w:rPr>
              <w:t xml:space="preserve">a)  </w:t>
            </w:r>
            <w:r>
              <w:rPr>
                <w:color w:val="333333"/>
              </w:rPr>
              <w:t>Ativo Total − Passivo Total</w:t>
            </w:r>
          </w:p>
          <w:p w14:paraId="7112C0C3" w14:textId="77777777" w:rsidR="00183B18" w:rsidRDefault="00000000">
            <w:pPr>
              <w:spacing w:before="70"/>
              <w:ind w:left="360"/>
            </w:pPr>
            <w:r>
              <w:rPr>
                <w:b/>
                <w:bCs/>
                <w:color w:val="2E5596"/>
              </w:rPr>
              <w:t xml:space="preserve">b)  </w:t>
            </w:r>
            <w:r>
              <w:rPr>
                <w:color w:val="333333"/>
              </w:rPr>
              <w:t>Ativo Circulante − Passivo Circulante</w:t>
            </w:r>
          </w:p>
          <w:p w14:paraId="7779E495" w14:textId="77777777" w:rsidR="00183B18" w:rsidRDefault="00000000">
            <w:pPr>
              <w:spacing w:before="70"/>
              <w:ind w:left="360"/>
            </w:pPr>
            <w:r>
              <w:rPr>
                <w:b/>
                <w:bCs/>
                <w:color w:val="2E5596"/>
              </w:rPr>
              <w:t xml:space="preserve">c)  </w:t>
            </w:r>
            <w:r>
              <w:rPr>
                <w:color w:val="333333"/>
              </w:rPr>
              <w:t>Ativo Não Circulante − Passivo Não Circulante</w:t>
            </w:r>
          </w:p>
          <w:p w14:paraId="1A433020" w14:textId="77777777" w:rsidR="00183B18" w:rsidRDefault="00000000">
            <w:pPr>
              <w:spacing w:before="70"/>
              <w:ind w:left="360"/>
            </w:pPr>
            <w:r>
              <w:rPr>
                <w:b/>
                <w:bCs/>
                <w:color w:val="2E5596"/>
              </w:rPr>
              <w:t xml:space="preserve">d)  </w:t>
            </w:r>
            <w:r>
              <w:rPr>
                <w:color w:val="333333"/>
              </w:rPr>
              <w:t>Patrimônio Líquido − Ativo Imobilizado</w:t>
            </w:r>
          </w:p>
        </w:tc>
      </w:tr>
    </w:tbl>
    <w:p w14:paraId="165EDD1D"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78263DA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9F0E3"/>
            <w:tcMar>
              <w:top w:w="60" w:type="dxa"/>
              <w:left w:w="180" w:type="dxa"/>
              <w:bottom w:w="60" w:type="dxa"/>
              <w:right w:w="180" w:type="dxa"/>
            </w:tcMar>
          </w:tcPr>
          <w:p w14:paraId="50556C3D" w14:textId="77777777" w:rsidR="00183B18" w:rsidRDefault="00000000">
            <w:proofErr w:type="gramStart"/>
            <w:r>
              <w:rPr>
                <w:b/>
                <w:bCs/>
                <w:color w:val="1E6B3C"/>
                <w:sz w:val="18"/>
                <w:szCs w:val="18"/>
              </w:rPr>
              <w:t>⬤  QUESTÃO</w:t>
            </w:r>
            <w:proofErr w:type="gramEnd"/>
            <w:r>
              <w:rPr>
                <w:b/>
                <w:bCs/>
                <w:color w:val="1E6B3C"/>
                <w:sz w:val="18"/>
                <w:szCs w:val="18"/>
              </w:rPr>
              <w:t xml:space="preserve"> FÁCIL</w:t>
            </w:r>
          </w:p>
        </w:tc>
      </w:tr>
    </w:tbl>
    <w:p w14:paraId="6E18BD55"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0A8CF6B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46245B97" w14:textId="77777777" w:rsidR="00183B18" w:rsidRDefault="00000000">
            <w:pPr>
              <w:spacing w:after="80"/>
            </w:pPr>
            <w:r>
              <w:rPr>
                <w:b/>
                <w:bCs/>
                <w:color w:val="1F3864"/>
                <w:sz w:val="24"/>
                <w:szCs w:val="24"/>
              </w:rPr>
              <w:t xml:space="preserve">Questão 2   </w:t>
            </w:r>
            <w:r>
              <w:rPr>
                <w:color w:val="222222"/>
              </w:rPr>
              <w:t>De acordo com a classificação apresentada na aula, qual dos itens abaixo pertence exclusivamente às Atividades OPERACIONAIS do Balanço Patrimonial?</w:t>
            </w:r>
          </w:p>
          <w:p w14:paraId="7BDA977A" w14:textId="77777777" w:rsidR="00183B18" w:rsidRDefault="00000000">
            <w:pPr>
              <w:spacing w:before="70"/>
              <w:ind w:left="360"/>
            </w:pPr>
            <w:r>
              <w:rPr>
                <w:b/>
                <w:bCs/>
                <w:color w:val="2E5596"/>
              </w:rPr>
              <w:t xml:space="preserve">a)  </w:t>
            </w:r>
            <w:r>
              <w:rPr>
                <w:color w:val="333333"/>
              </w:rPr>
              <w:t>Aplicações financeiras e empréstimos bancários de curto prazo.</w:t>
            </w:r>
          </w:p>
          <w:p w14:paraId="0BF22B8B" w14:textId="77777777" w:rsidR="00183B18" w:rsidRDefault="00000000">
            <w:pPr>
              <w:spacing w:before="70"/>
              <w:ind w:left="360"/>
            </w:pPr>
            <w:r>
              <w:rPr>
                <w:b/>
                <w:bCs/>
                <w:color w:val="2E5596"/>
              </w:rPr>
              <w:t xml:space="preserve">b)  </w:t>
            </w:r>
            <w:r>
              <w:rPr>
                <w:color w:val="333333"/>
              </w:rPr>
              <w:t>Estoques, contas a receber e fornecedores a pagar.</w:t>
            </w:r>
          </w:p>
          <w:p w14:paraId="647D2FA9" w14:textId="77777777" w:rsidR="00183B18" w:rsidRDefault="00000000">
            <w:pPr>
              <w:spacing w:before="70"/>
              <w:ind w:left="360"/>
            </w:pPr>
            <w:r>
              <w:rPr>
                <w:b/>
                <w:bCs/>
                <w:color w:val="2E5596"/>
              </w:rPr>
              <w:t xml:space="preserve">c)  </w:t>
            </w:r>
            <w:r>
              <w:rPr>
                <w:color w:val="333333"/>
              </w:rPr>
              <w:t>Imobilizado e depreciação acumulada.</w:t>
            </w:r>
          </w:p>
          <w:p w14:paraId="319A6121" w14:textId="77777777" w:rsidR="00183B18" w:rsidRDefault="00000000">
            <w:pPr>
              <w:spacing w:before="70"/>
              <w:ind w:left="360"/>
            </w:pPr>
            <w:r>
              <w:rPr>
                <w:b/>
                <w:bCs/>
                <w:color w:val="2E5596"/>
              </w:rPr>
              <w:t xml:space="preserve">d)  </w:t>
            </w:r>
            <w:r>
              <w:rPr>
                <w:color w:val="333333"/>
              </w:rPr>
              <w:t>Capital social e reservas de lucro.</w:t>
            </w:r>
          </w:p>
        </w:tc>
      </w:tr>
    </w:tbl>
    <w:p w14:paraId="5CE0DDFC"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526C36A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9F0E3"/>
            <w:tcMar>
              <w:top w:w="60" w:type="dxa"/>
              <w:left w:w="180" w:type="dxa"/>
              <w:bottom w:w="60" w:type="dxa"/>
              <w:right w:w="180" w:type="dxa"/>
            </w:tcMar>
          </w:tcPr>
          <w:p w14:paraId="39B0E5CA" w14:textId="77777777" w:rsidR="00183B18" w:rsidRDefault="00000000">
            <w:proofErr w:type="gramStart"/>
            <w:r>
              <w:rPr>
                <w:b/>
                <w:bCs/>
                <w:color w:val="1E6B3C"/>
                <w:sz w:val="18"/>
                <w:szCs w:val="18"/>
              </w:rPr>
              <w:t>⬤  QUESTÃO</w:t>
            </w:r>
            <w:proofErr w:type="gramEnd"/>
            <w:r>
              <w:rPr>
                <w:b/>
                <w:bCs/>
                <w:color w:val="1E6B3C"/>
                <w:sz w:val="18"/>
                <w:szCs w:val="18"/>
              </w:rPr>
              <w:t xml:space="preserve"> FÁCIL</w:t>
            </w:r>
          </w:p>
        </w:tc>
      </w:tr>
    </w:tbl>
    <w:p w14:paraId="1C7A387B"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EBC05B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17D591EA" w14:textId="77777777" w:rsidR="00183B18" w:rsidRDefault="00000000">
            <w:pPr>
              <w:spacing w:after="80"/>
            </w:pPr>
            <w:r>
              <w:rPr>
                <w:b/>
                <w:bCs/>
                <w:color w:val="1F3864"/>
                <w:sz w:val="24"/>
                <w:szCs w:val="24"/>
              </w:rPr>
              <w:t xml:space="preserve">Questão 3   </w:t>
            </w:r>
            <w:r>
              <w:rPr>
                <w:color w:val="222222"/>
              </w:rPr>
              <w:t>Analise as afirmações abaixo sobre os Indicadores de Liquidez e indique quais são CORRETAS:</w:t>
            </w:r>
          </w:p>
          <w:p w14:paraId="774B7F91" w14:textId="77777777" w:rsidR="00183B18" w:rsidRDefault="00000000">
            <w:pPr>
              <w:spacing w:before="50"/>
            </w:pPr>
            <w:r>
              <w:rPr>
                <w:color w:val="333333"/>
              </w:rPr>
              <w:t>(I) A Liquidez Corrente considera todos os ativos e passivos circulantes, incluindo estoques.</w:t>
            </w:r>
          </w:p>
          <w:p w14:paraId="2669DB68" w14:textId="77777777" w:rsidR="00183B18" w:rsidRDefault="00000000">
            <w:pPr>
              <w:spacing w:before="50"/>
            </w:pPr>
            <w:r>
              <w:rPr>
                <w:color w:val="333333"/>
              </w:rPr>
              <w:t>(II) A Liquidez Seca exclui os estoques do Ativo Circulante por serem os itens de menor liquidez imediata.</w:t>
            </w:r>
          </w:p>
          <w:p w14:paraId="4612F6D4" w14:textId="77777777" w:rsidR="00183B18" w:rsidRDefault="00000000">
            <w:pPr>
              <w:spacing w:before="50"/>
            </w:pPr>
            <w:r>
              <w:rPr>
                <w:color w:val="333333"/>
              </w:rPr>
              <w:lastRenderedPageBreak/>
              <w:t>(III) A Liquidez Imediata utiliza apenas as disponibilidades (caixa e equivalentes) para cobrir o Passivo Circulante.</w:t>
            </w:r>
          </w:p>
          <w:p w14:paraId="6093F8E2" w14:textId="77777777" w:rsidR="00183B18" w:rsidRDefault="00000000">
            <w:pPr>
              <w:spacing w:before="50"/>
            </w:pPr>
            <w:r>
              <w:rPr>
                <w:color w:val="333333"/>
              </w:rPr>
              <w:t>(IV) Valores de liquidez acima de 1,0 sempre indicam uma gestão eficiente de recursos.</w:t>
            </w:r>
          </w:p>
          <w:p w14:paraId="27BFD616" w14:textId="77777777" w:rsidR="00183B18" w:rsidRDefault="00000000">
            <w:pPr>
              <w:spacing w:before="70"/>
              <w:ind w:left="360"/>
            </w:pPr>
            <w:r>
              <w:rPr>
                <w:b/>
                <w:bCs/>
                <w:color w:val="2E5596"/>
              </w:rPr>
              <w:t xml:space="preserve">a)  </w:t>
            </w:r>
            <w:r>
              <w:rPr>
                <w:color w:val="333333"/>
              </w:rPr>
              <w:t>Apenas (I) e (IV) estão corretas.</w:t>
            </w:r>
          </w:p>
          <w:p w14:paraId="0584D79F" w14:textId="77777777" w:rsidR="00183B18" w:rsidRDefault="00000000">
            <w:pPr>
              <w:spacing w:before="70"/>
              <w:ind w:left="360"/>
            </w:pPr>
            <w:r>
              <w:rPr>
                <w:b/>
                <w:bCs/>
                <w:color w:val="2E5596"/>
              </w:rPr>
              <w:t xml:space="preserve">b)  </w:t>
            </w:r>
            <w:r>
              <w:rPr>
                <w:color w:val="333333"/>
              </w:rPr>
              <w:t>Apenas (I), (II) e (III) estão corretas.</w:t>
            </w:r>
          </w:p>
          <w:p w14:paraId="5450A921" w14:textId="77777777" w:rsidR="00183B18" w:rsidRDefault="00000000">
            <w:pPr>
              <w:spacing w:before="70"/>
              <w:ind w:left="360"/>
            </w:pPr>
            <w:r>
              <w:rPr>
                <w:b/>
                <w:bCs/>
                <w:color w:val="2E5596"/>
              </w:rPr>
              <w:t xml:space="preserve">c)  </w:t>
            </w:r>
            <w:r>
              <w:rPr>
                <w:color w:val="333333"/>
              </w:rPr>
              <w:t>Todas — (I), (II), (III) e (IV) — estão corretas.</w:t>
            </w:r>
          </w:p>
          <w:p w14:paraId="357543EF" w14:textId="77777777" w:rsidR="00183B18" w:rsidRDefault="00000000">
            <w:pPr>
              <w:spacing w:before="70"/>
              <w:ind w:left="360"/>
            </w:pPr>
            <w:r>
              <w:rPr>
                <w:b/>
                <w:bCs/>
                <w:color w:val="2E5596"/>
              </w:rPr>
              <w:t xml:space="preserve">d)  </w:t>
            </w:r>
            <w:r>
              <w:rPr>
                <w:color w:val="333333"/>
              </w:rPr>
              <w:t>Apenas (II) e (III) estão corretas.</w:t>
            </w:r>
          </w:p>
        </w:tc>
      </w:tr>
    </w:tbl>
    <w:p w14:paraId="3E33E172" w14:textId="77777777" w:rsidR="00183B18" w:rsidRDefault="00183B18">
      <w:pPr>
        <w:spacing w:before="200" w:after="200"/>
      </w:pPr>
    </w:p>
    <w:p w14:paraId="6A5CFEDE" w14:textId="77777777" w:rsidR="00183B18" w:rsidRDefault="00000000">
      <w:pPr>
        <w:pStyle w:val="Ttulo1"/>
        <w:pBdr>
          <w:bottom w:val="single" w:sz="8" w:space="6" w:color="C9A84C"/>
        </w:pBdr>
      </w:pPr>
      <w:r>
        <w:t>PARTE 2 — Questões de Nível Intermediário</w:t>
      </w:r>
    </w:p>
    <w:p w14:paraId="0CAA7E6B" w14:textId="77777777" w:rsidR="00183B18" w:rsidRDefault="00000000">
      <w:pPr>
        <w:spacing w:after="160"/>
        <w:jc w:val="both"/>
      </w:pPr>
      <w:r>
        <w:rPr>
          <w:color w:val="555555"/>
        </w:rPr>
        <w:t>Estas questões exigem aplicação dos conceitos em situações concretas e cálculo de indicadores.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093BDA31"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03C07457" w14:textId="77777777" w:rsidR="00183B18"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582E4033" w14:textId="77777777" w:rsidR="00183B18" w:rsidRDefault="00183B18">
      <w:pPr>
        <w:spacing w:before="60" w:after="60"/>
      </w:pPr>
    </w:p>
    <w:p w14:paraId="0161B96D" w14:textId="77777777" w:rsidR="00183B18" w:rsidRDefault="00000000">
      <w:pPr>
        <w:spacing w:after="80"/>
      </w:pPr>
      <w:r>
        <w:rPr>
          <w:b/>
          <w:bCs/>
          <w:color w:val="1F3864"/>
          <w:sz w:val="24"/>
          <w:szCs w:val="24"/>
        </w:rPr>
        <w:t xml:space="preserve">Questão 4   </w:t>
      </w:r>
      <w:r>
        <w:rPr>
          <w:color w:val="222222"/>
        </w:rPr>
        <w:t>Com base no Balanço Patrimonial simplificado da empresa Alfa S.A. abaixo, calcule o CCL, a Liquidez Corrente e a Liquidez Seca, e marque a alternativa correta:</w:t>
      </w:r>
    </w:p>
    <w:p w14:paraId="1D13365C" w14:textId="77777777" w:rsidR="00183B18" w:rsidRDefault="00183B18">
      <w:pPr>
        <w:spacing w:before="40" w:after="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500"/>
        <w:gridCol w:w="2306"/>
      </w:tblGrid>
      <w:tr w:rsidR="00183B18" w14:paraId="06C98C5C" w14:textId="77777777">
        <w:tblPrEx>
          <w:tblCellMar>
            <w:top w:w="0" w:type="dxa"/>
            <w:bottom w:w="0" w:type="dxa"/>
          </w:tblCellMar>
        </w:tblPrEx>
        <w:tc>
          <w:tcPr>
            <w:tcW w:w="25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05191DE6" w14:textId="77777777" w:rsidR="00183B18" w:rsidRDefault="00000000">
            <w:r>
              <w:rPr>
                <w:b/>
                <w:bCs/>
                <w:color w:val="FFFFFF"/>
                <w:sz w:val="20"/>
                <w:szCs w:val="20"/>
              </w:rPr>
              <w:t>ATIVO</w:t>
            </w:r>
          </w:p>
        </w:tc>
        <w:tc>
          <w:tcPr>
            <w:tcW w:w="22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2F9CC18E" w14:textId="77777777" w:rsidR="00183B18" w:rsidRDefault="00000000">
            <w:r>
              <w:rPr>
                <w:b/>
                <w:bCs/>
                <w:color w:val="FFFFFF"/>
                <w:sz w:val="20"/>
                <w:szCs w:val="20"/>
              </w:rPr>
              <w:t>Valor</w:t>
            </w:r>
          </w:p>
        </w:tc>
        <w:tc>
          <w:tcPr>
            <w:tcW w:w="25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2BBA413D" w14:textId="77777777" w:rsidR="00183B18" w:rsidRDefault="00000000">
            <w:r>
              <w:rPr>
                <w:b/>
                <w:bCs/>
                <w:color w:val="FFFFFF"/>
                <w:sz w:val="20"/>
                <w:szCs w:val="20"/>
              </w:rPr>
              <w:t>PASSIVO + PL</w:t>
            </w:r>
          </w:p>
        </w:tc>
        <w:tc>
          <w:tcPr>
            <w:tcW w:w="2306"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2365786C" w14:textId="77777777" w:rsidR="00183B18" w:rsidRDefault="00000000">
            <w:r>
              <w:rPr>
                <w:b/>
                <w:bCs/>
                <w:color w:val="FFFFFF"/>
                <w:sz w:val="20"/>
                <w:szCs w:val="20"/>
              </w:rPr>
              <w:t>Valor</w:t>
            </w:r>
          </w:p>
        </w:tc>
      </w:tr>
      <w:tr w:rsidR="00183B18" w14:paraId="793342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D1A5B54" w14:textId="77777777" w:rsidR="00183B18" w:rsidRDefault="00000000">
            <w:r>
              <w:rPr>
                <w:b/>
                <w:bCs/>
                <w:color w:val="333333"/>
                <w:sz w:val="20"/>
                <w:szCs w:val="20"/>
              </w:rPr>
              <w:t>Caixa e Equivalentes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72EAD05" w14:textId="77777777" w:rsidR="00183B18" w:rsidRDefault="00000000">
            <w:pPr>
              <w:jc w:val="right"/>
            </w:pPr>
            <w:r>
              <w:rPr>
                <w:color w:val="333333"/>
                <w:sz w:val="20"/>
                <w:szCs w:val="20"/>
              </w:rPr>
              <w:t>R$ 80.000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4B09905" w14:textId="77777777" w:rsidR="00183B18" w:rsidRDefault="00000000">
            <w:pPr>
              <w:jc w:val="right"/>
            </w:pPr>
            <w:r>
              <w:rPr>
                <w:color w:val="333333"/>
                <w:sz w:val="20"/>
                <w:szCs w:val="20"/>
              </w:rPr>
              <w:t>Fornecedores</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5EB2691" w14:textId="77777777" w:rsidR="00183B18" w:rsidRDefault="00000000">
            <w:pPr>
              <w:jc w:val="right"/>
            </w:pPr>
            <w:r>
              <w:rPr>
                <w:color w:val="333333"/>
                <w:sz w:val="20"/>
                <w:szCs w:val="20"/>
              </w:rPr>
              <w:t>R$ 150.000</w:t>
            </w:r>
          </w:p>
        </w:tc>
      </w:tr>
      <w:tr w:rsidR="00183B18" w14:paraId="198656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3E918A97" w14:textId="77777777" w:rsidR="00183B18" w:rsidRDefault="00000000">
            <w:r>
              <w:rPr>
                <w:b/>
                <w:bCs/>
                <w:color w:val="333333"/>
                <w:sz w:val="20"/>
                <w:szCs w:val="20"/>
              </w:rPr>
              <w:t>Contas a Receber</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707E8F0E" w14:textId="77777777" w:rsidR="00183B18" w:rsidRDefault="00000000">
            <w:pPr>
              <w:jc w:val="right"/>
            </w:pPr>
            <w:r>
              <w:rPr>
                <w:color w:val="333333"/>
                <w:sz w:val="20"/>
                <w:szCs w:val="20"/>
              </w:rPr>
              <w:t>R$ 220.000</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24301E0" w14:textId="77777777" w:rsidR="00183B18" w:rsidRDefault="00000000">
            <w:pPr>
              <w:jc w:val="right"/>
            </w:pPr>
            <w:r>
              <w:rPr>
                <w:color w:val="333333"/>
                <w:sz w:val="20"/>
                <w:szCs w:val="20"/>
              </w:rPr>
              <w:t>Salários a Pagar</w:t>
            </w:r>
          </w:p>
        </w:tc>
        <w:tc>
          <w:tcPr>
            <w:tcW w:w="23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FABB689" w14:textId="77777777" w:rsidR="00183B18" w:rsidRDefault="00000000">
            <w:pPr>
              <w:jc w:val="right"/>
            </w:pPr>
            <w:r>
              <w:rPr>
                <w:color w:val="333333"/>
                <w:sz w:val="20"/>
                <w:szCs w:val="20"/>
              </w:rPr>
              <w:t>R$ 50.000</w:t>
            </w:r>
          </w:p>
        </w:tc>
      </w:tr>
      <w:tr w:rsidR="00183B18" w14:paraId="37B821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1A4BCDC" w14:textId="77777777" w:rsidR="00183B18" w:rsidRDefault="00000000">
            <w:r>
              <w:rPr>
                <w:b/>
                <w:bCs/>
                <w:color w:val="333333"/>
                <w:sz w:val="20"/>
                <w:szCs w:val="20"/>
              </w:rPr>
              <w:t>Estoques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7EE2CD3" w14:textId="77777777" w:rsidR="00183B18" w:rsidRDefault="00000000">
            <w:pPr>
              <w:jc w:val="right"/>
            </w:pPr>
            <w:r>
              <w:rPr>
                <w:color w:val="333333"/>
                <w:sz w:val="20"/>
                <w:szCs w:val="20"/>
              </w:rPr>
              <w:t>R$ 180.000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73A5984" w14:textId="77777777" w:rsidR="00183B18" w:rsidRDefault="00000000">
            <w:pPr>
              <w:jc w:val="right"/>
            </w:pPr>
            <w:r>
              <w:rPr>
                <w:color w:val="333333"/>
                <w:sz w:val="20"/>
                <w:szCs w:val="20"/>
              </w:rPr>
              <w:t>Empréstimos CP</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4890601" w14:textId="77777777" w:rsidR="00183B18" w:rsidRDefault="00000000">
            <w:pPr>
              <w:jc w:val="right"/>
            </w:pPr>
            <w:r>
              <w:rPr>
                <w:color w:val="333333"/>
                <w:sz w:val="20"/>
                <w:szCs w:val="20"/>
              </w:rPr>
              <w:t>R$ 120.000</w:t>
            </w:r>
          </w:p>
        </w:tc>
      </w:tr>
      <w:tr w:rsidR="00183B18" w14:paraId="1AA371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2DDD2911" w14:textId="77777777" w:rsidR="00183B18" w:rsidRDefault="00000000">
            <w:r>
              <w:rPr>
                <w:b/>
                <w:bCs/>
                <w:color w:val="333333"/>
                <w:sz w:val="20"/>
                <w:szCs w:val="20"/>
              </w:rPr>
              <w:t>Imobilizado (líq.)</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87D3EBB" w14:textId="77777777" w:rsidR="00183B18" w:rsidRDefault="00000000">
            <w:pPr>
              <w:jc w:val="right"/>
            </w:pPr>
            <w:r>
              <w:rPr>
                <w:color w:val="333333"/>
                <w:sz w:val="20"/>
                <w:szCs w:val="20"/>
              </w:rPr>
              <w:t>R$ 600.000</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7DC3F56" w14:textId="77777777" w:rsidR="00183B18" w:rsidRDefault="00000000">
            <w:pPr>
              <w:jc w:val="right"/>
            </w:pPr>
            <w:r>
              <w:rPr>
                <w:color w:val="333333"/>
                <w:sz w:val="20"/>
                <w:szCs w:val="20"/>
              </w:rPr>
              <w:t>Financiamentos LP</w:t>
            </w:r>
          </w:p>
        </w:tc>
        <w:tc>
          <w:tcPr>
            <w:tcW w:w="23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777690F1" w14:textId="77777777" w:rsidR="00183B18" w:rsidRDefault="00000000">
            <w:pPr>
              <w:jc w:val="right"/>
            </w:pPr>
            <w:r>
              <w:rPr>
                <w:color w:val="333333"/>
                <w:sz w:val="20"/>
                <w:szCs w:val="20"/>
              </w:rPr>
              <w:t>R$ 300.000</w:t>
            </w:r>
          </w:p>
        </w:tc>
      </w:tr>
      <w:tr w:rsidR="00183B18" w14:paraId="01031B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B433074" w14:textId="77777777" w:rsidR="00183B18" w:rsidRDefault="00183B18"/>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BA67B0E" w14:textId="77777777" w:rsidR="00183B18" w:rsidRDefault="00183B18">
            <w:pPr>
              <w:jc w:val="right"/>
            </w:pP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CB824F" w14:textId="77777777" w:rsidR="00183B18" w:rsidRDefault="00000000">
            <w:pPr>
              <w:jc w:val="right"/>
            </w:pPr>
            <w:r>
              <w:rPr>
                <w:color w:val="333333"/>
                <w:sz w:val="20"/>
                <w:szCs w:val="20"/>
              </w:rPr>
              <w:t>Patrimônio Líquido</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652C959" w14:textId="77777777" w:rsidR="00183B18" w:rsidRDefault="00000000">
            <w:pPr>
              <w:jc w:val="right"/>
            </w:pPr>
            <w:r>
              <w:rPr>
                <w:color w:val="333333"/>
                <w:sz w:val="20"/>
                <w:szCs w:val="20"/>
              </w:rPr>
              <w:t>R$ 460.000</w:t>
            </w:r>
          </w:p>
        </w:tc>
      </w:tr>
      <w:tr w:rsidR="00183B18" w14:paraId="51E7A8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6F3357A9" w14:textId="77777777" w:rsidR="00183B18" w:rsidRDefault="00000000">
            <w:r>
              <w:rPr>
                <w:b/>
                <w:bCs/>
                <w:color w:val="333333"/>
                <w:sz w:val="20"/>
                <w:szCs w:val="20"/>
              </w:rPr>
              <w:t>TOTAL ATIVO</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FB6D679" w14:textId="77777777" w:rsidR="00183B18" w:rsidRDefault="00000000">
            <w:pPr>
              <w:jc w:val="right"/>
            </w:pPr>
            <w:r>
              <w:rPr>
                <w:color w:val="333333"/>
                <w:sz w:val="20"/>
                <w:szCs w:val="20"/>
              </w:rPr>
              <w:t>R$ 1.080.000</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44EAA83" w14:textId="77777777" w:rsidR="00183B18" w:rsidRDefault="00000000">
            <w:pPr>
              <w:jc w:val="right"/>
            </w:pPr>
            <w:r>
              <w:rPr>
                <w:color w:val="333333"/>
                <w:sz w:val="20"/>
                <w:szCs w:val="20"/>
              </w:rPr>
              <w:t>TOTAL PASSIVO + PL</w:t>
            </w:r>
          </w:p>
        </w:tc>
        <w:tc>
          <w:tcPr>
            <w:tcW w:w="23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8F0332B" w14:textId="77777777" w:rsidR="00183B18" w:rsidRDefault="00000000">
            <w:pPr>
              <w:jc w:val="right"/>
            </w:pPr>
            <w:r>
              <w:rPr>
                <w:color w:val="333333"/>
                <w:sz w:val="20"/>
                <w:szCs w:val="20"/>
              </w:rPr>
              <w:t>R$ 1.080.000</w:t>
            </w:r>
          </w:p>
        </w:tc>
      </w:tr>
    </w:tbl>
    <w:p w14:paraId="3F325338" w14:textId="77777777" w:rsidR="00183B18" w:rsidRDefault="00183B18">
      <w:pPr>
        <w:spacing w:before="100" w:after="1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32369EF7"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60" w:type="dxa"/>
              <w:left w:w="200" w:type="dxa"/>
              <w:bottom w:w="60" w:type="dxa"/>
              <w:right w:w="200" w:type="dxa"/>
            </w:tcMar>
          </w:tcPr>
          <w:p w14:paraId="08AF72F9" w14:textId="77777777" w:rsidR="00183B18" w:rsidRDefault="00000000">
            <w:pPr>
              <w:spacing w:after="60"/>
              <w:ind w:left="360"/>
            </w:pPr>
            <w:r>
              <w:rPr>
                <w:b/>
                <w:bCs/>
                <w:color w:val="2E5596"/>
              </w:rPr>
              <w:t xml:space="preserve">a)  </w:t>
            </w:r>
            <w:r>
              <w:t xml:space="preserve">CCL = R$ </w:t>
            </w:r>
            <w:proofErr w:type="gramStart"/>
            <w:r>
              <w:t>160.000  |</w:t>
            </w:r>
            <w:proofErr w:type="gramEnd"/>
            <w:r>
              <w:t xml:space="preserve">  Liquidez Corrente = 1,</w:t>
            </w:r>
            <w:proofErr w:type="gramStart"/>
            <w:r>
              <w:t>50  |</w:t>
            </w:r>
            <w:proofErr w:type="gramEnd"/>
            <w:r>
              <w:t xml:space="preserve">  Liquidez Seca = 0,93</w:t>
            </w:r>
          </w:p>
          <w:p w14:paraId="4DDA75F3" w14:textId="77777777" w:rsidR="00183B18" w:rsidRDefault="00000000">
            <w:pPr>
              <w:spacing w:before="60" w:after="60"/>
              <w:ind w:left="360"/>
            </w:pPr>
            <w:r>
              <w:rPr>
                <w:b/>
                <w:bCs/>
                <w:color w:val="2E5596"/>
              </w:rPr>
              <w:t xml:space="preserve">b)  </w:t>
            </w:r>
            <w:r>
              <w:t xml:space="preserve">CCL = R$ </w:t>
            </w:r>
            <w:proofErr w:type="gramStart"/>
            <w:r>
              <w:t>160.000  |</w:t>
            </w:r>
            <w:proofErr w:type="gramEnd"/>
            <w:r>
              <w:t xml:space="preserve">  Liquidez Corrente = 1,</w:t>
            </w:r>
            <w:proofErr w:type="gramStart"/>
            <w:r>
              <w:t>50  |</w:t>
            </w:r>
            <w:proofErr w:type="gramEnd"/>
            <w:r>
              <w:t xml:space="preserve">  Liquidez Seca = 1,24</w:t>
            </w:r>
          </w:p>
          <w:p w14:paraId="50EBCDA8" w14:textId="77777777" w:rsidR="00183B18" w:rsidRDefault="00000000">
            <w:pPr>
              <w:spacing w:before="60" w:after="60"/>
              <w:ind w:left="360"/>
            </w:pPr>
            <w:r>
              <w:rPr>
                <w:b/>
                <w:bCs/>
                <w:color w:val="2E5596"/>
              </w:rPr>
              <w:t xml:space="preserve">c)  </w:t>
            </w:r>
            <w:r>
              <w:t xml:space="preserve">CCL = R$ </w:t>
            </w:r>
            <w:proofErr w:type="gramStart"/>
            <w:r>
              <w:t>320.000  |</w:t>
            </w:r>
            <w:proofErr w:type="gramEnd"/>
            <w:r>
              <w:t xml:space="preserve">  Liquidez Corrente = 1,</w:t>
            </w:r>
            <w:proofErr w:type="gramStart"/>
            <w:r>
              <w:t>50  |</w:t>
            </w:r>
            <w:proofErr w:type="gramEnd"/>
            <w:r>
              <w:t xml:space="preserve">  Liquidez Seca = 0,93</w:t>
            </w:r>
          </w:p>
          <w:p w14:paraId="013D92D5" w14:textId="77777777" w:rsidR="00183B18" w:rsidRDefault="00000000">
            <w:pPr>
              <w:spacing w:before="60"/>
              <w:ind w:left="360"/>
            </w:pPr>
            <w:r>
              <w:rPr>
                <w:b/>
                <w:bCs/>
                <w:color w:val="2E5596"/>
              </w:rPr>
              <w:t xml:space="preserve">d)  </w:t>
            </w:r>
            <w:r>
              <w:t xml:space="preserve">CCL = R$ </w:t>
            </w:r>
            <w:proofErr w:type="gramStart"/>
            <w:r>
              <w:t>480.000  |</w:t>
            </w:r>
            <w:proofErr w:type="gramEnd"/>
            <w:r>
              <w:t xml:space="preserve">  Liquidez Corrente = 2,</w:t>
            </w:r>
            <w:proofErr w:type="gramStart"/>
            <w:r>
              <w:t>50  |</w:t>
            </w:r>
            <w:proofErr w:type="gramEnd"/>
            <w:r>
              <w:t xml:space="preserve">  Liquidez Seca = 1,50</w:t>
            </w:r>
          </w:p>
        </w:tc>
      </w:tr>
    </w:tbl>
    <w:p w14:paraId="747D3C4D"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440A8160"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037F41C3" w14:textId="77777777" w:rsidR="00183B18"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621207CE"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13D2AFB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68C2520F" w14:textId="77777777" w:rsidR="00183B18" w:rsidRDefault="00000000">
            <w:pPr>
              <w:spacing w:after="80"/>
            </w:pPr>
            <w:r>
              <w:rPr>
                <w:b/>
                <w:bCs/>
                <w:color w:val="1F3864"/>
                <w:sz w:val="24"/>
                <w:szCs w:val="24"/>
              </w:rPr>
              <w:t xml:space="preserve">Questão 5   </w:t>
            </w:r>
            <w:r>
              <w:rPr>
                <w:color w:val="222222"/>
              </w:rPr>
              <w:t>A aula apresenta três componentes que determinam a Necessidade de Capital de Giro (NCG). Analise a situação da empresa Beta Ltda.:</w:t>
            </w:r>
          </w:p>
          <w:p w14:paraId="01D2FCB1" w14:textId="77777777" w:rsidR="00183B18" w:rsidRDefault="00000000">
            <w:pPr>
              <w:spacing w:before="50"/>
            </w:pPr>
            <w:r>
              <w:rPr>
                <w:color w:val="333333"/>
              </w:rPr>
              <w:t>— Prazo médio de recebimento de clientes: 90 dias</w:t>
            </w:r>
          </w:p>
          <w:p w14:paraId="1634D3B7" w14:textId="77777777" w:rsidR="00183B18" w:rsidRDefault="00000000">
            <w:pPr>
              <w:spacing w:before="50"/>
            </w:pPr>
            <w:r>
              <w:rPr>
                <w:color w:val="333333"/>
              </w:rPr>
              <w:t>— Giro de estoques: 120 dias</w:t>
            </w:r>
          </w:p>
          <w:p w14:paraId="03AADCEB" w14:textId="77777777" w:rsidR="00183B18" w:rsidRDefault="00000000">
            <w:pPr>
              <w:spacing w:before="50"/>
            </w:pPr>
            <w:r>
              <w:rPr>
                <w:color w:val="333333"/>
              </w:rPr>
              <w:t>— Prazo médio de pagamento a fornecedores: 45 dias</w:t>
            </w:r>
          </w:p>
          <w:p w14:paraId="4CE9C7C9" w14:textId="77777777" w:rsidR="00183B18" w:rsidRDefault="00000000">
            <w:pPr>
              <w:spacing w:before="50"/>
            </w:pPr>
            <w:r>
              <w:rPr>
                <w:color w:val="333333"/>
              </w:rPr>
              <w:t>Considerando que as vendas mensais são de R$ 500.000, qual a avaliação CORRETA sobre a NCG e seu impacto no caixa?</w:t>
            </w:r>
          </w:p>
          <w:p w14:paraId="3FA24E80" w14:textId="77777777" w:rsidR="00183B18" w:rsidRDefault="00000000">
            <w:pPr>
              <w:spacing w:before="70"/>
              <w:ind w:left="360"/>
            </w:pPr>
            <w:r>
              <w:rPr>
                <w:b/>
                <w:bCs/>
                <w:color w:val="2E5596"/>
              </w:rPr>
              <w:t xml:space="preserve">a)  </w:t>
            </w:r>
            <w:r>
              <w:rPr>
                <w:color w:val="333333"/>
              </w:rPr>
              <w:t>NCG é zero, pois prazos de clientes e fornecedores se compensam com os estoques.</w:t>
            </w:r>
          </w:p>
          <w:p w14:paraId="50AA4E3B" w14:textId="77777777" w:rsidR="00183B18" w:rsidRDefault="00000000">
            <w:pPr>
              <w:spacing w:before="70"/>
              <w:ind w:left="360"/>
            </w:pPr>
            <w:r>
              <w:rPr>
                <w:b/>
                <w:bCs/>
                <w:color w:val="2E5596"/>
              </w:rPr>
              <w:lastRenderedPageBreak/>
              <w:t xml:space="preserve">b)  </w:t>
            </w:r>
            <w:r>
              <w:rPr>
                <w:color w:val="333333"/>
              </w:rPr>
              <w:t>NCG é positiva e elevada, pois o ciclo operacional (210 dias) supera amplamente o financiamento de fornecedores (45 dias), exigindo capital externo para sustentar a operação.</w:t>
            </w:r>
          </w:p>
          <w:p w14:paraId="3087FD15" w14:textId="77777777" w:rsidR="00183B18" w:rsidRDefault="00000000">
            <w:pPr>
              <w:spacing w:before="70"/>
              <w:ind w:left="360"/>
            </w:pPr>
            <w:r>
              <w:rPr>
                <w:b/>
                <w:bCs/>
                <w:color w:val="2E5596"/>
              </w:rPr>
              <w:t xml:space="preserve">c)  </w:t>
            </w:r>
            <w:r>
              <w:rPr>
                <w:color w:val="333333"/>
              </w:rPr>
              <w:t>NCG é negativa, indicando que a empresa financia sua operação integralmente com recursos de fornecedores.</w:t>
            </w:r>
          </w:p>
          <w:p w14:paraId="6C04EBB0" w14:textId="77777777" w:rsidR="00183B18" w:rsidRDefault="00000000">
            <w:pPr>
              <w:spacing w:before="70"/>
              <w:ind w:left="360"/>
            </w:pPr>
            <w:r>
              <w:rPr>
                <w:b/>
                <w:bCs/>
                <w:color w:val="2E5596"/>
              </w:rPr>
              <w:t xml:space="preserve">d)  </w:t>
            </w:r>
            <w:r>
              <w:rPr>
                <w:color w:val="333333"/>
              </w:rPr>
              <w:t>A NCG cresce junto com as vendas de forma proporcional, sendo sempre saudável em empresas em expansão.</w:t>
            </w:r>
          </w:p>
        </w:tc>
      </w:tr>
    </w:tbl>
    <w:p w14:paraId="14AB7478"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028F76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109FDE89" w14:textId="77777777" w:rsidR="00183B18"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1EA8D948"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0883C591"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4EA459F9" w14:textId="77777777" w:rsidR="00183B18" w:rsidRDefault="00000000">
            <w:pPr>
              <w:spacing w:after="80"/>
            </w:pPr>
            <w:r>
              <w:rPr>
                <w:b/>
                <w:bCs/>
                <w:color w:val="1F3864"/>
                <w:sz w:val="24"/>
                <w:szCs w:val="24"/>
              </w:rPr>
              <w:t xml:space="preserve">Questão 6   </w:t>
            </w:r>
            <w:r>
              <w:rPr>
                <w:color w:val="222222"/>
              </w:rPr>
              <w:t>A aula distingue claramente Atividades Operacionais de Atividades Financeiras no Balanço Patrimonial.</w:t>
            </w:r>
          </w:p>
          <w:p w14:paraId="121C95DA" w14:textId="77777777" w:rsidR="00183B18" w:rsidRDefault="00000000">
            <w:pPr>
              <w:spacing w:before="50"/>
            </w:pPr>
            <w:r>
              <w:rPr>
                <w:color w:val="333333"/>
              </w:rPr>
              <w:t xml:space="preserve">Explique essa distinção com suas próprias palavras, apresentando dois exemplos de itens de cada categoria. Em seguida, discorra sobre </w:t>
            </w:r>
            <w:proofErr w:type="gramStart"/>
            <w:r>
              <w:rPr>
                <w:color w:val="333333"/>
              </w:rPr>
              <w:t>por que</w:t>
            </w:r>
            <w:proofErr w:type="gramEnd"/>
            <w:r>
              <w:rPr>
                <w:color w:val="333333"/>
              </w:rPr>
              <w:t xml:space="preserve"> essa separação é importante para o analista que deseja avaliar a eficiência operacional de uma empresa.</w:t>
            </w:r>
          </w:p>
          <w:p w14:paraId="6DAD915A" w14:textId="77777777" w:rsidR="00183B18" w:rsidRDefault="00000000">
            <w:pPr>
              <w:pBdr>
                <w:bottom w:val="single" w:sz="4" w:space="0" w:color="CCCCCC"/>
              </w:pBdr>
              <w:spacing w:before="100"/>
            </w:pPr>
            <w:r>
              <w:t xml:space="preserve"> </w:t>
            </w:r>
          </w:p>
          <w:p w14:paraId="36AE1CA3" w14:textId="77777777" w:rsidR="00183B18" w:rsidRDefault="00000000">
            <w:pPr>
              <w:pBdr>
                <w:bottom w:val="single" w:sz="4" w:space="0" w:color="CCCCCC"/>
              </w:pBdr>
              <w:spacing w:before="100"/>
            </w:pPr>
            <w:r>
              <w:t xml:space="preserve"> </w:t>
            </w:r>
          </w:p>
          <w:p w14:paraId="508D6544" w14:textId="77777777" w:rsidR="00183B18" w:rsidRDefault="00000000">
            <w:pPr>
              <w:pBdr>
                <w:bottom w:val="single" w:sz="4" w:space="0" w:color="CCCCCC"/>
              </w:pBdr>
              <w:spacing w:before="100"/>
            </w:pPr>
            <w:r>
              <w:t xml:space="preserve"> </w:t>
            </w:r>
          </w:p>
          <w:p w14:paraId="5B72C98D" w14:textId="77777777" w:rsidR="00183B18" w:rsidRDefault="00000000">
            <w:pPr>
              <w:pBdr>
                <w:bottom w:val="single" w:sz="4" w:space="0" w:color="CCCCCC"/>
              </w:pBdr>
              <w:spacing w:before="100"/>
            </w:pPr>
            <w:r>
              <w:t xml:space="preserve"> </w:t>
            </w:r>
          </w:p>
          <w:p w14:paraId="5DAB1CFC" w14:textId="77777777" w:rsidR="00183B18" w:rsidRDefault="00000000">
            <w:pPr>
              <w:pBdr>
                <w:bottom w:val="single" w:sz="4" w:space="0" w:color="CCCCCC"/>
              </w:pBdr>
              <w:spacing w:before="100"/>
            </w:pPr>
            <w:r>
              <w:t xml:space="preserve"> </w:t>
            </w:r>
          </w:p>
        </w:tc>
      </w:tr>
    </w:tbl>
    <w:p w14:paraId="423F133C"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E7A8831"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08D1AA2F" w14:textId="77777777" w:rsidR="00183B18"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6DC7A5B3"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75BA0A2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1F2CC56E" w14:textId="77777777" w:rsidR="00183B18" w:rsidRDefault="00000000">
            <w:pPr>
              <w:spacing w:after="80"/>
            </w:pPr>
            <w:r>
              <w:rPr>
                <w:b/>
                <w:bCs/>
                <w:color w:val="1F3864"/>
                <w:sz w:val="24"/>
                <w:szCs w:val="24"/>
              </w:rPr>
              <w:t xml:space="preserve">Questão 7   </w:t>
            </w:r>
            <w:r>
              <w:rPr>
                <w:color w:val="222222"/>
              </w:rPr>
              <w:t>A aula afirma que 'um imobilizado excessivo pode engessar a liquidez operacional se não gerar retorno rápido'.</w:t>
            </w:r>
          </w:p>
          <w:p w14:paraId="139EDB1D" w14:textId="77777777" w:rsidR="00183B18" w:rsidRDefault="00000000">
            <w:pPr>
              <w:spacing w:before="50"/>
            </w:pPr>
            <w:r>
              <w:rPr>
                <w:color w:val="333333"/>
              </w:rPr>
              <w:t>Comentando especificamente sobre a Estrutura dos Ativos (Circulante vs. Não Circulante), explique quando um alto nível de Ativo Não Circulante pode ser um sinal de risco e quando pode ser um sinal de força competitiva. Utilize ao menos um exemplo setorial para fundamentar sua resposta.</w:t>
            </w:r>
          </w:p>
          <w:p w14:paraId="5048AC52" w14:textId="77777777" w:rsidR="00183B18" w:rsidRDefault="00000000">
            <w:pPr>
              <w:pBdr>
                <w:bottom w:val="single" w:sz="4" w:space="0" w:color="CCCCCC"/>
              </w:pBdr>
              <w:spacing w:before="100"/>
            </w:pPr>
            <w:r>
              <w:t xml:space="preserve"> </w:t>
            </w:r>
          </w:p>
          <w:p w14:paraId="0F0795E4" w14:textId="77777777" w:rsidR="00183B18" w:rsidRDefault="00000000">
            <w:pPr>
              <w:pBdr>
                <w:bottom w:val="single" w:sz="4" w:space="0" w:color="CCCCCC"/>
              </w:pBdr>
              <w:spacing w:before="100"/>
            </w:pPr>
            <w:r>
              <w:t xml:space="preserve"> </w:t>
            </w:r>
          </w:p>
          <w:p w14:paraId="310E05F9" w14:textId="77777777" w:rsidR="00183B18" w:rsidRDefault="00000000">
            <w:pPr>
              <w:pBdr>
                <w:bottom w:val="single" w:sz="4" w:space="0" w:color="CCCCCC"/>
              </w:pBdr>
              <w:spacing w:before="100"/>
            </w:pPr>
            <w:r>
              <w:t xml:space="preserve"> </w:t>
            </w:r>
          </w:p>
          <w:p w14:paraId="0207F980" w14:textId="77777777" w:rsidR="00183B18" w:rsidRDefault="00000000">
            <w:pPr>
              <w:pBdr>
                <w:bottom w:val="single" w:sz="4" w:space="0" w:color="CCCCCC"/>
              </w:pBdr>
              <w:spacing w:before="100"/>
            </w:pPr>
            <w:r>
              <w:t xml:space="preserve"> </w:t>
            </w:r>
          </w:p>
          <w:p w14:paraId="06FB6764" w14:textId="77777777" w:rsidR="00183B18" w:rsidRDefault="00000000">
            <w:pPr>
              <w:pBdr>
                <w:bottom w:val="single" w:sz="4" w:space="0" w:color="CCCCCC"/>
              </w:pBdr>
              <w:spacing w:before="100"/>
            </w:pPr>
            <w:r>
              <w:t xml:space="preserve"> </w:t>
            </w:r>
          </w:p>
        </w:tc>
      </w:tr>
    </w:tbl>
    <w:p w14:paraId="7D251635" w14:textId="77777777" w:rsidR="00183B18" w:rsidRDefault="00183B18">
      <w:pPr>
        <w:spacing w:before="200" w:after="200"/>
      </w:pPr>
    </w:p>
    <w:p w14:paraId="12D1F740" w14:textId="77777777" w:rsidR="00183B18" w:rsidRDefault="00000000">
      <w:r>
        <w:br w:type="page"/>
      </w:r>
    </w:p>
    <w:p w14:paraId="1C071FCE" w14:textId="77777777" w:rsidR="00183B18" w:rsidRDefault="00000000">
      <w:pPr>
        <w:pStyle w:val="Ttulo1"/>
        <w:pBdr>
          <w:bottom w:val="single" w:sz="8" w:space="6" w:color="C9A84C"/>
        </w:pBdr>
      </w:pPr>
      <w:r>
        <w:lastRenderedPageBreak/>
        <w:t>PARTE 3 — Questões de Nível Difícil</w:t>
      </w:r>
    </w:p>
    <w:p w14:paraId="585BD53C" w14:textId="77777777" w:rsidR="00183B18" w:rsidRDefault="00000000">
      <w:pPr>
        <w:spacing w:after="200"/>
        <w:jc w:val="both"/>
      </w:pPr>
      <w:r>
        <w:rPr>
          <w:color w:val="555555"/>
        </w:rPr>
        <w:t>Estas questões demandam visão crítica, integração de conceitos e análise de cenários complexos.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4AD4AEC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CE8E6"/>
            <w:tcMar>
              <w:top w:w="60" w:type="dxa"/>
              <w:left w:w="180" w:type="dxa"/>
              <w:bottom w:w="60" w:type="dxa"/>
              <w:right w:w="180" w:type="dxa"/>
            </w:tcMar>
          </w:tcPr>
          <w:p w14:paraId="56104FDD" w14:textId="77777777" w:rsidR="00183B18" w:rsidRDefault="00000000">
            <w:proofErr w:type="gramStart"/>
            <w:r>
              <w:rPr>
                <w:b/>
                <w:bCs/>
                <w:color w:val="C0392B"/>
                <w:sz w:val="18"/>
                <w:szCs w:val="18"/>
              </w:rPr>
              <w:t>⬤  QUESTÃO</w:t>
            </w:r>
            <w:proofErr w:type="gramEnd"/>
            <w:r>
              <w:rPr>
                <w:b/>
                <w:bCs/>
                <w:color w:val="C0392B"/>
                <w:sz w:val="18"/>
                <w:szCs w:val="18"/>
              </w:rPr>
              <w:t xml:space="preserve"> DIFÍCIL</w:t>
            </w:r>
          </w:p>
        </w:tc>
      </w:tr>
    </w:tbl>
    <w:p w14:paraId="5C4295F5"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BF3A9F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017FCDA5" w14:textId="77777777" w:rsidR="00183B18" w:rsidRDefault="00000000">
            <w:pPr>
              <w:spacing w:after="80"/>
            </w:pPr>
            <w:r>
              <w:rPr>
                <w:b/>
                <w:bCs/>
                <w:color w:val="1F3864"/>
                <w:sz w:val="24"/>
                <w:szCs w:val="24"/>
              </w:rPr>
              <w:t xml:space="preserve">Questão 8   </w:t>
            </w:r>
            <w:r>
              <w:rPr>
                <w:color w:val="222222"/>
              </w:rPr>
              <w:t>Um analista de crédito está avaliando a empresa Gama S.A. e identificou os seguintes dados:</w:t>
            </w:r>
          </w:p>
          <w:p w14:paraId="1F00ED2A" w14:textId="77777777" w:rsidR="00183B18" w:rsidRDefault="00000000">
            <w:pPr>
              <w:spacing w:before="50"/>
            </w:pPr>
            <w:r>
              <w:rPr>
                <w:color w:val="333333"/>
              </w:rPr>
              <w:t>— Liquidez Corrente: 2,8</w:t>
            </w:r>
          </w:p>
          <w:p w14:paraId="01971CE9" w14:textId="77777777" w:rsidR="00183B18" w:rsidRDefault="00000000">
            <w:pPr>
              <w:spacing w:before="50"/>
            </w:pPr>
            <w:r>
              <w:rPr>
                <w:color w:val="333333"/>
              </w:rPr>
              <w:t>— Liquidez Seca: 0,4</w:t>
            </w:r>
          </w:p>
          <w:p w14:paraId="1D3CBB8D" w14:textId="77777777" w:rsidR="00183B18" w:rsidRDefault="00000000">
            <w:pPr>
              <w:spacing w:before="50"/>
            </w:pPr>
            <w:r>
              <w:rPr>
                <w:color w:val="333333"/>
              </w:rPr>
              <w:t>— NCG crescendo 35% ao ano enquanto as vendas crescem apenas 12%</w:t>
            </w:r>
          </w:p>
          <w:p w14:paraId="3DF3C217" w14:textId="77777777" w:rsidR="00183B18" w:rsidRDefault="00000000">
            <w:pPr>
              <w:spacing w:before="50"/>
            </w:pPr>
            <w:r>
              <w:rPr>
                <w:color w:val="333333"/>
              </w:rPr>
              <w:t xml:space="preserve">— 78% do Ativo Total é composto </w:t>
            </w:r>
            <w:proofErr w:type="gramStart"/>
            <w:r>
              <w:rPr>
                <w:color w:val="333333"/>
              </w:rPr>
              <w:t>por Imobilizado</w:t>
            </w:r>
            <w:proofErr w:type="gramEnd"/>
          </w:p>
          <w:p w14:paraId="4B69B9FB" w14:textId="77777777" w:rsidR="00183B18" w:rsidRDefault="00000000">
            <w:pPr>
              <w:spacing w:before="50"/>
            </w:pPr>
            <w:r>
              <w:rPr>
                <w:color w:val="333333"/>
              </w:rPr>
              <w:t>— Dívida concentrada 90% no curto prazo</w:t>
            </w:r>
          </w:p>
          <w:p w14:paraId="3210B2EB" w14:textId="77777777" w:rsidR="00183B18" w:rsidRDefault="00000000">
            <w:pPr>
              <w:spacing w:before="50"/>
            </w:pPr>
            <w:r>
              <w:rPr>
                <w:color w:val="333333"/>
              </w:rPr>
              <w:t>Qual alternativa apresenta a avaliação CORRETA e mais completa da situação financeira da Gama S.A.?</w:t>
            </w:r>
          </w:p>
          <w:p w14:paraId="45ACA7F4" w14:textId="77777777" w:rsidR="00183B18" w:rsidRDefault="00000000">
            <w:pPr>
              <w:spacing w:before="70"/>
              <w:ind w:left="360"/>
            </w:pPr>
            <w:r>
              <w:rPr>
                <w:b/>
                <w:bCs/>
                <w:color w:val="2E5596"/>
              </w:rPr>
              <w:t xml:space="preserve">a)  </w:t>
            </w:r>
            <w:r>
              <w:rPr>
                <w:color w:val="333333"/>
              </w:rPr>
              <w:t>A empresa está financeiramente saudável: a Liquidez Corrente de 2,8 confirma ampla capacidade de pagamento no curto prazo.</w:t>
            </w:r>
          </w:p>
          <w:p w14:paraId="0BB41987" w14:textId="77777777" w:rsidR="00183B18" w:rsidRDefault="00000000">
            <w:pPr>
              <w:spacing w:before="70"/>
              <w:ind w:left="360"/>
            </w:pPr>
            <w:r>
              <w:rPr>
                <w:b/>
                <w:bCs/>
                <w:color w:val="2E5596"/>
              </w:rPr>
              <w:t xml:space="preserve">b)  </w:t>
            </w:r>
            <w:r>
              <w:rPr>
                <w:color w:val="333333"/>
              </w:rPr>
              <w:t>A situação é preocupante: a Liquidez Seca de 0,4 revela dependência crítica de estoques para honrar obrigações; a NCG descolada das vendas indica deterioração operacional; o Imobilizado excessivo engessa o capital; e a dívida concentrada no curto prazo agrava o risco de insolvência.</w:t>
            </w:r>
          </w:p>
          <w:p w14:paraId="17441A60" w14:textId="77777777" w:rsidR="00183B18" w:rsidRDefault="00000000">
            <w:pPr>
              <w:spacing w:before="70"/>
              <w:ind w:left="360"/>
            </w:pPr>
            <w:r>
              <w:rPr>
                <w:b/>
                <w:bCs/>
                <w:color w:val="2E5596"/>
              </w:rPr>
              <w:t xml:space="preserve">c)  </w:t>
            </w:r>
            <w:r>
              <w:rPr>
                <w:color w:val="333333"/>
              </w:rPr>
              <w:t>O único risco relevante é a concentração da dívida no curto prazo; os demais indicadores são aceitáveis dentro da normalidade setorial.</w:t>
            </w:r>
          </w:p>
          <w:p w14:paraId="2AB48F8C" w14:textId="77777777" w:rsidR="00183B18" w:rsidRDefault="00000000">
            <w:pPr>
              <w:spacing w:before="70"/>
              <w:ind w:left="360"/>
            </w:pPr>
            <w:r>
              <w:rPr>
                <w:b/>
                <w:bCs/>
                <w:color w:val="2E5596"/>
              </w:rPr>
              <w:t xml:space="preserve">d)  </w:t>
            </w:r>
            <w:r>
              <w:rPr>
                <w:color w:val="333333"/>
              </w:rPr>
              <w:t>A NCG crescente é positiva pois indica expansão dos negócios, compensando os demais riscos identificados.</w:t>
            </w:r>
          </w:p>
        </w:tc>
      </w:tr>
    </w:tbl>
    <w:p w14:paraId="7DCBC30A"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4527798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CE8E6"/>
            <w:tcMar>
              <w:top w:w="60" w:type="dxa"/>
              <w:left w:w="180" w:type="dxa"/>
              <w:bottom w:w="60" w:type="dxa"/>
              <w:right w:w="180" w:type="dxa"/>
            </w:tcMar>
          </w:tcPr>
          <w:p w14:paraId="0D0648E7" w14:textId="77777777" w:rsidR="00183B18" w:rsidRDefault="00000000">
            <w:proofErr w:type="gramStart"/>
            <w:r>
              <w:rPr>
                <w:b/>
                <w:bCs/>
                <w:color w:val="C0392B"/>
                <w:sz w:val="18"/>
                <w:szCs w:val="18"/>
              </w:rPr>
              <w:t>⬤  QUESTÃO</w:t>
            </w:r>
            <w:proofErr w:type="gramEnd"/>
            <w:r>
              <w:rPr>
                <w:b/>
                <w:bCs/>
                <w:color w:val="C0392B"/>
                <w:sz w:val="18"/>
                <w:szCs w:val="18"/>
              </w:rPr>
              <w:t xml:space="preserve"> DIFÍCIL</w:t>
            </w:r>
          </w:p>
        </w:tc>
      </w:tr>
    </w:tbl>
    <w:p w14:paraId="166EA91C" w14:textId="77777777" w:rsidR="00183B18" w:rsidRDefault="00183B18">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A4742F2"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2E5A41F5" w14:textId="77777777" w:rsidR="00183B18" w:rsidRDefault="00000000">
            <w:pPr>
              <w:spacing w:after="80"/>
            </w:pPr>
            <w:r>
              <w:rPr>
                <w:b/>
                <w:bCs/>
                <w:color w:val="1F3864"/>
                <w:sz w:val="24"/>
                <w:szCs w:val="24"/>
              </w:rPr>
              <w:t xml:space="preserve">Questão 9   </w:t>
            </w:r>
            <w:r>
              <w:rPr>
                <w:color w:val="222222"/>
              </w:rPr>
              <w:t>A aula apresenta a reflexão: 'O Balanço Patrimonial é o alicerce. Se ele estiver fragilizado, nenhum lucro na DRE será capaz de sustentar a empresa por muito tempo.' (Princípio da Sustentabilidade Financeira)</w:t>
            </w:r>
          </w:p>
          <w:p w14:paraId="57A122FA" w14:textId="77777777" w:rsidR="00183B18" w:rsidRDefault="00000000">
            <w:pPr>
              <w:spacing w:before="50"/>
            </w:pPr>
            <w:r>
              <w:rPr>
                <w:color w:val="333333"/>
              </w:rPr>
              <w:t>Com base nessa afirmação, elabore uma análise crítica que articule os três eixos da Visão Crítica do Analista apresentados na aula — Qualidade do Ativo, Perfil da Dívida e Solvência Geral — explicando como cada um deles pode revelar fragilidades que não aparecem diretamente no resultado contábil. Inclua em sua resposta um exemplo concreto de situação em que uma empresa lucrativa pode estar à beira da insolvência.</w:t>
            </w:r>
          </w:p>
          <w:p w14:paraId="5BC7BBE4" w14:textId="77777777" w:rsidR="00183B18" w:rsidRDefault="00000000">
            <w:pPr>
              <w:pBdr>
                <w:bottom w:val="single" w:sz="4" w:space="0" w:color="CCCCCC"/>
              </w:pBdr>
              <w:spacing w:before="100"/>
            </w:pPr>
            <w:r>
              <w:t xml:space="preserve"> </w:t>
            </w:r>
          </w:p>
          <w:p w14:paraId="18800953" w14:textId="77777777" w:rsidR="00183B18" w:rsidRDefault="00000000">
            <w:pPr>
              <w:pBdr>
                <w:bottom w:val="single" w:sz="4" w:space="0" w:color="CCCCCC"/>
              </w:pBdr>
              <w:spacing w:before="100"/>
            </w:pPr>
            <w:r>
              <w:t xml:space="preserve"> </w:t>
            </w:r>
          </w:p>
          <w:p w14:paraId="02F2736C" w14:textId="77777777" w:rsidR="00183B18" w:rsidRDefault="00000000">
            <w:pPr>
              <w:pBdr>
                <w:bottom w:val="single" w:sz="4" w:space="0" w:color="CCCCCC"/>
              </w:pBdr>
              <w:spacing w:before="100"/>
            </w:pPr>
            <w:r>
              <w:t xml:space="preserve"> </w:t>
            </w:r>
          </w:p>
          <w:p w14:paraId="2A42A78A" w14:textId="77777777" w:rsidR="00183B18" w:rsidRDefault="00000000">
            <w:pPr>
              <w:pBdr>
                <w:bottom w:val="single" w:sz="4" w:space="0" w:color="CCCCCC"/>
              </w:pBdr>
              <w:spacing w:before="100"/>
            </w:pPr>
            <w:r>
              <w:t xml:space="preserve"> </w:t>
            </w:r>
          </w:p>
          <w:p w14:paraId="5A22208A" w14:textId="77777777" w:rsidR="00183B18" w:rsidRDefault="00000000">
            <w:pPr>
              <w:pBdr>
                <w:bottom w:val="single" w:sz="4" w:space="0" w:color="CCCCCC"/>
              </w:pBdr>
              <w:spacing w:before="100"/>
            </w:pPr>
            <w:r>
              <w:t xml:space="preserve"> </w:t>
            </w:r>
          </w:p>
        </w:tc>
      </w:tr>
    </w:tbl>
    <w:p w14:paraId="4AE01E92"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42575476"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CE8E6"/>
            <w:tcMar>
              <w:top w:w="60" w:type="dxa"/>
              <w:left w:w="180" w:type="dxa"/>
              <w:bottom w:w="60" w:type="dxa"/>
              <w:right w:w="180" w:type="dxa"/>
            </w:tcMar>
          </w:tcPr>
          <w:p w14:paraId="1301AD05" w14:textId="77777777" w:rsidR="00183B18" w:rsidRDefault="00000000">
            <w:proofErr w:type="gramStart"/>
            <w:r>
              <w:rPr>
                <w:b/>
                <w:bCs/>
                <w:color w:val="C0392B"/>
                <w:sz w:val="18"/>
                <w:szCs w:val="18"/>
              </w:rPr>
              <w:t>⬤  QUESTÃO</w:t>
            </w:r>
            <w:proofErr w:type="gramEnd"/>
            <w:r>
              <w:rPr>
                <w:b/>
                <w:bCs/>
                <w:color w:val="C0392B"/>
                <w:sz w:val="18"/>
                <w:szCs w:val="18"/>
              </w:rPr>
              <w:t xml:space="preserve"> DIFÍCIL</w:t>
            </w:r>
          </w:p>
        </w:tc>
      </w:tr>
    </w:tbl>
    <w:p w14:paraId="2B4FFCD3" w14:textId="77777777" w:rsidR="00183B18" w:rsidRDefault="00183B18">
      <w:pPr>
        <w:spacing w:before="60" w:after="60"/>
      </w:pPr>
    </w:p>
    <w:p w14:paraId="36A2E8D8" w14:textId="77777777" w:rsidR="00183B18" w:rsidRDefault="00000000">
      <w:pPr>
        <w:spacing w:after="80"/>
      </w:pPr>
      <w:r>
        <w:rPr>
          <w:b/>
          <w:bCs/>
          <w:color w:val="1F3864"/>
          <w:sz w:val="24"/>
          <w:szCs w:val="24"/>
        </w:rPr>
        <w:lastRenderedPageBreak/>
        <w:t xml:space="preserve">Questão 10   </w:t>
      </w:r>
      <w:r>
        <w:rPr>
          <w:color w:val="222222"/>
        </w:rPr>
        <w:t>As duas empresas abaixo atuam no mesmo setor (varejo alimentar). Analise os dados e elabore um parecer técnico comparativo:</w:t>
      </w:r>
    </w:p>
    <w:p w14:paraId="22CB772B" w14:textId="77777777" w:rsidR="00183B18" w:rsidRDefault="00183B18">
      <w:pPr>
        <w:spacing w:before="50" w:after="5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00"/>
        <w:gridCol w:w="3006"/>
      </w:tblGrid>
      <w:tr w:rsidR="00183B18" w14:paraId="59D4150C" w14:textId="77777777">
        <w:tblPrEx>
          <w:tblCellMar>
            <w:top w:w="0" w:type="dxa"/>
            <w:bottom w:w="0" w:type="dxa"/>
          </w:tblCellMar>
        </w:tblPrEx>
        <w:tc>
          <w:tcPr>
            <w:tcW w:w="38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72A77825" w14:textId="77777777" w:rsidR="00183B18" w:rsidRDefault="00000000">
            <w:r>
              <w:rPr>
                <w:b/>
                <w:bCs/>
                <w:color w:val="FFFFFF"/>
                <w:sz w:val="20"/>
                <w:szCs w:val="20"/>
              </w:rPr>
              <w:t>Indicador</w:t>
            </w:r>
          </w:p>
        </w:tc>
        <w:tc>
          <w:tcPr>
            <w:tcW w:w="27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1DB9273E" w14:textId="77777777" w:rsidR="00183B18" w:rsidRDefault="00000000">
            <w:r>
              <w:rPr>
                <w:b/>
                <w:bCs/>
                <w:color w:val="FFFFFF"/>
                <w:sz w:val="20"/>
                <w:szCs w:val="20"/>
              </w:rPr>
              <w:t>Empresa Delta</w:t>
            </w:r>
          </w:p>
        </w:tc>
        <w:tc>
          <w:tcPr>
            <w:tcW w:w="3006"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63233C7B" w14:textId="77777777" w:rsidR="00183B18" w:rsidRDefault="00000000">
            <w:r>
              <w:rPr>
                <w:b/>
                <w:bCs/>
                <w:color w:val="FFFFFF"/>
                <w:sz w:val="20"/>
                <w:szCs w:val="20"/>
              </w:rPr>
              <w:t>Empresa Épsilon</w:t>
            </w:r>
          </w:p>
        </w:tc>
      </w:tr>
      <w:tr w:rsidR="00183B18" w14:paraId="5CE0DD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8384972" w14:textId="77777777" w:rsidR="00183B18" w:rsidRDefault="00000000">
            <w:r>
              <w:rPr>
                <w:b/>
                <w:bCs/>
                <w:color w:val="333333"/>
                <w:sz w:val="20"/>
                <w:szCs w:val="20"/>
              </w:rPr>
              <w:t>Ativo Circulante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2667D51" w14:textId="77777777" w:rsidR="00183B18" w:rsidRDefault="00000000">
            <w:pPr>
              <w:jc w:val="right"/>
            </w:pPr>
            <w:r>
              <w:rPr>
                <w:color w:val="333333"/>
                <w:sz w:val="20"/>
                <w:szCs w:val="20"/>
              </w:rPr>
              <w:t>R$ 800.000</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0E283A4" w14:textId="77777777" w:rsidR="00183B18" w:rsidRDefault="00000000">
            <w:pPr>
              <w:jc w:val="right"/>
            </w:pPr>
            <w:r>
              <w:rPr>
                <w:color w:val="333333"/>
                <w:sz w:val="20"/>
                <w:szCs w:val="20"/>
              </w:rPr>
              <w:t>R$ 400.000</w:t>
            </w:r>
          </w:p>
        </w:tc>
      </w:tr>
      <w:tr w:rsidR="00183B18" w14:paraId="64DD05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39A53168" w14:textId="77777777" w:rsidR="00183B18" w:rsidRDefault="00000000">
            <w:r>
              <w:rPr>
                <w:b/>
                <w:bCs/>
                <w:color w:val="333333"/>
                <w:sz w:val="20"/>
                <w:szCs w:val="20"/>
              </w:rPr>
              <w:t xml:space="preserve">  — </w:t>
            </w:r>
            <w:proofErr w:type="gramStart"/>
            <w:r>
              <w:rPr>
                <w:b/>
                <w:bCs/>
                <w:color w:val="333333"/>
                <w:sz w:val="20"/>
                <w:szCs w:val="20"/>
              </w:rPr>
              <w:t>do</w:t>
            </w:r>
            <w:proofErr w:type="gramEnd"/>
            <w:r>
              <w:rPr>
                <w:b/>
                <w:bCs/>
                <w:color w:val="333333"/>
                <w:sz w:val="20"/>
                <w:szCs w:val="20"/>
              </w:rPr>
              <w:t xml:space="preserve"> qual Estoques</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1652A6A" w14:textId="77777777" w:rsidR="00183B18" w:rsidRDefault="00000000">
            <w:pPr>
              <w:jc w:val="right"/>
            </w:pPr>
            <w:r>
              <w:rPr>
                <w:color w:val="333333"/>
                <w:sz w:val="20"/>
                <w:szCs w:val="20"/>
              </w:rPr>
              <w:t>R$ 600.000</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7118F0DB" w14:textId="77777777" w:rsidR="00183B18" w:rsidRDefault="00000000">
            <w:pPr>
              <w:jc w:val="right"/>
            </w:pPr>
            <w:r>
              <w:rPr>
                <w:color w:val="333333"/>
                <w:sz w:val="20"/>
                <w:szCs w:val="20"/>
              </w:rPr>
              <w:t>R$ 80.000</w:t>
            </w:r>
          </w:p>
        </w:tc>
      </w:tr>
      <w:tr w:rsidR="00183B18" w14:paraId="04785EA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E208196" w14:textId="77777777" w:rsidR="00183B18" w:rsidRDefault="00000000">
            <w:r>
              <w:rPr>
                <w:b/>
                <w:bCs/>
                <w:color w:val="333333"/>
                <w:sz w:val="20"/>
                <w:szCs w:val="20"/>
              </w:rPr>
              <w:t>Ativo Não Circulante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0181696" w14:textId="77777777" w:rsidR="00183B18" w:rsidRDefault="00000000">
            <w:pPr>
              <w:jc w:val="right"/>
            </w:pPr>
            <w:r>
              <w:rPr>
                <w:color w:val="333333"/>
                <w:sz w:val="20"/>
                <w:szCs w:val="20"/>
              </w:rPr>
              <w:t>R$ 200.000</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72729B9" w14:textId="77777777" w:rsidR="00183B18" w:rsidRDefault="00000000">
            <w:pPr>
              <w:jc w:val="right"/>
            </w:pPr>
            <w:r>
              <w:rPr>
                <w:color w:val="333333"/>
                <w:sz w:val="20"/>
                <w:szCs w:val="20"/>
              </w:rPr>
              <w:t>R$ 900.000</w:t>
            </w:r>
          </w:p>
        </w:tc>
      </w:tr>
      <w:tr w:rsidR="00183B18" w14:paraId="1F7DF26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8D3C1E0" w14:textId="77777777" w:rsidR="00183B18" w:rsidRDefault="00000000">
            <w:r>
              <w:rPr>
                <w:b/>
                <w:bCs/>
                <w:color w:val="333333"/>
                <w:sz w:val="20"/>
                <w:szCs w:val="20"/>
              </w:rPr>
              <w:t>Passivo Circulante</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0EC1715D" w14:textId="77777777" w:rsidR="00183B18" w:rsidRDefault="00000000">
            <w:pPr>
              <w:jc w:val="right"/>
            </w:pPr>
            <w:r>
              <w:rPr>
                <w:color w:val="333333"/>
                <w:sz w:val="20"/>
                <w:szCs w:val="20"/>
              </w:rPr>
              <w:t>R$ 500.000</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2E26BF19" w14:textId="77777777" w:rsidR="00183B18" w:rsidRDefault="00000000">
            <w:pPr>
              <w:jc w:val="right"/>
            </w:pPr>
            <w:r>
              <w:rPr>
                <w:color w:val="333333"/>
                <w:sz w:val="20"/>
                <w:szCs w:val="20"/>
              </w:rPr>
              <w:t>R$ 300.000</w:t>
            </w:r>
          </w:p>
        </w:tc>
      </w:tr>
      <w:tr w:rsidR="00183B18" w14:paraId="5040169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DC94ED5" w14:textId="77777777" w:rsidR="00183B18" w:rsidRDefault="00000000">
            <w:r>
              <w:rPr>
                <w:b/>
                <w:bCs/>
                <w:color w:val="333333"/>
                <w:sz w:val="20"/>
                <w:szCs w:val="20"/>
              </w:rPr>
              <w:t>Passivo Não Circulante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EE20D0E" w14:textId="77777777" w:rsidR="00183B18" w:rsidRDefault="00000000">
            <w:pPr>
              <w:jc w:val="right"/>
            </w:pPr>
            <w:r>
              <w:rPr>
                <w:color w:val="333333"/>
                <w:sz w:val="20"/>
                <w:szCs w:val="20"/>
              </w:rPr>
              <w:t>R$ 100.000</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11BBD75" w14:textId="77777777" w:rsidR="00183B18" w:rsidRDefault="00000000">
            <w:pPr>
              <w:jc w:val="right"/>
            </w:pPr>
            <w:r>
              <w:rPr>
                <w:color w:val="333333"/>
                <w:sz w:val="20"/>
                <w:szCs w:val="20"/>
              </w:rPr>
              <w:t>R$ 600.000</w:t>
            </w:r>
          </w:p>
        </w:tc>
      </w:tr>
      <w:tr w:rsidR="00183B18" w14:paraId="25B87B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5AF2D51" w14:textId="77777777" w:rsidR="00183B18" w:rsidRDefault="00000000">
            <w:r>
              <w:rPr>
                <w:b/>
                <w:bCs/>
                <w:color w:val="333333"/>
                <w:sz w:val="20"/>
                <w:szCs w:val="20"/>
              </w:rPr>
              <w:t>Patrimônio Líquido</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6C6A586F" w14:textId="77777777" w:rsidR="00183B18" w:rsidRDefault="00000000">
            <w:pPr>
              <w:jc w:val="right"/>
            </w:pPr>
            <w:r>
              <w:rPr>
                <w:color w:val="333333"/>
                <w:sz w:val="20"/>
                <w:szCs w:val="20"/>
              </w:rPr>
              <w:t>R$ 400.000</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6CF9CA0" w14:textId="77777777" w:rsidR="00183B18" w:rsidRDefault="00000000">
            <w:pPr>
              <w:jc w:val="right"/>
            </w:pPr>
            <w:r>
              <w:rPr>
                <w:color w:val="333333"/>
                <w:sz w:val="20"/>
                <w:szCs w:val="20"/>
              </w:rPr>
              <w:t>R$ 400.000</w:t>
            </w:r>
          </w:p>
        </w:tc>
      </w:tr>
      <w:tr w:rsidR="00183B18" w14:paraId="219B50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15A00AE" w14:textId="77777777" w:rsidR="00183B18" w:rsidRDefault="00000000">
            <w:r>
              <w:rPr>
                <w:b/>
                <w:bCs/>
                <w:color w:val="333333"/>
                <w:sz w:val="20"/>
                <w:szCs w:val="20"/>
              </w:rPr>
              <w:t>Lucro Líquido (ano)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4D8E7CE" w14:textId="77777777" w:rsidR="00183B18" w:rsidRDefault="00000000">
            <w:pPr>
              <w:jc w:val="right"/>
            </w:pPr>
            <w:r>
              <w:rPr>
                <w:color w:val="333333"/>
                <w:sz w:val="20"/>
                <w:szCs w:val="20"/>
              </w:rPr>
              <w:t>R$ 120.000</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041A672" w14:textId="77777777" w:rsidR="00183B18" w:rsidRDefault="00000000">
            <w:pPr>
              <w:jc w:val="right"/>
            </w:pPr>
            <w:r>
              <w:rPr>
                <w:color w:val="333333"/>
                <w:sz w:val="20"/>
                <w:szCs w:val="20"/>
              </w:rPr>
              <w:t>R$ 120.000</w:t>
            </w:r>
          </w:p>
        </w:tc>
      </w:tr>
      <w:tr w:rsidR="00183B18" w14:paraId="24FD83E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5E7516BC" w14:textId="77777777" w:rsidR="00183B18" w:rsidRDefault="00000000">
            <w:r>
              <w:rPr>
                <w:b/>
                <w:bCs/>
                <w:color w:val="333333"/>
                <w:sz w:val="20"/>
                <w:szCs w:val="20"/>
              </w:rPr>
              <w:t>Geração de Caixa Operacional</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CF60D5A" w14:textId="77777777" w:rsidR="00183B18" w:rsidRDefault="00000000">
            <w:pPr>
              <w:jc w:val="right"/>
            </w:pPr>
            <w:r>
              <w:rPr>
                <w:color w:val="333333"/>
                <w:sz w:val="20"/>
                <w:szCs w:val="20"/>
              </w:rPr>
              <w:t>R$ 30.000</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66B147C" w14:textId="77777777" w:rsidR="00183B18" w:rsidRDefault="00000000">
            <w:pPr>
              <w:jc w:val="right"/>
            </w:pPr>
            <w:r>
              <w:rPr>
                <w:color w:val="333333"/>
                <w:sz w:val="20"/>
                <w:szCs w:val="20"/>
              </w:rPr>
              <w:t>R$ 110.000</w:t>
            </w:r>
          </w:p>
        </w:tc>
      </w:tr>
    </w:tbl>
    <w:p w14:paraId="2CBA313A" w14:textId="77777777" w:rsidR="00183B18" w:rsidRDefault="00183B18">
      <w:pPr>
        <w:spacing w:before="80" w:after="80"/>
      </w:pPr>
    </w:p>
    <w:p w14:paraId="7DFF3EA8" w14:textId="77777777" w:rsidR="00183B18" w:rsidRDefault="00000000">
      <w:pPr>
        <w:spacing w:after="80"/>
      </w:pPr>
      <w:r>
        <w:rPr>
          <w:color w:val="333333"/>
        </w:rPr>
        <w:t>Seu parecer deve: (a) calcular CCL, Liquidez Corrente e Liquidez Seca de cada empresa; (b) avaliar a qualidade dos ativos e o perfil da dívida; (c) identificar qual empresa apresenta maior risco financeiro e justificar com base nos conceitos de CCL, NCG, Estrutura de Capital e Visão Crítica do Analista.</w:t>
      </w:r>
    </w:p>
    <w:p w14:paraId="4413A2E6" w14:textId="77777777" w:rsidR="00183B18" w:rsidRDefault="00000000">
      <w:pPr>
        <w:pBdr>
          <w:bottom w:val="single" w:sz="4" w:space="0" w:color="CCCCCC"/>
        </w:pBdr>
        <w:spacing w:before="100"/>
      </w:pPr>
      <w:r>
        <w:t xml:space="preserve"> </w:t>
      </w:r>
    </w:p>
    <w:p w14:paraId="405D32BD" w14:textId="77777777" w:rsidR="00183B18" w:rsidRDefault="00000000">
      <w:pPr>
        <w:pBdr>
          <w:bottom w:val="single" w:sz="4" w:space="0" w:color="CCCCCC"/>
        </w:pBdr>
        <w:spacing w:before="100"/>
      </w:pPr>
      <w:r>
        <w:t xml:space="preserve"> </w:t>
      </w:r>
    </w:p>
    <w:p w14:paraId="527046B0" w14:textId="77777777" w:rsidR="00183B18" w:rsidRDefault="00000000">
      <w:pPr>
        <w:pBdr>
          <w:bottom w:val="single" w:sz="4" w:space="0" w:color="CCCCCC"/>
        </w:pBdr>
        <w:spacing w:before="100"/>
      </w:pPr>
      <w:r>
        <w:t xml:space="preserve"> </w:t>
      </w:r>
    </w:p>
    <w:p w14:paraId="3854B976" w14:textId="77777777" w:rsidR="00183B18" w:rsidRDefault="00000000">
      <w:pPr>
        <w:pBdr>
          <w:bottom w:val="single" w:sz="4" w:space="0" w:color="CCCCCC"/>
        </w:pBdr>
        <w:spacing w:before="100"/>
      </w:pPr>
      <w:r>
        <w:t xml:space="preserve"> </w:t>
      </w:r>
    </w:p>
    <w:p w14:paraId="255BB072" w14:textId="77777777" w:rsidR="00183B18" w:rsidRDefault="00000000">
      <w:pPr>
        <w:pBdr>
          <w:bottom w:val="single" w:sz="4" w:space="0" w:color="CCCCCC"/>
        </w:pBdr>
        <w:spacing w:before="100"/>
      </w:pPr>
      <w:r>
        <w:t xml:space="preserve"> </w:t>
      </w:r>
    </w:p>
    <w:p w14:paraId="498CD151" w14:textId="77777777" w:rsidR="00183B18" w:rsidRDefault="00000000">
      <w:pPr>
        <w:pBdr>
          <w:bottom w:val="single" w:sz="4" w:space="0" w:color="CCCCCC"/>
        </w:pBdr>
        <w:spacing w:before="100"/>
      </w:pPr>
      <w:r>
        <w:t xml:space="preserve"> </w:t>
      </w:r>
    </w:p>
    <w:p w14:paraId="3A46EA57" w14:textId="77777777" w:rsidR="00183B18" w:rsidRDefault="00000000">
      <w:pPr>
        <w:pBdr>
          <w:bottom w:val="single" w:sz="4" w:space="0" w:color="CCCCCC"/>
        </w:pBdr>
        <w:spacing w:before="100"/>
      </w:pPr>
      <w:r>
        <w:t xml:space="preserve"> </w:t>
      </w:r>
    </w:p>
    <w:p w14:paraId="4D98E43F" w14:textId="77777777" w:rsidR="00183B18" w:rsidRDefault="00183B18">
      <w:pPr>
        <w:spacing w:before="200" w:after="200"/>
      </w:pPr>
    </w:p>
    <w:p w14:paraId="7D791A27" w14:textId="77777777" w:rsidR="00183B18" w:rsidRDefault="0000000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2BADE8B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F3864"/>
            <w:tcMar>
              <w:top w:w="120" w:type="dxa"/>
              <w:left w:w="300" w:type="dxa"/>
              <w:bottom w:w="120" w:type="dxa"/>
              <w:right w:w="300" w:type="dxa"/>
            </w:tcMar>
          </w:tcPr>
          <w:p w14:paraId="29ED3F22" w14:textId="77777777" w:rsidR="00183B18" w:rsidRDefault="00000000">
            <w:pPr>
              <w:jc w:val="center"/>
            </w:pPr>
            <w:r>
              <w:rPr>
                <w:b/>
                <w:bCs/>
                <w:color w:val="FFFFFF"/>
                <w:sz w:val="40"/>
                <w:szCs w:val="40"/>
              </w:rPr>
              <w:lastRenderedPageBreak/>
              <w:t>GABARITO DETALHADO</w:t>
            </w:r>
          </w:p>
          <w:p w14:paraId="0D9BC3A9" w14:textId="77777777" w:rsidR="00183B18" w:rsidRDefault="00000000">
            <w:pPr>
              <w:spacing w:before="40"/>
              <w:jc w:val="center"/>
            </w:pPr>
            <w:r>
              <w:rPr>
                <w:color w:val="C9A84C"/>
              </w:rPr>
              <w:t>Módulo 4 — Leitura e Interpretação do Balanço Patrimonial</w:t>
            </w:r>
          </w:p>
        </w:tc>
      </w:tr>
    </w:tbl>
    <w:p w14:paraId="49C652EE" w14:textId="77777777" w:rsidR="00183B18" w:rsidRDefault="00183B18">
      <w:pPr>
        <w:spacing w:before="180" w:after="1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36EF365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58685E1C" w14:textId="77777777" w:rsidR="00183B18" w:rsidRDefault="00000000">
            <w:proofErr w:type="gramStart"/>
            <w:r>
              <w:rPr>
                <w:b/>
                <w:bCs/>
                <w:color w:val="2E5596"/>
                <w:sz w:val="18"/>
                <w:szCs w:val="18"/>
              </w:rPr>
              <w:t>✔  GABARITO</w:t>
            </w:r>
            <w:proofErr w:type="gramEnd"/>
          </w:p>
        </w:tc>
      </w:tr>
    </w:tbl>
    <w:p w14:paraId="12052744"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3AEB96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6AC005E3" w14:textId="77777777" w:rsidR="00183B18" w:rsidRDefault="00000000">
            <w:r>
              <w:rPr>
                <w:b/>
                <w:bCs/>
                <w:color w:val="1F3864"/>
              </w:rPr>
              <w:t>Questão 1 — Capital Circulante Líquido — Resposta: Alternativa B</w:t>
            </w:r>
          </w:p>
        </w:tc>
      </w:tr>
      <w:tr w:rsidR="00183B18" w14:paraId="2413E380"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410C238D" w14:textId="77777777" w:rsidR="00183B18" w:rsidRDefault="00000000">
            <w:pPr>
              <w:spacing w:after="70"/>
            </w:pPr>
            <w:r>
              <w:rPr>
                <w:color w:val="222222"/>
              </w:rPr>
              <w:t xml:space="preserve">A resposta correta é (b): CCL = Ativo Circulante − Passivo Circulante. Esta é a fórmula que expressa a 'folga financeira' da empresa no curto prazo — a diferença entre o que ela tem a receber/converter em caixa e o que precisa pagar. A alternativa (a) representa a equação patrimonial completa (que resulta no PL). A alternativa (c) seria uma comparação de longo prazo sem significado direto para o CDG. A alternativa (d) representa uma variante do conceito de </w:t>
            </w:r>
            <w:proofErr w:type="gramStart"/>
            <w:r>
              <w:rPr>
                <w:color w:val="222222"/>
              </w:rPr>
              <w:t>'</w:t>
            </w:r>
            <w:proofErr w:type="spellStart"/>
            <w:r>
              <w:rPr>
                <w:color w:val="222222"/>
              </w:rPr>
              <w:t>overtrading</w:t>
            </w:r>
            <w:proofErr w:type="spellEnd"/>
            <w:r>
              <w:rPr>
                <w:color w:val="222222"/>
              </w:rPr>
              <w:t>'</w:t>
            </w:r>
            <w:proofErr w:type="gramEnd"/>
            <w:r>
              <w:rPr>
                <w:color w:val="222222"/>
              </w:rPr>
              <w:t xml:space="preserve"> mas não é a fórmula do CCL.</w:t>
            </w:r>
          </w:p>
          <w:p w14:paraId="09BC9E5C" w14:textId="77777777" w:rsidR="00183B18" w:rsidRDefault="00000000">
            <w:pPr>
              <w:spacing w:before="60"/>
            </w:pPr>
            <w:r>
              <w:rPr>
                <w:b/>
                <w:bCs/>
                <w:color w:val="2E5596"/>
                <w:sz w:val="20"/>
                <w:szCs w:val="20"/>
              </w:rPr>
              <w:t xml:space="preserve">📌 Referência: </w:t>
            </w:r>
            <w:r>
              <w:rPr>
                <w:color w:val="555555"/>
                <w:sz w:val="20"/>
                <w:szCs w:val="20"/>
              </w:rPr>
              <w:t>Slide: 'Capital de Giro (CDG)' — fórmula CCL = AC − PC</w:t>
            </w:r>
          </w:p>
        </w:tc>
      </w:tr>
    </w:tbl>
    <w:p w14:paraId="2A0B6232"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79C8DBB6"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11C2D097" w14:textId="77777777" w:rsidR="00183B18" w:rsidRDefault="00000000">
            <w:proofErr w:type="gramStart"/>
            <w:r>
              <w:rPr>
                <w:b/>
                <w:bCs/>
                <w:color w:val="2E5596"/>
                <w:sz w:val="18"/>
                <w:szCs w:val="18"/>
              </w:rPr>
              <w:t>✔  GABARITO</w:t>
            </w:r>
            <w:proofErr w:type="gramEnd"/>
          </w:p>
        </w:tc>
      </w:tr>
    </w:tbl>
    <w:p w14:paraId="29A1D16D"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5C45F1D0"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3FEC0343" w14:textId="77777777" w:rsidR="00183B18" w:rsidRDefault="00000000">
            <w:r>
              <w:rPr>
                <w:b/>
                <w:bCs/>
                <w:color w:val="1F3864"/>
              </w:rPr>
              <w:t>Questão 2 — Atividades Operacionais — Resposta: Alternativa B</w:t>
            </w:r>
          </w:p>
        </w:tc>
      </w:tr>
      <w:tr w:rsidR="00183B18" w14:paraId="626DEA27"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025A958D" w14:textId="77777777" w:rsidR="00183B18" w:rsidRDefault="00000000">
            <w:pPr>
              <w:spacing w:after="70"/>
            </w:pPr>
            <w:r>
              <w:rPr>
                <w:color w:val="222222"/>
              </w:rPr>
              <w:t>A alternativa correta é (b). Estoques, contas a receber e fornecedores a pagar são itens ligados diretamente ao core business da empresa — o ciclo operacional de comprar, produzir e vender. As aplicações financeiras e empréstimos (a) são Atividades Financeiras, relacionadas à gestão de caixa e dívidas. O Imobilizado (c) é Ativo Não Circulante de natureza estrutural/financeira. O Capital Social e reservas (d) fazem parte do Patrimônio Líquido, representando fontes de financiamento.</w:t>
            </w:r>
          </w:p>
          <w:p w14:paraId="682805A8" w14:textId="77777777" w:rsidR="00183B18" w:rsidRDefault="00000000">
            <w:pPr>
              <w:spacing w:before="60"/>
            </w:pPr>
            <w:r>
              <w:rPr>
                <w:b/>
                <w:bCs/>
                <w:color w:val="2E5596"/>
                <w:sz w:val="20"/>
                <w:szCs w:val="20"/>
              </w:rPr>
              <w:t xml:space="preserve">📌 Referência: </w:t>
            </w:r>
            <w:r>
              <w:rPr>
                <w:color w:val="555555"/>
                <w:sz w:val="20"/>
                <w:szCs w:val="20"/>
              </w:rPr>
              <w:t>Slide: 'Operacional vs. Financeiro' — exemplos de itens de cada categoria</w:t>
            </w:r>
          </w:p>
        </w:tc>
      </w:tr>
    </w:tbl>
    <w:p w14:paraId="2DBCCF22"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56F318D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3F631395" w14:textId="77777777" w:rsidR="00183B18" w:rsidRDefault="00000000">
            <w:proofErr w:type="gramStart"/>
            <w:r>
              <w:rPr>
                <w:b/>
                <w:bCs/>
                <w:color w:val="2E5596"/>
                <w:sz w:val="18"/>
                <w:szCs w:val="18"/>
              </w:rPr>
              <w:t>✔  GABARITO</w:t>
            </w:r>
            <w:proofErr w:type="gramEnd"/>
          </w:p>
        </w:tc>
      </w:tr>
    </w:tbl>
    <w:p w14:paraId="470DB90A"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0536AEF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74809DE7" w14:textId="77777777" w:rsidR="00183B18" w:rsidRDefault="00000000">
            <w:r>
              <w:rPr>
                <w:b/>
                <w:bCs/>
                <w:color w:val="1F3864"/>
              </w:rPr>
              <w:t>Questão 3 — Indicadores de Liquidez — Resposta: Alternativa B</w:t>
            </w:r>
          </w:p>
        </w:tc>
      </w:tr>
      <w:tr w:rsidR="00183B18" w14:paraId="2FA89C7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1DE3F45B" w14:textId="77777777" w:rsidR="00183B18" w:rsidRDefault="00000000">
            <w:pPr>
              <w:spacing w:after="70"/>
            </w:pPr>
            <w:r>
              <w:rPr>
                <w:color w:val="222222"/>
              </w:rPr>
              <w:t xml:space="preserve">A alternativa correta é (b): apenas (I), (II) e (III) estão corretas. A afirmação (IV) está ERRADA: uma liquidez muito alta pode, paradoxalmente, indicar ineficiência na gestão de recursos — dinheiro parado que poderia estar gerando retorno. Liquidez Corrente = AC/PC (inclui estoques). Liquidez Seca = (AC − </w:t>
            </w:r>
            <w:proofErr w:type="gramStart"/>
            <w:r>
              <w:rPr>
                <w:color w:val="222222"/>
              </w:rPr>
              <w:t>Estoques)/</w:t>
            </w:r>
            <w:proofErr w:type="gramEnd"/>
            <w:r>
              <w:rPr>
                <w:color w:val="222222"/>
              </w:rPr>
              <w:t>PC. Liquidez Imediata = Disponibilidades/PC. As três medidas têm finalidades complementares e devem ser analisadas em conjunto.</w:t>
            </w:r>
          </w:p>
          <w:p w14:paraId="4D2215BC" w14:textId="77777777" w:rsidR="00183B18" w:rsidRDefault="00000000">
            <w:pPr>
              <w:spacing w:before="60"/>
            </w:pPr>
            <w:r>
              <w:rPr>
                <w:b/>
                <w:bCs/>
                <w:color w:val="2E5596"/>
                <w:sz w:val="20"/>
                <w:szCs w:val="20"/>
              </w:rPr>
              <w:t xml:space="preserve">📌 Referência: </w:t>
            </w:r>
            <w:r>
              <w:rPr>
                <w:color w:val="555555"/>
                <w:sz w:val="20"/>
                <w:szCs w:val="20"/>
              </w:rPr>
              <w:t>Slide: 'Indicadores de Liquidez Básica' — interpretação dos três níveis</w:t>
            </w:r>
          </w:p>
        </w:tc>
      </w:tr>
    </w:tbl>
    <w:p w14:paraId="72888DC0"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18905A92"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7BB2E1E0" w14:textId="77777777" w:rsidR="00183B18" w:rsidRDefault="00000000">
            <w:proofErr w:type="gramStart"/>
            <w:r>
              <w:rPr>
                <w:b/>
                <w:bCs/>
                <w:color w:val="2E5596"/>
                <w:sz w:val="18"/>
                <w:szCs w:val="18"/>
              </w:rPr>
              <w:t>✔  GABARITO</w:t>
            </w:r>
            <w:proofErr w:type="gramEnd"/>
          </w:p>
        </w:tc>
      </w:tr>
    </w:tbl>
    <w:p w14:paraId="74EF40D1"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4056EEF9"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19969175" w14:textId="77777777" w:rsidR="00183B18" w:rsidRDefault="00000000">
            <w:r>
              <w:rPr>
                <w:b/>
                <w:bCs/>
                <w:color w:val="1F3864"/>
              </w:rPr>
              <w:t>Questão 4 — Cálculo de CCL, Liquidez Corrente e Seca — Resposta: Alternativa A</w:t>
            </w:r>
          </w:p>
        </w:tc>
      </w:tr>
      <w:tr w:rsidR="00183B18" w14:paraId="509DF0B9"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621AAC82" w14:textId="77777777" w:rsidR="00183B18" w:rsidRDefault="00000000">
            <w:pPr>
              <w:spacing w:after="70"/>
            </w:pPr>
            <w:r>
              <w:rPr>
                <w:color w:val="222222"/>
              </w:rPr>
              <w:lastRenderedPageBreak/>
              <w:t>A resposta correta é (a). Cálculos detalhados: Passivo Circulante = Fornecedores (150.000) + Salários (50.000) + Empréstimos CP (120.000) = R$ 320.000. Ativo Circulante = Caixa (80.000) + Recebíveis (220.000) + Estoques (180.000) = R$ 480.000. CCL = 480.000 − 320.000 = R$ 160.000 ✓. Liquidez Corrente = 480.000 ÷ 320.000 = 1,50 ✓. Liquidez Seca = (480.000 − 180.000) ÷ 320.000 = 300.000 ÷ 320.000 = 0,9375 ≈ 0,93 ✓. A alternativa (b) erra a Liquidez Seca. A alternativa (c) dobra incorretamente o CCL. A alternativa (d) usa denominador errado.</w:t>
            </w:r>
          </w:p>
          <w:p w14:paraId="3458E034" w14:textId="77777777" w:rsidR="00183B18" w:rsidRDefault="00000000">
            <w:pPr>
              <w:spacing w:before="60"/>
            </w:pPr>
            <w:r>
              <w:rPr>
                <w:b/>
                <w:bCs/>
                <w:color w:val="2E5596"/>
                <w:sz w:val="20"/>
                <w:szCs w:val="20"/>
              </w:rPr>
              <w:t xml:space="preserve">📌 Referência: </w:t>
            </w:r>
            <w:r>
              <w:rPr>
                <w:color w:val="555555"/>
                <w:sz w:val="20"/>
                <w:szCs w:val="20"/>
              </w:rPr>
              <w:t>Slide: 'Capital de Giro (CDG)' e 'Indicadores de Liquidez Básica' — aplicação das fórmulas</w:t>
            </w:r>
          </w:p>
        </w:tc>
      </w:tr>
    </w:tbl>
    <w:p w14:paraId="5628CE22"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167EC51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7678E1E3" w14:textId="77777777" w:rsidR="00183B18" w:rsidRDefault="00000000">
            <w:proofErr w:type="gramStart"/>
            <w:r>
              <w:rPr>
                <w:b/>
                <w:bCs/>
                <w:color w:val="2E5596"/>
                <w:sz w:val="18"/>
                <w:szCs w:val="18"/>
              </w:rPr>
              <w:t>✔  GABARITO</w:t>
            </w:r>
            <w:proofErr w:type="gramEnd"/>
          </w:p>
        </w:tc>
      </w:tr>
    </w:tbl>
    <w:p w14:paraId="185CC8EC"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77E26F2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3A94C1FA" w14:textId="77777777" w:rsidR="00183B18" w:rsidRDefault="00000000">
            <w:r>
              <w:rPr>
                <w:b/>
                <w:bCs/>
                <w:color w:val="1F3864"/>
              </w:rPr>
              <w:t>Questão 5 — Necessidade de Capital de Giro (NCG) — Resposta: Alternativa B</w:t>
            </w:r>
          </w:p>
        </w:tc>
      </w:tr>
      <w:tr w:rsidR="00183B18" w14:paraId="238C6BB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44CF3B7B" w14:textId="77777777" w:rsidR="00183B18" w:rsidRDefault="00000000">
            <w:pPr>
              <w:spacing w:after="70"/>
            </w:pPr>
            <w:r>
              <w:rPr>
                <w:color w:val="222222"/>
              </w:rPr>
              <w:t>A resposta correta é (b). O ciclo operacional total de Beta é: 90 dias (recebimento) + 120 dias (estoque) = 210 dias. O financiamento obtido de fornecedores é de apenas 45 dias. Portanto, há um gap de 210 − 45 = 165 dias que precisa ser financiado com capital próprio ou empréstimos. Isso representa uma NCG muito elevada em relação ao porte da empresa, consumindo cerca de R$ 5,5M de capital (165/30 × R$ 500k mensais). A alternativa (a) ignora a dinâmica dos prazos. A alternativa (c) descreve o oposto (NCG negativa ocorre quando fornecedores financiam mais do que o ciclo). A alternativa (d) ignora que a NCG crescendo acima das vendas é sinal de alerta, não de saúde.</w:t>
            </w:r>
          </w:p>
          <w:p w14:paraId="5D29B187" w14:textId="77777777" w:rsidR="00183B18" w:rsidRDefault="00000000">
            <w:pPr>
              <w:spacing w:before="60"/>
            </w:pPr>
            <w:r>
              <w:rPr>
                <w:b/>
                <w:bCs/>
                <w:color w:val="2E5596"/>
                <w:sz w:val="20"/>
                <w:szCs w:val="20"/>
              </w:rPr>
              <w:t xml:space="preserve">📌 Referência: </w:t>
            </w:r>
            <w:r>
              <w:rPr>
                <w:color w:val="555555"/>
                <w:sz w:val="20"/>
                <w:szCs w:val="20"/>
              </w:rPr>
              <w:t>Slide: 'Necessidade de Capital de Giro (NCG)' — componentes e meta do analista</w:t>
            </w:r>
          </w:p>
        </w:tc>
      </w:tr>
    </w:tbl>
    <w:p w14:paraId="5D0C7BD5"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29B6BF94"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42F770FF" w14:textId="77777777" w:rsidR="00183B18" w:rsidRDefault="00000000">
            <w:proofErr w:type="gramStart"/>
            <w:r>
              <w:rPr>
                <w:b/>
                <w:bCs/>
                <w:color w:val="2E5596"/>
                <w:sz w:val="18"/>
                <w:szCs w:val="18"/>
              </w:rPr>
              <w:t>✔  GABARITO</w:t>
            </w:r>
            <w:proofErr w:type="gramEnd"/>
          </w:p>
        </w:tc>
      </w:tr>
    </w:tbl>
    <w:p w14:paraId="62E05B8B"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22188B8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5424C7F9" w14:textId="77777777" w:rsidR="00183B18" w:rsidRDefault="00000000">
            <w:r>
              <w:rPr>
                <w:b/>
                <w:bCs/>
                <w:color w:val="1F3864"/>
              </w:rPr>
              <w:t>Questão 6 — Operacional vs. Financeiro — Questão Dissertativa</w:t>
            </w:r>
          </w:p>
        </w:tc>
      </w:tr>
      <w:tr w:rsidR="00183B18" w14:paraId="2D77F24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22AE6FE0" w14:textId="77777777" w:rsidR="00183B18" w:rsidRDefault="00000000">
            <w:pPr>
              <w:spacing w:after="70"/>
            </w:pPr>
            <w:r>
              <w:rPr>
                <w:color w:val="222222"/>
              </w:rPr>
              <w:t xml:space="preserve">Resposta esperada: Atividades Operacionais são aquelas ligadas ao core business — ao ciclo de produzir, vender e receber. Exemplos: Estoques (produtos aguardando venda) e Contas a Receber (clientes que compraram a prazo). No passivo: Fornecedores e Salários a Pagar. Atividades Financeiras são as decisões de como a empresa capta e aplica recursos financeiros fora da operação. Exemplos no ativo: Aplicações financeiras (caixa rendendo). No passivo: Empréstimos e Financiamentos bancários. A importância dessa separação para o analista é que ela permite avaliar se a empresa gera caixa suficiente com sua operação (antes das decisões de financiamento), se há dependência excessiva de dívida financeira para cobrir necessidades operacionais, e se os ciclos operacionais estão sendo geridos eficientemente. Uma empresa pode ter boa estrutura </w:t>
            </w:r>
            <w:proofErr w:type="gramStart"/>
            <w:r>
              <w:rPr>
                <w:color w:val="222222"/>
              </w:rPr>
              <w:t>financeira</w:t>
            </w:r>
            <w:proofErr w:type="gramEnd"/>
            <w:r>
              <w:rPr>
                <w:color w:val="222222"/>
              </w:rPr>
              <w:t xml:space="preserve"> mas operação ineficiente — ou vice-versa — e apenas essa separação permite detectar a origem do problema.</w:t>
            </w:r>
          </w:p>
          <w:p w14:paraId="19069B13" w14:textId="77777777" w:rsidR="00183B18" w:rsidRDefault="00000000">
            <w:pPr>
              <w:spacing w:before="60"/>
            </w:pPr>
            <w:r>
              <w:rPr>
                <w:b/>
                <w:bCs/>
                <w:color w:val="2E5596"/>
                <w:sz w:val="20"/>
                <w:szCs w:val="20"/>
              </w:rPr>
              <w:t xml:space="preserve">📌 Referência: </w:t>
            </w:r>
            <w:r>
              <w:rPr>
                <w:color w:val="555555"/>
                <w:sz w:val="20"/>
                <w:szCs w:val="20"/>
              </w:rPr>
              <w:t>Slide: 'Operacional vs. Financeiro' — distinção conceitual e exemplos</w:t>
            </w:r>
          </w:p>
        </w:tc>
      </w:tr>
    </w:tbl>
    <w:p w14:paraId="6D978255"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2B132A9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686FFB93" w14:textId="77777777" w:rsidR="00183B18" w:rsidRDefault="00000000">
            <w:proofErr w:type="gramStart"/>
            <w:r>
              <w:rPr>
                <w:b/>
                <w:bCs/>
                <w:color w:val="2E5596"/>
                <w:sz w:val="18"/>
                <w:szCs w:val="18"/>
              </w:rPr>
              <w:t>✔  GABARITO</w:t>
            </w:r>
            <w:proofErr w:type="gramEnd"/>
          </w:p>
        </w:tc>
      </w:tr>
    </w:tbl>
    <w:p w14:paraId="1956BEAD"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645442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2FDDAD11" w14:textId="77777777" w:rsidR="00183B18" w:rsidRDefault="00000000">
            <w:r>
              <w:rPr>
                <w:b/>
                <w:bCs/>
                <w:color w:val="1F3864"/>
              </w:rPr>
              <w:t>Questão 7 — Estrutura dos Ativos — Questão Dissertativa</w:t>
            </w:r>
          </w:p>
        </w:tc>
      </w:tr>
      <w:tr w:rsidR="00183B18" w14:paraId="72A034A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0A55A535" w14:textId="77777777" w:rsidR="00183B18" w:rsidRDefault="00000000">
            <w:pPr>
              <w:spacing w:after="70"/>
            </w:pPr>
            <w:r>
              <w:rPr>
                <w:color w:val="222222"/>
              </w:rPr>
              <w:t>Resposta esperada: Um alto nível de Ativo Não Circulante (</w:t>
            </w:r>
            <w:proofErr w:type="gramStart"/>
            <w:r>
              <w:rPr>
                <w:color w:val="222222"/>
              </w:rPr>
              <w:t>especialmente Imobilizado</w:t>
            </w:r>
            <w:proofErr w:type="gramEnd"/>
            <w:r>
              <w:rPr>
                <w:color w:val="222222"/>
              </w:rPr>
              <w:t xml:space="preserve">) pode ser sinal de RISCO quando: os investimentos em infraestrutura são maiores do que a capacidade de geração de caixa operacional para amortizá-los; quando o Ativo Circulante é </w:t>
            </w:r>
            <w:r>
              <w:rPr>
                <w:color w:val="222222"/>
              </w:rPr>
              <w:lastRenderedPageBreak/>
              <w:t xml:space="preserve">insuficiente para cobrir o Passivo Circulante (CCL negativo); ou quando o retorno sobre os ativos imobilizados é baixo. Exemplo setorial de risco: uma varejista que investe pesado em lojas físicas em meio à migração do consumo para o e-commerce — o imobilizado alto vira 'âncora' que consome liquidez sem gerar receita suficiente. Por outro lado, pode ser sinal de FORÇA competitiva quando o imobilizado representa barreiras de entrada (ex.: uma siderúrgica com alto capital em usinas) ou ativos estratégicos que geram vantagem competitiva sustentável (ex.: </w:t>
            </w:r>
            <w:proofErr w:type="spellStart"/>
            <w:r>
              <w:rPr>
                <w:color w:val="222222"/>
              </w:rPr>
              <w:t>towers</w:t>
            </w:r>
            <w:proofErr w:type="spellEnd"/>
            <w:r>
              <w:rPr>
                <w:color w:val="222222"/>
              </w:rPr>
              <w:t xml:space="preserve"> de </w:t>
            </w:r>
            <w:proofErr w:type="spellStart"/>
            <w:r>
              <w:rPr>
                <w:color w:val="222222"/>
              </w:rPr>
              <w:t>telecom</w:t>
            </w:r>
            <w:proofErr w:type="spellEnd"/>
            <w:r>
              <w:rPr>
                <w:color w:val="222222"/>
              </w:rPr>
              <w:t xml:space="preserve">, refinarias). O </w:t>
            </w:r>
            <w:proofErr w:type="spellStart"/>
            <w:r>
              <w:rPr>
                <w:color w:val="222222"/>
              </w:rPr>
              <w:t>ponto-chave</w:t>
            </w:r>
            <w:proofErr w:type="spellEnd"/>
            <w:r>
              <w:rPr>
                <w:color w:val="222222"/>
              </w:rPr>
              <w:t xml:space="preserve"> é a relação entre o retorno gerado e o custo de oportunidade do capital imobilizado.</w:t>
            </w:r>
          </w:p>
          <w:p w14:paraId="12AF8579" w14:textId="77777777" w:rsidR="00183B18" w:rsidRDefault="00000000">
            <w:pPr>
              <w:spacing w:before="60"/>
            </w:pPr>
            <w:r>
              <w:rPr>
                <w:b/>
                <w:bCs/>
                <w:color w:val="2E5596"/>
                <w:sz w:val="20"/>
                <w:szCs w:val="20"/>
              </w:rPr>
              <w:t xml:space="preserve">📌 Referência: </w:t>
            </w:r>
            <w:r>
              <w:rPr>
                <w:color w:val="555555"/>
                <w:sz w:val="20"/>
                <w:szCs w:val="20"/>
              </w:rPr>
              <w:t>Slide: 'A Estrutura dos Ativos' — Ativo Circulante vs. Não Circulante, ponto de atenção</w:t>
            </w:r>
          </w:p>
        </w:tc>
      </w:tr>
    </w:tbl>
    <w:p w14:paraId="0711696E"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05753A4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42064441" w14:textId="77777777" w:rsidR="00183B18" w:rsidRDefault="00000000">
            <w:proofErr w:type="gramStart"/>
            <w:r>
              <w:rPr>
                <w:b/>
                <w:bCs/>
                <w:color w:val="2E5596"/>
                <w:sz w:val="18"/>
                <w:szCs w:val="18"/>
              </w:rPr>
              <w:t>✔  GABARITO</w:t>
            </w:r>
            <w:proofErr w:type="gramEnd"/>
          </w:p>
        </w:tc>
      </w:tr>
    </w:tbl>
    <w:p w14:paraId="7D4A306D"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41C2966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2230B5FE" w14:textId="77777777" w:rsidR="00183B18" w:rsidRDefault="00000000">
            <w:r>
              <w:rPr>
                <w:b/>
                <w:bCs/>
                <w:color w:val="1F3864"/>
              </w:rPr>
              <w:t>Questão 8 — Análise Integrada de Indicadores — Resposta: Alternativa B</w:t>
            </w:r>
          </w:p>
        </w:tc>
      </w:tr>
      <w:tr w:rsidR="00183B18" w14:paraId="0B49C33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6111ECE6" w14:textId="77777777" w:rsidR="00183B18" w:rsidRDefault="00000000">
            <w:pPr>
              <w:spacing w:after="70"/>
            </w:pPr>
            <w:r>
              <w:rPr>
                <w:color w:val="222222"/>
              </w:rPr>
              <w:t>A resposta correta é (b). Cada indicador da Gama S.A. conta parte de uma história preocupante: (1) Liquidez Corrente 2,8 parece forte, mas é ilusória — a Liquidez Seca de 0,4 revela que quase todo o Ativo Circulante é composto de estoques de difícil liquidação imediata; (2) NCG crescendo 35% vs. vendas +12% indica que a empresa está 'financiando' crescimento operacional ineficiente — cada real de venda exige mais capital de giro do que antes; (3) 78% do ativo em imobilizado compromete a flexibilidade financeira; (4) 90% da dívida no curto prazo cria um risco elevado de refinanciamento — qualquer deterioração do crédito pode tornar a renovação impossível. Em conjunto, esses fatores desenham uma empresa potencialmente lucrativa, mas com risco de crise de liquidez aguda. A alternativa (a) comete o erro clássico de analisar apenas um indicador isolado.</w:t>
            </w:r>
          </w:p>
          <w:p w14:paraId="07BA25D3" w14:textId="77777777" w:rsidR="00183B18" w:rsidRDefault="00000000">
            <w:pPr>
              <w:spacing w:before="60"/>
            </w:pPr>
            <w:r>
              <w:rPr>
                <w:b/>
                <w:bCs/>
                <w:color w:val="2E5596"/>
                <w:sz w:val="20"/>
                <w:szCs w:val="20"/>
              </w:rPr>
              <w:t xml:space="preserve">📌 Referência: </w:t>
            </w:r>
            <w:r>
              <w:rPr>
                <w:color w:val="555555"/>
                <w:sz w:val="20"/>
                <w:szCs w:val="20"/>
              </w:rPr>
              <w:t>Slides: 'Capital de Giro (CDG)', 'NCG', 'Estrutura dos Ativos', 'Visão Crítica do Analista'</w:t>
            </w:r>
          </w:p>
        </w:tc>
      </w:tr>
    </w:tbl>
    <w:p w14:paraId="27D27A88"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128F237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50B388AD" w14:textId="77777777" w:rsidR="00183B18" w:rsidRDefault="00000000">
            <w:proofErr w:type="gramStart"/>
            <w:r>
              <w:rPr>
                <w:b/>
                <w:bCs/>
                <w:color w:val="2E5596"/>
                <w:sz w:val="18"/>
                <w:szCs w:val="18"/>
              </w:rPr>
              <w:t>✔  GABARITO</w:t>
            </w:r>
            <w:proofErr w:type="gramEnd"/>
          </w:p>
        </w:tc>
      </w:tr>
    </w:tbl>
    <w:p w14:paraId="184FBB03"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5BCBA69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45C61976" w14:textId="77777777" w:rsidR="00183B18" w:rsidRDefault="00000000">
            <w:r>
              <w:rPr>
                <w:b/>
                <w:bCs/>
                <w:color w:val="1F3864"/>
              </w:rPr>
              <w:t>Questão 9 — Sustentabilidade Financeira e Visão Crítica — Questão Dissertativa</w:t>
            </w:r>
          </w:p>
        </w:tc>
      </w:tr>
      <w:tr w:rsidR="00183B18" w14:paraId="35050044"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2EC40B0A" w14:textId="77777777" w:rsidR="00183B18" w:rsidRDefault="00000000">
            <w:pPr>
              <w:spacing w:after="70"/>
            </w:pPr>
            <w:r>
              <w:rPr>
                <w:color w:val="222222"/>
              </w:rPr>
              <w:t xml:space="preserve">Resposta esperada: O Princípio da Sustentabilidade Financeira estabelece que lucro e solidez patrimonial são dimensões distintas. Os três eixos da Visão Crítica do Analista revelam fragilidades 'abaixo da linha do lucro': (1) Qualidade do Ativo: recebíveis com alta inadimplência e estoques obsoletos inflam o Ativo Circulante e o CCL, mas não representam caixa real. Uma empresa pode reportar lucro com receitas reconhecidas pelo regime de competência que jamais serão recebidas. (2) Perfil da Dívida: uma dívida de curto prazo rolada continuamente cria risco sistêmico — qualquer estresse de mercado (alta da Selic, restrição de crédito) pode tornar o refinanciamento impossível, mesmo com a empresa lucrativa. (3) Solvência Geral: avalia se, em um cenário de liquidação, o Ativo Total cobriria todas as obrigações. Exemplo concreto: uma construtora pode registrar lucros sólidos ao reconhecer receitas de unidades vendidas, mas acumular estoque de imóveis invendáveis (ativo de baixa qualidade), dívida bancária de curto prazo e obra atrasada. O resultado é positivo na </w:t>
            </w:r>
            <w:proofErr w:type="gramStart"/>
            <w:r>
              <w:rPr>
                <w:color w:val="222222"/>
              </w:rPr>
              <w:t>DRE</w:t>
            </w:r>
            <w:proofErr w:type="gramEnd"/>
            <w:r>
              <w:rPr>
                <w:color w:val="222222"/>
              </w:rPr>
              <w:t xml:space="preserve"> mas o BP revela solvência em risco — exatamente o padrão observado em diversas incorporadoras em crises imobiliárias.</w:t>
            </w:r>
          </w:p>
          <w:p w14:paraId="31E839FA" w14:textId="77777777" w:rsidR="00183B18" w:rsidRDefault="00000000">
            <w:pPr>
              <w:spacing w:before="60"/>
            </w:pPr>
            <w:r>
              <w:rPr>
                <w:b/>
                <w:bCs/>
                <w:color w:val="2E5596"/>
                <w:sz w:val="20"/>
                <w:szCs w:val="20"/>
              </w:rPr>
              <w:t xml:space="preserve">📌 Referência: </w:t>
            </w:r>
            <w:r>
              <w:rPr>
                <w:color w:val="555555"/>
                <w:sz w:val="20"/>
                <w:szCs w:val="20"/>
              </w:rPr>
              <w:t>Slides: 'Visão Crítica do Analista' e 'Reflexão — Princípio da Sustentabilidade Financeira'</w:t>
            </w:r>
          </w:p>
        </w:tc>
      </w:tr>
    </w:tbl>
    <w:p w14:paraId="1BE7FF61" w14:textId="77777777" w:rsidR="00183B18" w:rsidRDefault="00183B18">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7486D14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2E3CFB70" w14:textId="77777777" w:rsidR="00183B18" w:rsidRDefault="00000000">
            <w:proofErr w:type="gramStart"/>
            <w:r>
              <w:rPr>
                <w:b/>
                <w:bCs/>
                <w:color w:val="2E5596"/>
                <w:sz w:val="18"/>
                <w:szCs w:val="18"/>
              </w:rPr>
              <w:lastRenderedPageBreak/>
              <w:t>✔  GABARITO</w:t>
            </w:r>
            <w:proofErr w:type="gramEnd"/>
          </w:p>
        </w:tc>
      </w:tr>
    </w:tbl>
    <w:p w14:paraId="73185A1A" w14:textId="77777777" w:rsidR="00183B18" w:rsidRDefault="00183B18">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183B18" w14:paraId="6CE3BA92"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08457D47" w14:textId="77777777" w:rsidR="00183B18" w:rsidRDefault="00000000">
            <w:r>
              <w:rPr>
                <w:b/>
                <w:bCs/>
                <w:color w:val="1F3864"/>
              </w:rPr>
              <w:t>Questão 10 — Parecer Comparativo Delta vs. Épsilon — Questão Dissertativa</w:t>
            </w:r>
          </w:p>
        </w:tc>
      </w:tr>
      <w:tr w:rsidR="00183B18" w14:paraId="1F12D55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77797290" w14:textId="77777777" w:rsidR="00183B18" w:rsidRDefault="00000000">
            <w:pPr>
              <w:spacing w:after="70"/>
            </w:pPr>
            <w:r>
              <w:rPr>
                <w:color w:val="222222"/>
              </w:rPr>
              <w:t>Cálculos e parecer esperado: DELTA — AC=800k, PC=500k, Estoques=600k. CCL=+300k. LC=1,60. LS</w:t>
            </w:r>
            <w:proofErr w:type="gramStart"/>
            <w:r>
              <w:rPr>
                <w:color w:val="222222"/>
              </w:rPr>
              <w:t>=(</w:t>
            </w:r>
            <w:proofErr w:type="gramEnd"/>
            <w:r>
              <w:rPr>
                <w:color w:val="222222"/>
              </w:rPr>
              <w:t>800-</w:t>
            </w:r>
            <w:proofErr w:type="gramStart"/>
            <w:r>
              <w:rPr>
                <w:color w:val="222222"/>
              </w:rPr>
              <w:t>600)/</w:t>
            </w:r>
            <w:proofErr w:type="gramEnd"/>
            <w:r>
              <w:rPr>
                <w:color w:val="222222"/>
              </w:rPr>
              <w:t>500=0,40. ÉPSILON — AC=400k, PC=300k, Estoques=80k. CCL=+100k. LC=1,33. LS</w:t>
            </w:r>
            <w:proofErr w:type="gramStart"/>
            <w:r>
              <w:rPr>
                <w:color w:val="222222"/>
              </w:rPr>
              <w:t>=(</w:t>
            </w:r>
            <w:proofErr w:type="gramEnd"/>
            <w:r>
              <w:rPr>
                <w:color w:val="222222"/>
              </w:rPr>
              <w:t>400-</w:t>
            </w:r>
            <w:proofErr w:type="gramStart"/>
            <w:r>
              <w:rPr>
                <w:color w:val="222222"/>
              </w:rPr>
              <w:t>80)/</w:t>
            </w:r>
            <w:proofErr w:type="gramEnd"/>
            <w:r>
              <w:rPr>
                <w:color w:val="222222"/>
              </w:rPr>
              <w:t xml:space="preserve">300=1,07. Análise: (a) Embora a Delta tenha CCL absoluto maior (300k </w:t>
            </w:r>
            <w:proofErr w:type="spellStart"/>
            <w:r>
              <w:rPr>
                <w:color w:val="222222"/>
              </w:rPr>
              <w:t>vs</w:t>
            </w:r>
            <w:proofErr w:type="spellEnd"/>
            <w:r>
              <w:rPr>
                <w:color w:val="222222"/>
              </w:rPr>
              <w:t xml:space="preserve"> 100k) e LC maior (1,60 </w:t>
            </w:r>
            <w:proofErr w:type="spellStart"/>
            <w:r>
              <w:rPr>
                <w:color w:val="222222"/>
              </w:rPr>
              <w:t>vs</w:t>
            </w:r>
            <w:proofErr w:type="spellEnd"/>
            <w:r>
              <w:rPr>
                <w:color w:val="222222"/>
              </w:rPr>
              <w:t xml:space="preserve"> 1,33), sua Liquidez Seca de apenas 0,40 revela dependência crítica dos estoques. No varejo alimentar, estoques são perecíveis — risco de obsolescência e quebra real de estoque é alto. (b) Qualidade do ativo: 75% do AC da Delta são estoques; na Épsilon, apenas 20%. A dívida de LP da Épsilon (600k) é </w:t>
            </w:r>
            <w:proofErr w:type="gramStart"/>
            <w:r>
              <w:rPr>
                <w:color w:val="222222"/>
              </w:rPr>
              <w:t>preocupante</w:t>
            </w:r>
            <w:proofErr w:type="gramEnd"/>
            <w:r>
              <w:rPr>
                <w:color w:val="222222"/>
              </w:rPr>
              <w:t xml:space="preserve"> mas permite planejamento — diferente da Delta cujo passivo é majoritariamente circulante. (c) A geração de caixa operacional da Épsilon (110k) vs. Delta (30k) com o mesmo lucro de 120k é o sinal mais contundente: a Delta está convertendo muito pouco do lucro em caixa — indicativo de acúmulo de estoques e/ou recebíveis. Conclusão: a Delta apresenta maior risco financeiro no curto prazo, apesar do CCL absoluto maior, enquanto a Épsilon demonstra maior eficiência operacional e melhor qualidade dos ativos.</w:t>
            </w:r>
          </w:p>
          <w:p w14:paraId="092D0483" w14:textId="77777777" w:rsidR="00183B18" w:rsidRDefault="00000000">
            <w:pPr>
              <w:spacing w:before="60"/>
            </w:pPr>
            <w:r>
              <w:rPr>
                <w:b/>
                <w:bCs/>
                <w:color w:val="2E5596"/>
                <w:sz w:val="20"/>
                <w:szCs w:val="20"/>
              </w:rPr>
              <w:t xml:space="preserve">📌 Referência: </w:t>
            </w:r>
            <w:r>
              <w:rPr>
                <w:color w:val="555555"/>
                <w:sz w:val="20"/>
                <w:szCs w:val="20"/>
              </w:rPr>
              <w:t>Slides: 'Capital de Giro', 'NCG', 'Estrutura de Capital', 'Visão Crítica do Analista'</w:t>
            </w:r>
          </w:p>
        </w:tc>
      </w:tr>
    </w:tbl>
    <w:p w14:paraId="49797266" w14:textId="77777777" w:rsidR="00AB3AC2" w:rsidRDefault="00AB3AC2" w:rsidP="00AF5276">
      <w:pPr>
        <w:spacing w:before="200" w:after="200"/>
      </w:pPr>
    </w:p>
    <w:sectPr w:rsidR="00AB3AC2">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B70D" w14:textId="77777777" w:rsidR="00AB3AC2" w:rsidRDefault="00AB3AC2">
      <w:r>
        <w:separator/>
      </w:r>
    </w:p>
  </w:endnote>
  <w:endnote w:type="continuationSeparator" w:id="0">
    <w:p w14:paraId="4213B5B2" w14:textId="77777777" w:rsidR="00AB3AC2" w:rsidRDefault="00AB3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86A6" w14:textId="77777777" w:rsidR="00183B18" w:rsidRDefault="00000000">
    <w:pPr>
      <w:pBdr>
        <w:top w:val="single" w:sz="6" w:space="0" w:color="CCCCCC"/>
      </w:pBdr>
      <w:spacing w:before="60"/>
      <w:jc w:val="center"/>
    </w:pPr>
    <w:r>
      <w:rPr>
        <w:color w:val="888888"/>
        <w:sz w:val="18"/>
        <w:szCs w:val="18"/>
      </w:rPr>
      <w:t xml:space="preserve">Prof. José Américo   |   Universidade Cândido Mendes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AF5276">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AF527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B0405" w14:textId="77777777" w:rsidR="00AB3AC2" w:rsidRDefault="00AB3AC2">
      <w:r>
        <w:separator/>
      </w:r>
    </w:p>
  </w:footnote>
  <w:footnote w:type="continuationSeparator" w:id="0">
    <w:p w14:paraId="10E7AA50" w14:textId="77777777" w:rsidR="00AB3AC2" w:rsidRDefault="00AB3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none" w:sz="0" w:space="0" w:color="FFFFFF"/>
        <w:left w:val="none" w:sz="0" w:space="0" w:color="FFFFFF"/>
        <w:bottom w:val="single" w:sz="1" w:space="0" w:color="C9A84C"/>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0"/>
      <w:gridCol w:w="3506"/>
    </w:tblGrid>
    <w:tr w:rsidR="00183B18" w14:paraId="05FF67B0"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C545F29" w14:textId="77777777" w:rsidR="00183B18" w:rsidRDefault="00000000">
          <w:r>
            <w:rPr>
              <w:b/>
              <w:bCs/>
              <w:color w:val="1F3864"/>
              <w:sz w:val="20"/>
              <w:szCs w:val="20"/>
            </w:rPr>
            <w:t>UNIVERSIDADE CÂNDIDO MENDES</w:t>
          </w:r>
        </w:p>
        <w:p w14:paraId="6BD3663C" w14:textId="77777777" w:rsidR="00183B18" w:rsidRDefault="00000000">
          <w:r>
            <w:rPr>
              <w:color w:val="555555"/>
              <w:sz w:val="18"/>
              <w:szCs w:val="18"/>
            </w:rPr>
            <w:t>Análise de Demonstrações Financeiras</w:t>
          </w:r>
        </w:p>
      </w:tc>
      <w:tc>
        <w:tcPr>
          <w:tcW w:w="35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805EA6F" w14:textId="77777777" w:rsidR="00183B18" w:rsidRDefault="00000000">
          <w:pPr>
            <w:jc w:val="right"/>
          </w:pPr>
          <w:r>
            <w:rPr>
              <w:b/>
              <w:bCs/>
              <w:color w:val="C9A84C"/>
              <w:sz w:val="18"/>
              <w:szCs w:val="18"/>
            </w:rPr>
            <w:t>Módulo 4 — Balanço Patrimonial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E4DD1"/>
    <w:multiLevelType w:val="hybridMultilevel"/>
    <w:tmpl w:val="1122993C"/>
    <w:lvl w:ilvl="0" w:tplc="29201326">
      <w:start w:val="1"/>
      <w:numFmt w:val="bullet"/>
      <w:lvlText w:val="•"/>
      <w:lvlJc w:val="left"/>
      <w:pPr>
        <w:ind w:left="720" w:hanging="360"/>
      </w:pPr>
    </w:lvl>
    <w:lvl w:ilvl="1" w:tplc="E452C6B4">
      <w:numFmt w:val="decimal"/>
      <w:lvlText w:val=""/>
      <w:lvlJc w:val="left"/>
    </w:lvl>
    <w:lvl w:ilvl="2" w:tplc="96769F92">
      <w:numFmt w:val="decimal"/>
      <w:lvlText w:val=""/>
      <w:lvlJc w:val="left"/>
    </w:lvl>
    <w:lvl w:ilvl="3" w:tplc="221AC7E2">
      <w:numFmt w:val="decimal"/>
      <w:lvlText w:val=""/>
      <w:lvlJc w:val="left"/>
    </w:lvl>
    <w:lvl w:ilvl="4" w:tplc="C8201248">
      <w:numFmt w:val="decimal"/>
      <w:lvlText w:val=""/>
      <w:lvlJc w:val="left"/>
    </w:lvl>
    <w:lvl w:ilvl="5" w:tplc="BBA2E920">
      <w:numFmt w:val="decimal"/>
      <w:lvlText w:val=""/>
      <w:lvlJc w:val="left"/>
    </w:lvl>
    <w:lvl w:ilvl="6" w:tplc="2D7C4F10">
      <w:numFmt w:val="decimal"/>
      <w:lvlText w:val=""/>
      <w:lvlJc w:val="left"/>
    </w:lvl>
    <w:lvl w:ilvl="7" w:tplc="9822FF26">
      <w:numFmt w:val="decimal"/>
      <w:lvlText w:val=""/>
      <w:lvlJc w:val="left"/>
    </w:lvl>
    <w:lvl w:ilvl="8" w:tplc="23EC72A6">
      <w:numFmt w:val="decimal"/>
      <w:lvlText w:val=""/>
      <w:lvlJc w:val="left"/>
    </w:lvl>
  </w:abstractNum>
  <w:abstractNum w:abstractNumId="1" w15:restartNumberingAfterBreak="0">
    <w:nsid w:val="7FD44202"/>
    <w:multiLevelType w:val="hybridMultilevel"/>
    <w:tmpl w:val="FB0A6380"/>
    <w:lvl w:ilvl="0" w:tplc="8160CD48">
      <w:start w:val="1"/>
      <w:numFmt w:val="bullet"/>
      <w:lvlText w:val="●"/>
      <w:lvlJc w:val="left"/>
      <w:pPr>
        <w:ind w:left="720" w:hanging="360"/>
      </w:pPr>
    </w:lvl>
    <w:lvl w:ilvl="1" w:tplc="C304F978">
      <w:start w:val="1"/>
      <w:numFmt w:val="bullet"/>
      <w:lvlText w:val="○"/>
      <w:lvlJc w:val="left"/>
      <w:pPr>
        <w:ind w:left="1440" w:hanging="360"/>
      </w:pPr>
    </w:lvl>
    <w:lvl w:ilvl="2" w:tplc="369AFC2A">
      <w:start w:val="1"/>
      <w:numFmt w:val="bullet"/>
      <w:lvlText w:val="■"/>
      <w:lvlJc w:val="left"/>
      <w:pPr>
        <w:ind w:left="2160" w:hanging="360"/>
      </w:pPr>
    </w:lvl>
    <w:lvl w:ilvl="3" w:tplc="7324CC72">
      <w:start w:val="1"/>
      <w:numFmt w:val="bullet"/>
      <w:lvlText w:val="●"/>
      <w:lvlJc w:val="left"/>
      <w:pPr>
        <w:ind w:left="2880" w:hanging="360"/>
      </w:pPr>
    </w:lvl>
    <w:lvl w:ilvl="4" w:tplc="BA70CB06">
      <w:start w:val="1"/>
      <w:numFmt w:val="bullet"/>
      <w:lvlText w:val="○"/>
      <w:lvlJc w:val="left"/>
      <w:pPr>
        <w:ind w:left="3600" w:hanging="360"/>
      </w:pPr>
    </w:lvl>
    <w:lvl w:ilvl="5" w:tplc="386026A4">
      <w:start w:val="1"/>
      <w:numFmt w:val="bullet"/>
      <w:lvlText w:val="■"/>
      <w:lvlJc w:val="left"/>
      <w:pPr>
        <w:ind w:left="4320" w:hanging="360"/>
      </w:pPr>
    </w:lvl>
    <w:lvl w:ilvl="6" w:tplc="D69CE190">
      <w:start w:val="1"/>
      <w:numFmt w:val="bullet"/>
      <w:lvlText w:val="●"/>
      <w:lvlJc w:val="left"/>
      <w:pPr>
        <w:ind w:left="5040" w:hanging="360"/>
      </w:pPr>
    </w:lvl>
    <w:lvl w:ilvl="7" w:tplc="082CF3D6">
      <w:start w:val="1"/>
      <w:numFmt w:val="bullet"/>
      <w:lvlText w:val="●"/>
      <w:lvlJc w:val="left"/>
      <w:pPr>
        <w:ind w:left="5760" w:hanging="360"/>
      </w:pPr>
    </w:lvl>
    <w:lvl w:ilvl="8" w:tplc="1C66CAB8">
      <w:start w:val="1"/>
      <w:numFmt w:val="bullet"/>
      <w:lvlText w:val="●"/>
      <w:lvlJc w:val="left"/>
      <w:pPr>
        <w:ind w:left="6480" w:hanging="360"/>
      </w:pPr>
    </w:lvl>
  </w:abstractNum>
  <w:num w:numId="1" w16cid:durableId="1998917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B18"/>
    <w:rsid w:val="00183B18"/>
    <w:rsid w:val="007D5604"/>
    <w:rsid w:val="00AB3AC2"/>
    <w:rsid w:val="00AF52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4C03"/>
  <w15:docId w15:val="{E1335DD8-3543-4B5A-8A93-B4B69DC08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6"/>
      <w:szCs w:val="3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2478</Words>
  <Characters>14299</Characters>
  <Application>Microsoft Office Word</Application>
  <DocSecurity>0</DocSecurity>
  <Lines>324</Lines>
  <Paragraphs>126</Paragraphs>
  <ScaleCrop>false</ScaleCrop>
  <Company>Bacen</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Americo Pereira Antunes</cp:lastModifiedBy>
  <cp:revision>2</cp:revision>
  <dcterms:created xsi:type="dcterms:W3CDTF">2026-03-16T17:07:00Z</dcterms:created>
  <dcterms:modified xsi:type="dcterms:W3CDTF">2026-03-16T17:11:00Z</dcterms:modified>
</cp:coreProperties>
</file>