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99DC" w14:textId="65A1F051" w:rsidR="004A6A97" w:rsidRPr="00186177" w:rsidRDefault="00CF16EF">
      <w:pPr>
        <w:rPr>
          <w:rFonts w:ascii="Times New Roman" w:hAnsi="Times New Roman" w:cs="Times New Roman"/>
        </w:rPr>
      </w:pPr>
      <w:r w:rsidRPr="00186177">
        <w:rPr>
          <w:rFonts w:ascii="Times New Roman" w:hAnsi="Times New Roman" w:cs="Times New Roman"/>
        </w:rPr>
        <w:t>Andres Gamez</w:t>
      </w:r>
    </w:p>
    <w:p w14:paraId="183E5FA1" w14:textId="5467B091" w:rsidR="00CF16EF" w:rsidRPr="00186177" w:rsidRDefault="00CF16EF">
      <w:pPr>
        <w:rPr>
          <w:rFonts w:ascii="Times New Roman" w:hAnsi="Times New Roman" w:cs="Times New Roman"/>
        </w:rPr>
      </w:pPr>
      <w:r w:rsidRPr="00186177">
        <w:rPr>
          <w:rFonts w:ascii="Times New Roman" w:hAnsi="Times New Roman" w:cs="Times New Roman"/>
        </w:rPr>
        <w:t>GEOG 403</w:t>
      </w:r>
      <w:r w:rsidR="00186177" w:rsidRPr="00186177">
        <w:rPr>
          <w:rFonts w:ascii="Times New Roman" w:hAnsi="Times New Roman" w:cs="Times New Roman"/>
        </w:rPr>
        <w:t>23</w:t>
      </w:r>
    </w:p>
    <w:p w14:paraId="3CDEB828" w14:textId="2C6F213E" w:rsidR="00186177" w:rsidRPr="00186177" w:rsidRDefault="00186177">
      <w:pPr>
        <w:rPr>
          <w:rFonts w:ascii="Times New Roman" w:hAnsi="Times New Roman" w:cs="Times New Roman"/>
        </w:rPr>
      </w:pPr>
      <w:r w:rsidRPr="00186177">
        <w:rPr>
          <w:rFonts w:ascii="Times New Roman" w:hAnsi="Times New Roman" w:cs="Times New Roman"/>
        </w:rPr>
        <w:t>Dr. Walker</w:t>
      </w:r>
    </w:p>
    <w:p w14:paraId="4932BD6C" w14:textId="054A3A15" w:rsidR="00186177" w:rsidRPr="00186177" w:rsidRDefault="00186177">
      <w:pPr>
        <w:rPr>
          <w:rFonts w:ascii="Times New Roman" w:hAnsi="Times New Roman" w:cs="Times New Roman"/>
        </w:rPr>
      </w:pPr>
      <w:r w:rsidRPr="00186177">
        <w:rPr>
          <w:rFonts w:ascii="Times New Roman" w:hAnsi="Times New Roman" w:cs="Times New Roman"/>
        </w:rPr>
        <w:t>2/24/26</w:t>
      </w:r>
    </w:p>
    <w:p w14:paraId="01C3CEC4" w14:textId="735CAA38" w:rsidR="00186177" w:rsidRPr="00186177" w:rsidRDefault="00186177" w:rsidP="00186177">
      <w:pPr>
        <w:jc w:val="center"/>
        <w:rPr>
          <w:rFonts w:ascii="Times New Roman" w:hAnsi="Times New Roman" w:cs="Times New Roman"/>
        </w:rPr>
      </w:pPr>
      <w:r w:rsidRPr="00186177">
        <w:rPr>
          <w:rFonts w:ascii="Times New Roman" w:hAnsi="Times New Roman" w:cs="Times New Roman"/>
        </w:rPr>
        <w:t>Lab 4 Write-Up</w:t>
      </w:r>
    </w:p>
    <w:p w14:paraId="7054DDE6" w14:textId="3C51858C" w:rsidR="00186177" w:rsidRPr="00186177" w:rsidRDefault="00186177" w:rsidP="009D6B36">
      <w:pPr>
        <w:rPr>
          <w:rFonts w:ascii="Times New Roman" w:hAnsi="Times New Roman" w:cs="Times New Roman"/>
        </w:rPr>
      </w:pPr>
      <w:r w:rsidRPr="00186177">
        <w:rPr>
          <w:rFonts w:ascii="Times New Roman" w:hAnsi="Times New Roman" w:cs="Times New Roman"/>
        </w:rPr>
        <w:t>City: Denver</w:t>
      </w:r>
    </w:p>
    <w:p w14:paraId="422A750E" w14:textId="5EA86847" w:rsidR="00186177" w:rsidRDefault="00DB4957">
      <w:pPr>
        <w:rPr>
          <w:rFonts w:ascii="Times New Roman" w:hAnsi="Times New Roman" w:cs="Times New Roman"/>
        </w:rPr>
      </w:pPr>
      <w:r>
        <w:rPr>
          <w:rFonts w:ascii="Times New Roman" w:hAnsi="Times New Roman" w:cs="Times New Roman"/>
        </w:rPr>
        <w:t xml:space="preserve">Dataset: Transit (Light Rail) Stops and Lines (Technically 2 datasets but the construction and focus is on the primary Transit Stops dataset, the </w:t>
      </w:r>
      <w:r w:rsidR="009D6B36">
        <w:rPr>
          <w:rFonts w:ascii="Times New Roman" w:hAnsi="Times New Roman" w:cs="Times New Roman"/>
        </w:rPr>
        <w:t>Transit</w:t>
      </w:r>
      <w:r>
        <w:rPr>
          <w:rFonts w:ascii="Times New Roman" w:hAnsi="Times New Roman" w:cs="Times New Roman"/>
        </w:rPr>
        <w:t xml:space="preserve"> Lines dataset is only there to augment the visual </w:t>
      </w:r>
      <w:r w:rsidR="009D6B36">
        <w:rPr>
          <w:rFonts w:ascii="Times New Roman" w:hAnsi="Times New Roman" w:cs="Times New Roman"/>
        </w:rPr>
        <w:t xml:space="preserve">path that the transit lines follow and clearly show where future lines are. </w:t>
      </w:r>
    </w:p>
    <w:p w14:paraId="2F905A44" w14:textId="6F3F3ED1" w:rsidR="009D6B36" w:rsidRDefault="004E676A">
      <w:pPr>
        <w:rPr>
          <w:rFonts w:ascii="Times New Roman" w:hAnsi="Times New Roman" w:cs="Times New Roman"/>
        </w:rPr>
      </w:pPr>
      <w:r>
        <w:rPr>
          <w:rFonts w:ascii="Times New Roman" w:hAnsi="Times New Roman" w:cs="Times New Roman"/>
        </w:rPr>
        <w:t xml:space="preserve">Urban and Business </w:t>
      </w:r>
      <w:r w:rsidR="009D6B36">
        <w:rPr>
          <w:rFonts w:ascii="Times New Roman" w:hAnsi="Times New Roman" w:cs="Times New Roman"/>
        </w:rPr>
        <w:t>Relevance:</w:t>
      </w:r>
      <w:r>
        <w:rPr>
          <w:rFonts w:ascii="Times New Roman" w:hAnsi="Times New Roman" w:cs="Times New Roman"/>
        </w:rPr>
        <w:t xml:space="preserve"> Transit lines and their stops are local hubs for commerce and </w:t>
      </w:r>
      <w:r w:rsidR="00507E65">
        <w:rPr>
          <w:rFonts w:ascii="Times New Roman" w:hAnsi="Times New Roman" w:cs="Times New Roman"/>
        </w:rPr>
        <w:t xml:space="preserve">can boost local economies with intra-city connection. In an urban context this can </w:t>
      </w:r>
      <w:proofErr w:type="gramStart"/>
      <w:r w:rsidR="00507E65">
        <w:rPr>
          <w:rFonts w:ascii="Times New Roman" w:hAnsi="Times New Roman" w:cs="Times New Roman"/>
        </w:rPr>
        <w:t>allow for</w:t>
      </w:r>
      <w:proofErr w:type="gramEnd"/>
      <w:r w:rsidR="00507E65">
        <w:rPr>
          <w:rFonts w:ascii="Times New Roman" w:hAnsi="Times New Roman" w:cs="Times New Roman"/>
        </w:rPr>
        <w:t xml:space="preserve"> people to move further on foot (not driving) and access more </w:t>
      </w:r>
      <w:r w:rsidR="00F54392">
        <w:rPr>
          <w:rFonts w:ascii="Times New Roman" w:hAnsi="Times New Roman" w:cs="Times New Roman"/>
        </w:rPr>
        <w:t>amenities</w:t>
      </w:r>
      <w:r w:rsidR="00507E65">
        <w:rPr>
          <w:rFonts w:ascii="Times New Roman" w:hAnsi="Times New Roman" w:cs="Times New Roman"/>
        </w:rPr>
        <w:t xml:space="preserve"> of their city. For business this allows more people to travel further to access particular businesses and to have more localized hubs of walkability around transit hubs</w:t>
      </w:r>
      <w:r w:rsidR="00837B05">
        <w:rPr>
          <w:rFonts w:ascii="Times New Roman" w:hAnsi="Times New Roman" w:cs="Times New Roman"/>
        </w:rPr>
        <w:t xml:space="preserve">, promoting mixed use neighborhoods and business development. </w:t>
      </w:r>
    </w:p>
    <w:p w14:paraId="5878980A" w14:textId="0707536D" w:rsidR="009C4293" w:rsidRDefault="009C4293">
      <w:pPr>
        <w:rPr>
          <w:rFonts w:ascii="Times New Roman" w:hAnsi="Times New Roman" w:cs="Times New Roman"/>
        </w:rPr>
      </w:pPr>
      <w:r>
        <w:rPr>
          <w:rFonts w:ascii="Times New Roman" w:hAnsi="Times New Roman" w:cs="Times New Roman"/>
        </w:rPr>
        <w:t xml:space="preserve">Experience Builder Link: </w:t>
      </w:r>
      <w:hyperlink r:id="rId4" w:history="1">
        <w:r w:rsidR="002E19F6" w:rsidRPr="00692324">
          <w:rPr>
            <w:rStyle w:val="Hyperlink"/>
            <w:rFonts w:ascii="Times New Roman" w:hAnsi="Times New Roman" w:cs="Times New Roman"/>
          </w:rPr>
          <w:t>https://experience.arcgis.com/experience/b657d81f481d490aafffeb2caa77f548</w:t>
        </w:r>
      </w:hyperlink>
      <w:r w:rsidR="002E19F6">
        <w:rPr>
          <w:rFonts w:ascii="Times New Roman" w:hAnsi="Times New Roman" w:cs="Times New Roman"/>
        </w:rPr>
        <w:t xml:space="preserve"> </w:t>
      </w:r>
      <w:r w:rsidR="002E19F6">
        <w:rPr>
          <w:rFonts w:ascii="Times New Roman" w:hAnsi="Times New Roman" w:cs="Times New Roman"/>
        </w:rPr>
        <w:br/>
      </w:r>
      <w:r w:rsidR="002E19F6">
        <w:rPr>
          <w:rFonts w:ascii="Times New Roman" w:hAnsi="Times New Roman" w:cs="Times New Roman"/>
        </w:rPr>
        <w:br/>
      </w:r>
      <w:r w:rsidR="002A7524" w:rsidRPr="002A7524">
        <w:rPr>
          <w:rFonts w:ascii="Times New Roman" w:hAnsi="Times New Roman" w:cs="Times New Roman"/>
        </w:rPr>
        <w:t>(200-300 words): Compare the two approaches. Which was faster? Which gave you more control? Which would you recommend for different use cases?</w:t>
      </w:r>
      <w:r w:rsidR="002A7524">
        <w:rPr>
          <w:rFonts w:ascii="Times New Roman" w:hAnsi="Times New Roman" w:cs="Times New Roman"/>
        </w:rPr>
        <w:br/>
      </w:r>
      <w:r w:rsidR="002A7524">
        <w:rPr>
          <w:rFonts w:ascii="Times New Roman" w:hAnsi="Times New Roman" w:cs="Times New Roman"/>
        </w:rPr>
        <w:br/>
        <w:t xml:space="preserve">For me, the web app was much faster to produce and </w:t>
      </w:r>
      <w:r w:rsidR="00171922">
        <w:rPr>
          <w:rFonts w:ascii="Times New Roman" w:hAnsi="Times New Roman" w:cs="Times New Roman"/>
        </w:rPr>
        <w:t xml:space="preserve">was able to create a more visually appealing output than the Experience Builder, this may in part be to my inexperience using the ArcGIS </w:t>
      </w:r>
      <w:proofErr w:type="gramStart"/>
      <w:r w:rsidR="00171922">
        <w:rPr>
          <w:rFonts w:ascii="Times New Roman" w:hAnsi="Times New Roman" w:cs="Times New Roman"/>
        </w:rPr>
        <w:t>application</w:t>
      </w:r>
      <w:proofErr w:type="gramEnd"/>
      <w:r w:rsidR="00171922">
        <w:rPr>
          <w:rFonts w:ascii="Times New Roman" w:hAnsi="Times New Roman" w:cs="Times New Roman"/>
        </w:rPr>
        <w:t xml:space="preserve"> but I do think that the coded interface offered a cleaner </w:t>
      </w:r>
      <w:r w:rsidR="00305562">
        <w:rPr>
          <w:rFonts w:ascii="Times New Roman" w:hAnsi="Times New Roman" w:cs="Times New Roman"/>
        </w:rPr>
        <w:t>viewing</w:t>
      </w:r>
      <w:r w:rsidR="00171922">
        <w:rPr>
          <w:rFonts w:ascii="Times New Roman" w:hAnsi="Times New Roman" w:cs="Times New Roman"/>
        </w:rPr>
        <w:t xml:space="preserve"> experience. </w:t>
      </w:r>
      <w:r w:rsidR="00305562">
        <w:rPr>
          <w:rFonts w:ascii="Times New Roman" w:hAnsi="Times New Roman" w:cs="Times New Roman"/>
        </w:rPr>
        <w:t xml:space="preserve">The time breakdown for vibe coding was a bit of time spent on some </w:t>
      </w:r>
      <w:proofErr w:type="gramStart"/>
      <w:r w:rsidR="00305562">
        <w:rPr>
          <w:rFonts w:ascii="Times New Roman" w:hAnsi="Times New Roman" w:cs="Times New Roman"/>
        </w:rPr>
        <w:t>high quality</w:t>
      </w:r>
      <w:proofErr w:type="gramEnd"/>
      <w:r w:rsidR="00305562">
        <w:rPr>
          <w:rFonts w:ascii="Times New Roman" w:hAnsi="Times New Roman" w:cs="Times New Roman"/>
        </w:rPr>
        <w:t xml:space="preserve"> prompting but generally, I was mostly waiting for Opus in Cursor to build the code and implement my changes. </w:t>
      </w:r>
    </w:p>
    <w:p w14:paraId="6276000C" w14:textId="3BA96AC9" w:rsidR="00DB4957" w:rsidRPr="00186177" w:rsidRDefault="00305562">
      <w:pPr>
        <w:rPr>
          <w:rFonts w:ascii="Times New Roman" w:hAnsi="Times New Roman" w:cs="Times New Roman"/>
        </w:rPr>
      </w:pPr>
      <w:r>
        <w:rPr>
          <w:rFonts w:ascii="Times New Roman" w:hAnsi="Times New Roman" w:cs="Times New Roman"/>
        </w:rPr>
        <w:t xml:space="preserve">In every case Cursor understood what I was asking for and was easily able to build whatever </w:t>
      </w:r>
      <w:r w:rsidR="004D0D1B">
        <w:rPr>
          <w:rFonts w:ascii="Times New Roman" w:hAnsi="Times New Roman" w:cs="Times New Roman"/>
        </w:rPr>
        <w:t xml:space="preserve">feature I was asking for. A limitation of using experience builder is the initial learning curve, with vibe coding I simply asked for what I wanted to see and an output was created. In terms of sleek design the vibe coding approach gave me more </w:t>
      </w:r>
      <w:r w:rsidR="004A5B6B">
        <w:rPr>
          <w:rFonts w:ascii="Times New Roman" w:hAnsi="Times New Roman" w:cs="Times New Roman"/>
        </w:rPr>
        <w:t xml:space="preserve">specificity because I could encode how I wanted specific features to act, in experience builder there are only so many settings one can toggle to make something format properly. </w:t>
      </w:r>
      <w:r w:rsidR="0028453A">
        <w:rPr>
          <w:rFonts w:ascii="Times New Roman" w:hAnsi="Times New Roman" w:cs="Times New Roman"/>
        </w:rPr>
        <w:t>I think in the case of public uses a vibe coded website could be simpler to display a clean output that is easy to use and really nice to look at. An experience builder app, when properly executed, with its wide range of data analysis and aggregation capabilities would be more useful in a business and professional context, perhaps for someone who is an expert in a field.</w:t>
      </w:r>
    </w:p>
    <w:sectPr w:rsidR="00DB4957" w:rsidRPr="00186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27"/>
    <w:rsid w:val="001234CF"/>
    <w:rsid w:val="00171922"/>
    <w:rsid w:val="00186177"/>
    <w:rsid w:val="0019188A"/>
    <w:rsid w:val="0028453A"/>
    <w:rsid w:val="002A7524"/>
    <w:rsid w:val="002E19F6"/>
    <w:rsid w:val="002E598E"/>
    <w:rsid w:val="00305562"/>
    <w:rsid w:val="003C56F6"/>
    <w:rsid w:val="004A5B6B"/>
    <w:rsid w:val="004A6A97"/>
    <w:rsid w:val="004D0D1B"/>
    <w:rsid w:val="004E676A"/>
    <w:rsid w:val="00507E65"/>
    <w:rsid w:val="00837B05"/>
    <w:rsid w:val="009C4293"/>
    <w:rsid w:val="009D6B36"/>
    <w:rsid w:val="00BD7E27"/>
    <w:rsid w:val="00C93D90"/>
    <w:rsid w:val="00CF16EF"/>
    <w:rsid w:val="00CF4743"/>
    <w:rsid w:val="00D0230F"/>
    <w:rsid w:val="00D24777"/>
    <w:rsid w:val="00DB4957"/>
    <w:rsid w:val="00F54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13B7"/>
  <w15:chartTrackingRefBased/>
  <w15:docId w15:val="{C5443F3F-D083-4F34-B385-42A6E5FC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E27"/>
    <w:rPr>
      <w:rFonts w:eastAsiaTheme="majorEastAsia" w:cstheme="majorBidi"/>
      <w:color w:val="272727" w:themeColor="text1" w:themeTint="D8"/>
    </w:rPr>
  </w:style>
  <w:style w:type="paragraph" w:styleId="Title">
    <w:name w:val="Title"/>
    <w:basedOn w:val="Normal"/>
    <w:next w:val="Normal"/>
    <w:link w:val="TitleChar"/>
    <w:uiPriority w:val="10"/>
    <w:qFormat/>
    <w:rsid w:val="00BD7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E27"/>
    <w:pPr>
      <w:spacing w:before="160"/>
      <w:jc w:val="center"/>
    </w:pPr>
    <w:rPr>
      <w:i/>
      <w:iCs/>
      <w:color w:val="404040" w:themeColor="text1" w:themeTint="BF"/>
    </w:rPr>
  </w:style>
  <w:style w:type="character" w:customStyle="1" w:styleId="QuoteChar">
    <w:name w:val="Quote Char"/>
    <w:basedOn w:val="DefaultParagraphFont"/>
    <w:link w:val="Quote"/>
    <w:uiPriority w:val="29"/>
    <w:rsid w:val="00BD7E27"/>
    <w:rPr>
      <w:i/>
      <w:iCs/>
      <w:color w:val="404040" w:themeColor="text1" w:themeTint="BF"/>
    </w:rPr>
  </w:style>
  <w:style w:type="paragraph" w:styleId="ListParagraph">
    <w:name w:val="List Paragraph"/>
    <w:basedOn w:val="Normal"/>
    <w:uiPriority w:val="34"/>
    <w:qFormat/>
    <w:rsid w:val="00BD7E27"/>
    <w:pPr>
      <w:ind w:left="720"/>
      <w:contextualSpacing/>
    </w:pPr>
  </w:style>
  <w:style w:type="character" w:styleId="IntenseEmphasis">
    <w:name w:val="Intense Emphasis"/>
    <w:basedOn w:val="DefaultParagraphFont"/>
    <w:uiPriority w:val="21"/>
    <w:qFormat/>
    <w:rsid w:val="00BD7E27"/>
    <w:rPr>
      <w:i/>
      <w:iCs/>
      <w:color w:val="0F4761" w:themeColor="accent1" w:themeShade="BF"/>
    </w:rPr>
  </w:style>
  <w:style w:type="paragraph" w:styleId="IntenseQuote">
    <w:name w:val="Intense Quote"/>
    <w:basedOn w:val="Normal"/>
    <w:next w:val="Normal"/>
    <w:link w:val="IntenseQuoteChar"/>
    <w:uiPriority w:val="30"/>
    <w:qFormat/>
    <w:rsid w:val="00BD7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E27"/>
    <w:rPr>
      <w:i/>
      <w:iCs/>
      <w:color w:val="0F4761" w:themeColor="accent1" w:themeShade="BF"/>
    </w:rPr>
  </w:style>
  <w:style w:type="character" w:styleId="IntenseReference">
    <w:name w:val="Intense Reference"/>
    <w:basedOn w:val="DefaultParagraphFont"/>
    <w:uiPriority w:val="32"/>
    <w:qFormat/>
    <w:rsid w:val="00BD7E27"/>
    <w:rPr>
      <w:b/>
      <w:bCs/>
      <w:smallCaps/>
      <w:color w:val="0F4761" w:themeColor="accent1" w:themeShade="BF"/>
      <w:spacing w:val="5"/>
    </w:rPr>
  </w:style>
  <w:style w:type="character" w:styleId="Hyperlink">
    <w:name w:val="Hyperlink"/>
    <w:basedOn w:val="DefaultParagraphFont"/>
    <w:uiPriority w:val="99"/>
    <w:unhideWhenUsed/>
    <w:rsid w:val="002E19F6"/>
    <w:rPr>
      <w:color w:val="467886" w:themeColor="hyperlink"/>
      <w:u w:val="single"/>
    </w:rPr>
  </w:style>
  <w:style w:type="character" w:styleId="UnresolvedMention">
    <w:name w:val="Unresolved Mention"/>
    <w:basedOn w:val="DefaultParagraphFont"/>
    <w:uiPriority w:val="99"/>
    <w:semiHidden/>
    <w:unhideWhenUsed/>
    <w:rsid w:val="002E1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xperience.arcgis.com/experience/b657d81f481d490aafffeb2caa77f5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19</cp:revision>
  <dcterms:created xsi:type="dcterms:W3CDTF">2026-02-24T16:28:00Z</dcterms:created>
  <dcterms:modified xsi:type="dcterms:W3CDTF">2026-02-25T22:08:00Z</dcterms:modified>
</cp:coreProperties>
</file>