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 xml:space="preserve">2. Definición </w:t>
      </w:r>
      <w:r w:rsidR="0014013C">
        <w:rPr>
          <w:b/>
          <w:bCs/>
        </w:rPr>
        <w:t xml:space="preserve">Logotipo y </w:t>
      </w:r>
      <w:proofErr w:type="spellStart"/>
      <w:r w:rsidR="0014013C">
        <w:rPr>
          <w:b/>
          <w:bCs/>
        </w:rPr>
        <w:t>Esloga</w:t>
      </w:r>
      <w:proofErr w:type="spellEnd"/>
      <w:r w:rsidR="0014013C">
        <w:rPr>
          <w:b/>
          <w:bCs/>
        </w:rPr>
        <w:t>.</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7">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lastRenderedPageBreak/>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lastRenderedPageBreak/>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OPORTUNIDADES Y AMENAZAS DEL ANÁLISIS EXTERNO:</w:t>
            </w:r>
          </w:p>
          <w:p w:rsidR="009A7E60" w:rsidRDefault="009A7E60">
            <w:pPr>
              <w:pStyle w:val="TableContents"/>
              <w:rPr>
                <w:rFonts w:hint="eastAsia"/>
              </w:rPr>
            </w:pPr>
          </w:p>
          <w:p w:rsidR="009A7E60" w:rsidRDefault="00261DCB" w:rsidP="004C12C8">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w:t>
            </w:r>
            <w:r w:rsidR="004C12C8">
              <w:t xml:space="preserve"> Dispone de unos accesos directos a la autopista del norte y al enlace con la autopista del sur. Fácil aparcamiento en la zona, con varios negocios tipo bar-cafeterías en la zona que complementan la actividad.</w:t>
            </w:r>
          </w:p>
          <w:p w:rsidR="001250DD" w:rsidRDefault="001250DD" w:rsidP="004C12C8">
            <w:pPr>
              <w:pStyle w:val="TableContents"/>
              <w:jc w:val="both"/>
              <w:rPr>
                <w:rFonts w:hint="eastAsia"/>
              </w:rPr>
            </w:pPr>
          </w:p>
          <w:p w:rsidR="001250DD" w:rsidRDefault="00456226" w:rsidP="004C12C8">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xml:space="preserve">,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w:t>
            </w:r>
            <w:r>
              <w:lastRenderedPageBreak/>
              <w:t>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lastRenderedPageBreak/>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6F7F66" w:rsidRDefault="006F7F66" w:rsidP="002C79E7">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6F7F66" w:rsidRDefault="006F7F66">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 xml:space="preserve">Se pretende divulgar los servicios de la empresa, la importancia de realizar de eventos deportivos extremos con el fin de mejorar la calidad de vida de cada uno de los deportistas interesados, </w:t>
            </w:r>
            <w:r>
              <w:lastRenderedPageBreak/>
              <w:t>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pPr>
          </w:p>
          <w:p w:rsidR="00E32388" w:rsidRDefault="00E32388" w:rsidP="00E32388">
            <w:pPr>
              <w:pStyle w:val="TableContents"/>
              <w:jc w:val="both"/>
            </w:pPr>
            <w:r>
              <w:rPr>
                <w:color w:val="0070C0"/>
                <w:u w:val="single"/>
              </w:rPr>
              <w:t>RECURSOS TÉCNICOS</w:t>
            </w:r>
          </w:p>
          <w:p w:rsidR="00E32388" w:rsidRDefault="00E32388" w:rsidP="00E32388">
            <w:pPr>
              <w:pStyle w:val="TableContents"/>
              <w:jc w:val="both"/>
            </w:pPr>
          </w:p>
          <w:p w:rsidR="00E32388" w:rsidRDefault="00E32388" w:rsidP="00E32388">
            <w:pPr>
              <w:pStyle w:val="TableContents"/>
              <w:numPr>
                <w:ilvl w:val="0"/>
                <w:numId w:val="11"/>
              </w:numPr>
              <w:jc w:val="both"/>
            </w:pPr>
            <w:r>
              <w:t>Cadenas de TV autonómicas, locales en TDT.</w:t>
            </w:r>
          </w:p>
          <w:p w:rsidR="00E32388" w:rsidRDefault="00E32388" w:rsidP="00E32388">
            <w:pPr>
              <w:pStyle w:val="TableContents"/>
              <w:numPr>
                <w:ilvl w:val="0"/>
                <w:numId w:val="11"/>
              </w:numPr>
              <w:jc w:val="both"/>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pPr>
            <w:r>
              <w:t>Ordenadores personales.</w:t>
            </w:r>
          </w:p>
          <w:p w:rsidR="00DF1144" w:rsidRDefault="00DF1144" w:rsidP="00E32388">
            <w:pPr>
              <w:pStyle w:val="TableContents"/>
              <w:numPr>
                <w:ilvl w:val="0"/>
                <w:numId w:val="11"/>
              </w:numPr>
              <w:jc w:val="both"/>
            </w:pPr>
            <w:r>
              <w:t>Impresoras.</w:t>
            </w:r>
          </w:p>
          <w:p w:rsidR="00DF1144" w:rsidRDefault="00DF1144" w:rsidP="00E32388">
            <w:pPr>
              <w:pStyle w:val="TableContents"/>
              <w:numPr>
                <w:ilvl w:val="0"/>
                <w:numId w:val="11"/>
              </w:numPr>
              <w:jc w:val="both"/>
            </w:pPr>
            <w:r>
              <w:t>Cámaras de TV.</w:t>
            </w:r>
          </w:p>
          <w:p w:rsidR="00DF1144" w:rsidRDefault="00DF1144" w:rsidP="00E32388">
            <w:pPr>
              <w:pStyle w:val="TableContents"/>
              <w:numPr>
                <w:ilvl w:val="0"/>
                <w:numId w:val="11"/>
              </w:numPr>
              <w:jc w:val="both"/>
            </w:pPr>
            <w:r>
              <w:t>Telefonía móvil.</w:t>
            </w:r>
          </w:p>
          <w:p w:rsidR="00DF1144" w:rsidRDefault="00DF1144" w:rsidP="00E32388">
            <w:pPr>
              <w:pStyle w:val="TableContents"/>
              <w:numPr>
                <w:ilvl w:val="0"/>
                <w:numId w:val="11"/>
              </w:numPr>
              <w:jc w:val="both"/>
            </w:pPr>
            <w:r>
              <w:rPr>
                <w:rFonts w:hint="eastAsia"/>
              </w:rPr>
              <w:t>C</w:t>
            </w:r>
            <w:r>
              <w:t xml:space="preserve">onexión inalámbrica </w:t>
            </w:r>
            <w:proofErr w:type="spellStart"/>
            <w:r>
              <w:t>WiFi</w:t>
            </w:r>
            <w:proofErr w:type="spellEnd"/>
            <w:r>
              <w:t>.</w:t>
            </w:r>
          </w:p>
          <w:p w:rsidR="00E32388" w:rsidRDefault="00E32388" w:rsidP="00E32388">
            <w:pPr>
              <w:pStyle w:val="TableContents"/>
              <w:jc w:val="both"/>
            </w:pPr>
          </w:p>
          <w:p w:rsidR="00E32388" w:rsidRDefault="00E32388" w:rsidP="00E32388">
            <w:pPr>
              <w:pStyle w:val="TableContents"/>
              <w:jc w:val="both"/>
            </w:pPr>
            <w:r>
              <w:rPr>
                <w:color w:val="0070C0"/>
                <w:u w:val="single"/>
              </w:rPr>
              <w:t>RECURSOS HUMANOS</w:t>
            </w:r>
          </w:p>
          <w:p w:rsidR="00E32388" w:rsidRDefault="00E32388" w:rsidP="00E32388">
            <w:pPr>
              <w:pStyle w:val="TableContents"/>
              <w:jc w:val="both"/>
            </w:pPr>
          </w:p>
          <w:p w:rsidR="00CE6037" w:rsidRDefault="00CE6037" w:rsidP="00CE6037">
            <w:pPr>
              <w:pStyle w:val="TableContents"/>
              <w:numPr>
                <w:ilvl w:val="0"/>
                <w:numId w:val="12"/>
              </w:numPr>
              <w:jc w:val="both"/>
            </w:pPr>
            <w:r>
              <w:t>Director</w:t>
            </w:r>
          </w:p>
          <w:p w:rsidR="00CE6037" w:rsidRDefault="00CE6037" w:rsidP="00CE6037">
            <w:pPr>
              <w:pStyle w:val="TableContents"/>
              <w:numPr>
                <w:ilvl w:val="0"/>
                <w:numId w:val="12"/>
              </w:numPr>
              <w:jc w:val="both"/>
            </w:pPr>
            <w:r>
              <w:t xml:space="preserve">Gerente </w:t>
            </w:r>
          </w:p>
          <w:p w:rsidR="00CE6037" w:rsidRDefault="00CE6037" w:rsidP="00CE6037">
            <w:pPr>
              <w:pStyle w:val="TableContents"/>
              <w:numPr>
                <w:ilvl w:val="0"/>
                <w:numId w:val="12"/>
              </w:numPr>
              <w:jc w:val="both"/>
            </w:pPr>
            <w:r>
              <w:t>Administrativos</w:t>
            </w:r>
          </w:p>
          <w:p w:rsidR="00CE6037" w:rsidRDefault="00CE6037" w:rsidP="00CE6037">
            <w:pPr>
              <w:pStyle w:val="TableContents"/>
              <w:numPr>
                <w:ilvl w:val="0"/>
                <w:numId w:val="12"/>
              </w:numPr>
              <w:jc w:val="both"/>
            </w:pPr>
            <w:r>
              <w:t>Comercial</w:t>
            </w:r>
          </w:p>
          <w:p w:rsidR="00CE6037" w:rsidRDefault="00CE6037" w:rsidP="00CE6037">
            <w:pPr>
              <w:pStyle w:val="TableContents"/>
              <w:numPr>
                <w:ilvl w:val="0"/>
                <w:numId w:val="12"/>
              </w:numPr>
              <w:jc w:val="both"/>
            </w:pPr>
            <w:r>
              <w:t>Vendedor</w:t>
            </w:r>
          </w:p>
          <w:p w:rsidR="00CE6037" w:rsidRDefault="00CE6037" w:rsidP="00CE6037">
            <w:pPr>
              <w:pStyle w:val="TableContents"/>
              <w:numPr>
                <w:ilvl w:val="0"/>
                <w:numId w:val="12"/>
              </w:numPr>
              <w:jc w:val="both"/>
            </w:pPr>
            <w:r>
              <w:t>Seguridad</w:t>
            </w:r>
          </w:p>
          <w:p w:rsidR="00CE6037" w:rsidRDefault="00CE6037" w:rsidP="00CE6037">
            <w:pPr>
              <w:pStyle w:val="TableContents"/>
              <w:numPr>
                <w:ilvl w:val="0"/>
                <w:numId w:val="12"/>
              </w:numPr>
              <w:jc w:val="both"/>
            </w:pPr>
            <w:r>
              <w:t>Profesional en educación física, especialista en deportes extremos.</w:t>
            </w:r>
          </w:p>
          <w:p w:rsidR="00E32388" w:rsidRDefault="00E32388" w:rsidP="00E32388">
            <w:pPr>
              <w:pStyle w:val="TableContents"/>
              <w:jc w:val="both"/>
            </w:pPr>
          </w:p>
          <w:p w:rsidR="00E32388" w:rsidRPr="00652618" w:rsidRDefault="00E32388" w:rsidP="00E32388">
            <w:pPr>
              <w:pStyle w:val="TableContents"/>
              <w:jc w:val="both"/>
              <w:rPr>
                <w:rFonts w:hint="eastAsia"/>
              </w:rPr>
            </w:pPr>
          </w:p>
          <w:p w:rsidR="00B5672A" w:rsidRPr="00E202B1" w:rsidRDefault="0044488E" w:rsidP="00B5672A">
            <w:pPr>
              <w:pStyle w:val="TableContents"/>
              <w:jc w:val="both"/>
              <w:rPr>
                <w:rFonts w:hint="eastAsia"/>
                <w:u w:val="single"/>
              </w:rPr>
            </w:pPr>
            <w:r>
              <w:rPr>
                <w:u w:val="single"/>
              </w:rPr>
              <w:lastRenderedPageBreak/>
              <w:t>-------------------------------------------------------------------------------------------------------</w:t>
            </w: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4.2. PRECIO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pPr>
          </w:p>
          <w:p w:rsidR="007B6C23" w:rsidRDefault="007B6C23" w:rsidP="002B422C">
            <w:pPr>
              <w:pStyle w:val="TableContents"/>
              <w:jc w:val="both"/>
            </w:pPr>
            <w:r>
              <w:rPr>
                <w:rFonts w:hint="eastAsia"/>
              </w:rPr>
              <w:t>El</w:t>
            </w:r>
            <w:r>
              <w:t xml:space="preserve"> objetivo, es dar a conocer los costos del servi</w:t>
            </w:r>
            <w:bookmarkStart w:id="0" w:name="_GoBack"/>
            <w:bookmarkEnd w:id="0"/>
            <w:r>
              <w:t>cio o producto que la empresa ofrecerá a sus clientes.</w:t>
            </w:r>
          </w:p>
          <w:p w:rsidR="007B6C23" w:rsidRDefault="007B6C23" w:rsidP="002B422C">
            <w:pPr>
              <w:pStyle w:val="TableContents"/>
              <w:jc w:val="both"/>
            </w:pPr>
          </w:p>
          <w:p w:rsidR="007B6C23" w:rsidRDefault="007B6C23" w:rsidP="002B422C">
            <w:pPr>
              <w:pStyle w:val="TableContents"/>
              <w:jc w:val="both"/>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pPr>
          </w:p>
          <w:p w:rsidR="007B6C23" w:rsidRDefault="007B6C23" w:rsidP="002B422C">
            <w:pPr>
              <w:pStyle w:val="TableContents"/>
              <w:jc w:val="both"/>
            </w:pPr>
            <w:r>
              <w:t>Actividades de preventa – relacionada con el producto, el mercado y las técnicas de venta -.</w:t>
            </w:r>
          </w:p>
          <w:p w:rsidR="007B6C23" w:rsidRDefault="007B6C23" w:rsidP="002B422C">
            <w:pPr>
              <w:pStyle w:val="TableContents"/>
              <w:jc w:val="both"/>
            </w:pPr>
            <w:r>
              <w:t>Localización de clientes potenciales (lista de personas o empresas que son clientes potenciales)</w:t>
            </w:r>
          </w:p>
          <w:p w:rsidR="002B422C" w:rsidRDefault="002B422C" w:rsidP="002B422C">
            <w:pPr>
              <w:pStyle w:val="TableContents"/>
              <w:jc w:val="both"/>
            </w:pPr>
          </w:p>
          <w:p w:rsidR="002B422C" w:rsidRDefault="002B422C" w:rsidP="002B422C">
            <w:pPr>
              <w:pStyle w:val="TableContents"/>
              <w:jc w:val="both"/>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rsidR="002B422C" w:rsidRDefault="002B422C" w:rsidP="002B422C">
            <w:pPr>
              <w:pStyle w:val="TableContents"/>
              <w:jc w:val="both"/>
            </w:pPr>
          </w:p>
          <w:p w:rsidR="002B422C" w:rsidRDefault="002B422C" w:rsidP="002B422C">
            <w:pPr>
              <w:pStyle w:val="TableContents"/>
              <w:jc w:val="both"/>
              <w:rPr>
                <w:rFonts w:hint="eastAsia"/>
              </w:rPr>
            </w:pPr>
            <w:r>
              <w:t>Presentación de ventas atrayendo la atención, mantener el interés, despertar el deseo, contestar las dudas y cerrar la ventana.</w:t>
            </w: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5.1. LOCAL</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Funciones y tareas necesarias para el desarrollo de la actividad:</w:t>
            </w:r>
          </w:p>
          <w:p w:rsidR="009A7E60" w:rsidRDefault="009A7E60">
            <w:pPr>
              <w:pStyle w:val="TableContents"/>
              <w:rPr>
                <w:rFonts w:hint="eastAsia"/>
              </w:rPr>
            </w:pPr>
          </w:p>
          <w:p w:rsidR="009A7E60" w:rsidRDefault="00321BF6">
            <w:pPr>
              <w:pStyle w:val="TableContents"/>
              <w:rPr>
                <w:rFonts w:hint="eastAsia"/>
              </w:rPr>
            </w:pPr>
            <w:r>
              <w:t>N.º de trabajadores necesarios:</w:t>
            </w:r>
          </w:p>
          <w:p w:rsidR="009A7E60" w:rsidRDefault="009A7E60">
            <w:pPr>
              <w:pStyle w:val="TableContents"/>
              <w:rPr>
                <w:rFonts w:hint="eastAsia"/>
              </w:rPr>
            </w:pPr>
          </w:p>
          <w:p w:rsidR="009A7E60" w:rsidRDefault="00321BF6">
            <w:pPr>
              <w:pStyle w:val="TableContents"/>
              <w:rPr>
                <w:rFonts w:hint="eastAsia"/>
              </w:rPr>
            </w:pPr>
            <w:r>
              <w:t>Perfiles profesionales:</w:t>
            </w:r>
          </w:p>
          <w:p w:rsidR="009A7E60" w:rsidRDefault="009A7E60">
            <w:pPr>
              <w:pStyle w:val="TableContents"/>
              <w:rPr>
                <w:rFonts w:hint="eastAsia"/>
              </w:rPr>
            </w:pPr>
          </w:p>
          <w:p w:rsidR="009A7E60" w:rsidRDefault="00321BF6">
            <w:pPr>
              <w:pStyle w:val="TableContents"/>
              <w:rPr>
                <w:rFonts w:hint="eastAsia"/>
              </w:rPr>
            </w:pPr>
            <w:r>
              <w:t>Medios de selección de personal:</w:t>
            </w:r>
          </w:p>
          <w:p w:rsidR="009A7E60" w:rsidRDefault="009A7E60">
            <w:pPr>
              <w:pStyle w:val="TableContents"/>
              <w:rPr>
                <w:rFonts w:hint="eastAsia"/>
              </w:rPr>
            </w:pPr>
          </w:p>
          <w:p w:rsidR="009A7E60" w:rsidRDefault="00321BF6">
            <w:pPr>
              <w:pStyle w:val="TableContents"/>
              <w:rPr>
                <w:rFonts w:hint="eastAsia"/>
              </w:rPr>
            </w:pPr>
            <w:r>
              <w:t>Modalidades de contratación:</w:t>
            </w:r>
          </w:p>
          <w:p w:rsidR="009A7E60" w:rsidRDefault="009A7E60">
            <w:pPr>
              <w:pStyle w:val="TableContents"/>
              <w:rPr>
                <w:rFonts w:hint="eastAsia"/>
              </w:rPr>
            </w:pPr>
          </w:p>
          <w:p w:rsidR="009A7E60" w:rsidRDefault="00321BF6">
            <w:pPr>
              <w:pStyle w:val="TableContents"/>
              <w:rPr>
                <w:rFonts w:hint="eastAsia"/>
              </w:rPr>
            </w:pPr>
            <w:r>
              <w:t>Formación de los trabajadores:</w:t>
            </w:r>
          </w:p>
          <w:p w:rsidR="009A7E60" w:rsidRDefault="009A7E60">
            <w:pPr>
              <w:pStyle w:val="TableContents"/>
              <w:rPr>
                <w:rFonts w:hint="eastAsia"/>
              </w:rPr>
            </w:pPr>
          </w:p>
          <w:p w:rsidR="009A7E60" w:rsidRDefault="00321BF6">
            <w:pPr>
              <w:pStyle w:val="TableContents"/>
              <w:rPr>
                <w:rFonts w:hint="eastAsia"/>
              </w:rPr>
            </w:pPr>
            <w:r>
              <w:t>COSTE DEL PERSONAL ASALARIADO</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A7E60">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Primer Año</w:t>
            </w: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8030" w:type="dxa"/>
            <w:gridSpan w:val="5"/>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Default="00321BF6">
      <w:pPr>
        <w:pStyle w:val="Standard"/>
        <w:rPr>
          <w:rFonts w:hint="eastAsia"/>
        </w:rPr>
      </w:pPr>
      <w:r>
        <w:t>a) Plan de inversiones y gastos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El stock mínimo de existencias iniciales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Mercaderías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Materias primas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Envases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Embalajes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c) Amortización financiera</w:t>
      </w:r>
    </w:p>
    <w:p w:rsidR="009A7E60" w:rsidRDefault="009A7E60">
      <w:pPr>
        <w:pStyle w:val="Standard"/>
        <w:rPr>
          <w:rFonts w:hint="eastAsia"/>
        </w:rPr>
      </w:pPr>
    </w:p>
    <w:p w:rsidR="009A7E60" w:rsidRDefault="00321BF6">
      <w:pPr>
        <w:pStyle w:val="Standard"/>
        <w:rPr>
          <w:rFonts w:hint="eastAsia"/>
        </w:rPr>
      </w:pPr>
      <w:r>
        <w:t>Capital:</w:t>
      </w:r>
    </w:p>
    <w:p w:rsidR="009A7E60" w:rsidRDefault="009A7E60">
      <w:pPr>
        <w:pStyle w:val="Standard"/>
        <w:rPr>
          <w:rFonts w:hint="eastAsia"/>
        </w:rPr>
      </w:pPr>
    </w:p>
    <w:p w:rsidR="009A7E60" w:rsidRDefault="00321BF6">
      <w:pPr>
        <w:pStyle w:val="Standard"/>
        <w:rPr>
          <w:rFonts w:hint="eastAsia"/>
        </w:rPr>
      </w:pPr>
      <w:r>
        <w:t>Tipo de interés:</w:t>
      </w:r>
    </w:p>
    <w:p w:rsidR="009A7E60" w:rsidRDefault="009A7E60">
      <w:pPr>
        <w:pStyle w:val="Standard"/>
        <w:rPr>
          <w:rFonts w:hint="eastAsia"/>
        </w:rPr>
      </w:pPr>
    </w:p>
    <w:p w:rsidR="009A7E60" w:rsidRDefault="00321BF6">
      <w:pPr>
        <w:pStyle w:val="Standard"/>
        <w:rPr>
          <w:rFonts w:hint="eastAsia"/>
        </w:rPr>
      </w:pPr>
      <w:r>
        <w:t>Plazo de amortización:</w:t>
      </w:r>
    </w:p>
    <w:p w:rsidR="009A7E60" w:rsidRDefault="009A7E60">
      <w:pPr>
        <w:pStyle w:val="Standard"/>
        <w:rPr>
          <w:rFonts w:hint="eastAsia"/>
        </w:rPr>
      </w:pPr>
    </w:p>
    <w:p w:rsidR="009A7E60" w:rsidRDefault="00321BF6">
      <w:pPr>
        <w:pStyle w:val="Standard"/>
        <w:rPr>
          <w:rFonts w:hint="eastAsia"/>
        </w:rPr>
      </w:pPr>
      <w:r>
        <w:t>Años de carencia: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p w:rsidR="009A7E60" w:rsidRDefault="00321BF6">
      <w:pPr>
        <w:pStyle w:val="Standard"/>
        <w:rPr>
          <w:rFonts w:hint="eastAsia"/>
        </w:rPr>
      </w:pPr>
      <w:r>
        <w:t>Medidas exigidas:</w:t>
      </w:r>
    </w:p>
    <w:p w:rsidR="009A7E60" w:rsidRDefault="009A7E60">
      <w:pPr>
        <w:pStyle w:val="Standard"/>
        <w:rPr>
          <w:rFonts w:hint="eastAsia"/>
        </w:rPr>
      </w:pPr>
    </w:p>
    <w:p w:rsidR="009A7E60" w:rsidRDefault="00321BF6">
      <w:pPr>
        <w:pStyle w:val="Standard"/>
        <w:rPr>
          <w:rFonts w:hint="eastAsia"/>
        </w:rPr>
      </w:pPr>
      <w:r>
        <w:t xml:space="preserve">Coste de </w:t>
      </w:r>
      <w:proofErr w:type="gramStart"/>
      <w:r>
        <w:t>las mismas</w:t>
      </w:r>
      <w:proofErr w:type="gramEnd"/>
      <w:r>
        <w:t>:</w:t>
      </w:r>
    </w:p>
    <w:p w:rsidR="009A7E60" w:rsidRDefault="009A7E60">
      <w:pPr>
        <w:pStyle w:val="Standard"/>
        <w:rPr>
          <w:rFonts w:hint="eastAsia"/>
        </w:rPr>
      </w:pPr>
    </w:p>
    <w:p w:rsidR="009A7E60" w:rsidRDefault="00321BF6">
      <w:pPr>
        <w:pStyle w:val="Standard"/>
        <w:rPr>
          <w:rFonts w:hint="eastAsia"/>
        </w:rPr>
      </w:pPr>
      <w:r>
        <w:t>Seguros / coste:</w:t>
      </w:r>
    </w:p>
    <w:p w:rsidR="009A7E60" w:rsidRDefault="009A7E60">
      <w:pPr>
        <w:pStyle w:val="Standard"/>
        <w:rPr>
          <w:rFonts w:hint="eastAsia"/>
        </w:rPr>
      </w:pPr>
    </w:p>
    <w:p w:rsidR="009A7E60" w:rsidRDefault="00321BF6">
      <w:pPr>
        <w:pStyle w:val="Standard"/>
        <w:rPr>
          <w:rFonts w:hint="eastAsia"/>
          <w:b/>
          <w:bCs/>
        </w:rPr>
      </w:pPr>
      <w:r>
        <w:rPr>
          <w:b/>
          <w:bCs/>
        </w:rPr>
        <w:lastRenderedPageBreak/>
        <w:t>9. Forma jurídica y trámites</w:t>
      </w:r>
    </w:p>
    <w:p w:rsidR="009A7E60" w:rsidRDefault="009A7E60">
      <w:pPr>
        <w:pStyle w:val="Standard"/>
        <w:rPr>
          <w:rFonts w:hint="eastAsia"/>
        </w:rPr>
      </w:pPr>
    </w:p>
    <w:p w:rsidR="009A7E60" w:rsidRDefault="00321BF6">
      <w:pPr>
        <w:pStyle w:val="Standard"/>
        <w:rPr>
          <w:rFonts w:hint="eastAsia"/>
        </w:rPr>
      </w:pPr>
      <w:r>
        <w:t>Elección de la forma jurídica: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jc w:val="center"/>
        <w:rPr>
          <w:rFonts w:hint="eastAsia"/>
        </w:rPr>
      </w:pPr>
      <w:r>
        <w:t xml:space="preserve">Página </w:t>
      </w:r>
      <w:r>
        <w:fldChar w:fldCharType="begin"/>
      </w:r>
      <w:r>
        <w:instrText xml:space="preserve"> PAGE </w:instrText>
      </w:r>
      <w:r>
        <w:fldChar w:fldCharType="separate"/>
      </w:r>
      <w:r>
        <w:t>10</w:t>
      </w:r>
      <w:r>
        <w:fldChar w:fldCharType="end"/>
      </w: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467C6" w:rsidRDefault="00C467C6">
      <w:pPr>
        <w:rPr>
          <w:rFonts w:hint="eastAsia"/>
        </w:rPr>
      </w:pPr>
      <w:r>
        <w:separator/>
      </w:r>
    </w:p>
  </w:endnote>
  <w:endnote w:type="continuationSeparator" w:id="0">
    <w:p w:rsidR="00C467C6" w:rsidRDefault="00C467C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467C6" w:rsidRDefault="00C467C6">
      <w:pPr>
        <w:rPr>
          <w:rFonts w:hint="eastAsia"/>
        </w:rPr>
      </w:pPr>
      <w:r>
        <w:rPr>
          <w:color w:val="000000"/>
        </w:rPr>
        <w:separator/>
      </w:r>
    </w:p>
  </w:footnote>
  <w:footnote w:type="continuationSeparator" w:id="0">
    <w:p w:rsidR="00C467C6" w:rsidRDefault="00C467C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4"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7"/>
  </w:num>
  <w:num w:numId="4">
    <w:abstractNumId w:val="3"/>
  </w:num>
  <w:num w:numId="5">
    <w:abstractNumId w:val="4"/>
  </w:num>
  <w:num w:numId="6">
    <w:abstractNumId w:val="1"/>
  </w:num>
  <w:num w:numId="7">
    <w:abstractNumId w:val="5"/>
  </w:num>
  <w:num w:numId="8">
    <w:abstractNumId w:val="10"/>
  </w:num>
  <w:num w:numId="9">
    <w:abstractNumId w:val="2"/>
  </w:num>
  <w:num w:numId="10">
    <w:abstractNumId w:val="9"/>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91CBE"/>
    <w:rsid w:val="000B735E"/>
    <w:rsid w:val="001250DD"/>
    <w:rsid w:val="0014013C"/>
    <w:rsid w:val="00157DB0"/>
    <w:rsid w:val="001A6AF4"/>
    <w:rsid w:val="001B1891"/>
    <w:rsid w:val="001C3870"/>
    <w:rsid w:val="001D0DA7"/>
    <w:rsid w:val="00261DCB"/>
    <w:rsid w:val="002B422C"/>
    <w:rsid w:val="002C79E7"/>
    <w:rsid w:val="00312263"/>
    <w:rsid w:val="00321BF6"/>
    <w:rsid w:val="00361FFE"/>
    <w:rsid w:val="003D3DE6"/>
    <w:rsid w:val="0044488E"/>
    <w:rsid w:val="004512B2"/>
    <w:rsid w:val="00456226"/>
    <w:rsid w:val="00477F14"/>
    <w:rsid w:val="00496ECC"/>
    <w:rsid w:val="004B0E9D"/>
    <w:rsid w:val="004B420E"/>
    <w:rsid w:val="004C12C8"/>
    <w:rsid w:val="004C1B3E"/>
    <w:rsid w:val="004D1669"/>
    <w:rsid w:val="004F645F"/>
    <w:rsid w:val="005E64BD"/>
    <w:rsid w:val="00652618"/>
    <w:rsid w:val="00660E6F"/>
    <w:rsid w:val="00690C0D"/>
    <w:rsid w:val="006F7F66"/>
    <w:rsid w:val="007476F1"/>
    <w:rsid w:val="007A354C"/>
    <w:rsid w:val="007B6C23"/>
    <w:rsid w:val="007C789A"/>
    <w:rsid w:val="008078B1"/>
    <w:rsid w:val="00835ED8"/>
    <w:rsid w:val="00841C21"/>
    <w:rsid w:val="00872A31"/>
    <w:rsid w:val="008B198A"/>
    <w:rsid w:val="008E2B1C"/>
    <w:rsid w:val="009469C1"/>
    <w:rsid w:val="00947088"/>
    <w:rsid w:val="009708C6"/>
    <w:rsid w:val="009819EB"/>
    <w:rsid w:val="009A7E60"/>
    <w:rsid w:val="009C1982"/>
    <w:rsid w:val="009D7DD9"/>
    <w:rsid w:val="009E1B6E"/>
    <w:rsid w:val="00A26A2C"/>
    <w:rsid w:val="00A3618C"/>
    <w:rsid w:val="00A51E93"/>
    <w:rsid w:val="00A64622"/>
    <w:rsid w:val="00A76080"/>
    <w:rsid w:val="00A92450"/>
    <w:rsid w:val="00B5672A"/>
    <w:rsid w:val="00B83188"/>
    <w:rsid w:val="00BE148F"/>
    <w:rsid w:val="00C467C6"/>
    <w:rsid w:val="00CE6037"/>
    <w:rsid w:val="00D01035"/>
    <w:rsid w:val="00D03004"/>
    <w:rsid w:val="00D07630"/>
    <w:rsid w:val="00D35E37"/>
    <w:rsid w:val="00D63501"/>
    <w:rsid w:val="00DF1144"/>
    <w:rsid w:val="00DF2B56"/>
    <w:rsid w:val="00E140CD"/>
    <w:rsid w:val="00E202B1"/>
    <w:rsid w:val="00E32388"/>
    <w:rsid w:val="00E47182"/>
    <w:rsid w:val="00EA3625"/>
    <w:rsid w:val="00EB0C7A"/>
    <w:rsid w:val="00EB5ACD"/>
    <w:rsid w:val="00EC0441"/>
    <w:rsid w:val="00F35042"/>
    <w:rsid w:val="00F450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19CBC"/>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800</TotalTime>
  <Pages>1</Pages>
  <Words>4501</Words>
  <Characters>24757</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21</cp:revision>
  <dcterms:created xsi:type="dcterms:W3CDTF">2021-11-02T17:05:00Z</dcterms:created>
  <dcterms:modified xsi:type="dcterms:W3CDTF">2021-11-15T16:07:00Z</dcterms:modified>
</cp:coreProperties>
</file>