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7E2A" w14:textId="77777777" w:rsidR="00226E5F" w:rsidRPr="00501F81" w:rsidRDefault="00226E5F" w:rsidP="00226E5F">
      <w:pPr>
        <w:jc w:val="center"/>
        <w:rPr>
          <w:b/>
          <w:color w:val="000000"/>
          <w:sz w:val="36"/>
          <w:szCs w:val="36"/>
        </w:rPr>
      </w:pPr>
      <w:r w:rsidRPr="00501F81">
        <w:rPr>
          <w:b/>
          <w:color w:val="000000"/>
          <w:sz w:val="36"/>
          <w:szCs w:val="36"/>
        </w:rPr>
        <w:t>INSTITUTO TECNOLÓGICO DE SAN LUIS POTOSÍ</w:t>
      </w:r>
    </w:p>
    <w:p w14:paraId="3064D6DE" w14:textId="77777777" w:rsidR="00226E5F" w:rsidRPr="000A08D0" w:rsidRDefault="00226E5F" w:rsidP="00226E5F">
      <w:pPr>
        <w:ind w:right="-81"/>
      </w:pPr>
    </w:p>
    <w:p w14:paraId="2793D2AC" w14:textId="77777777" w:rsidR="00226E5F" w:rsidRPr="001015DA" w:rsidRDefault="00226E5F" w:rsidP="00226E5F">
      <w:pPr>
        <w:tabs>
          <w:tab w:val="left" w:pos="1725"/>
        </w:tabs>
        <w:ind w:right="9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w:drawing>
          <wp:anchor distT="0" distB="0" distL="114300" distR="114300" simplePos="0" relativeHeight="251659264" behindDoc="1" locked="0" layoutInCell="1" allowOverlap="1" wp14:anchorId="300373E3" wp14:editId="0F818816">
            <wp:simplePos x="0" y="0"/>
            <wp:positionH relativeFrom="column">
              <wp:posOffset>1844040</wp:posOffset>
            </wp:positionH>
            <wp:positionV relativeFrom="paragraph">
              <wp:posOffset>52705</wp:posOffset>
            </wp:positionV>
            <wp:extent cx="1838325" cy="1695450"/>
            <wp:effectExtent l="19050" t="0" r="9525" b="0"/>
            <wp:wrapSquare wrapText="bothSides"/>
            <wp:docPr id="22" name="Imagen 5" descr="Logotipo ITSLP con R  72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 ITSLP con R  72dpi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5EA05" w14:textId="77777777" w:rsidR="00226E5F" w:rsidRPr="001015DA" w:rsidRDefault="00226E5F" w:rsidP="00226E5F">
      <w:pPr>
        <w:tabs>
          <w:tab w:val="left" w:pos="1725"/>
        </w:tabs>
        <w:ind w:right="94"/>
        <w:rPr>
          <w:rFonts w:ascii="Arial" w:hAnsi="Arial" w:cs="Arial"/>
          <w:sz w:val="18"/>
          <w:szCs w:val="18"/>
        </w:rPr>
      </w:pPr>
    </w:p>
    <w:p w14:paraId="16EFC458" w14:textId="77777777" w:rsidR="00226E5F" w:rsidRPr="001015DA" w:rsidRDefault="00226E5F" w:rsidP="00226E5F">
      <w:pPr>
        <w:tabs>
          <w:tab w:val="left" w:pos="1725"/>
        </w:tabs>
        <w:ind w:right="94"/>
        <w:rPr>
          <w:rFonts w:ascii="Arial" w:hAnsi="Arial" w:cs="Arial"/>
          <w:sz w:val="18"/>
          <w:szCs w:val="18"/>
        </w:rPr>
      </w:pPr>
    </w:p>
    <w:p w14:paraId="074C27A2" w14:textId="77777777" w:rsidR="00226E5F" w:rsidRDefault="00226E5F" w:rsidP="00226E5F">
      <w:pPr>
        <w:tabs>
          <w:tab w:val="left" w:pos="1725"/>
        </w:tabs>
        <w:ind w:right="94"/>
        <w:rPr>
          <w:rFonts w:ascii="HelveticaNeueLT Std" w:hAnsi="HelveticaNeueLT Std" w:cs="EurekaSans-Light"/>
          <w:sz w:val="18"/>
          <w:szCs w:val="18"/>
        </w:rPr>
      </w:pPr>
    </w:p>
    <w:p w14:paraId="0F992628" w14:textId="77777777" w:rsidR="00226E5F" w:rsidRDefault="00226E5F" w:rsidP="00226E5F">
      <w:pPr>
        <w:tabs>
          <w:tab w:val="left" w:pos="1725"/>
        </w:tabs>
        <w:ind w:right="94"/>
        <w:rPr>
          <w:rFonts w:ascii="HelveticaNeueLT Std" w:hAnsi="HelveticaNeueLT Std" w:cs="EurekaSans-Light"/>
        </w:rPr>
      </w:pPr>
    </w:p>
    <w:p w14:paraId="015977C5" w14:textId="77777777" w:rsidR="00226E5F" w:rsidRDefault="00226E5F" w:rsidP="00226E5F">
      <w:pPr>
        <w:tabs>
          <w:tab w:val="left" w:pos="1725"/>
        </w:tabs>
        <w:ind w:right="94"/>
        <w:rPr>
          <w:rFonts w:ascii="HelveticaNeueLT Std" w:hAnsi="HelveticaNeueLT Std" w:cs="EurekaSans-Light"/>
        </w:rPr>
      </w:pPr>
    </w:p>
    <w:p w14:paraId="60546C9F" w14:textId="77777777" w:rsidR="00226E5F" w:rsidRDefault="00226E5F" w:rsidP="00226E5F">
      <w:pPr>
        <w:tabs>
          <w:tab w:val="left" w:pos="1725"/>
        </w:tabs>
        <w:ind w:right="94"/>
        <w:rPr>
          <w:rFonts w:ascii="HelveticaNeueLT Std" w:hAnsi="HelveticaNeueLT Std" w:cs="EurekaSans-Light"/>
        </w:rPr>
      </w:pPr>
    </w:p>
    <w:p w14:paraId="21D80879" w14:textId="77777777" w:rsidR="00226E5F" w:rsidRDefault="00226E5F" w:rsidP="00226E5F">
      <w:pPr>
        <w:tabs>
          <w:tab w:val="left" w:pos="1725"/>
        </w:tabs>
        <w:ind w:right="94"/>
        <w:rPr>
          <w:rFonts w:ascii="HelveticaNeueLT Std" w:hAnsi="HelveticaNeueLT Std" w:cs="EurekaSans-Light"/>
        </w:rPr>
      </w:pPr>
    </w:p>
    <w:p w14:paraId="29C8C01E" w14:textId="54961513" w:rsidR="00226E5F" w:rsidRDefault="00226E5F" w:rsidP="00226E5F">
      <w:pPr>
        <w:rPr>
          <w:rFonts w:ascii="Times New Roman" w:hAnsi="Times New Roman" w:cs="Times New Roman"/>
          <w:sz w:val="32"/>
          <w:szCs w:val="32"/>
        </w:rPr>
      </w:pPr>
    </w:p>
    <w:p w14:paraId="1CB3588A" w14:textId="77777777" w:rsidR="00226E5F" w:rsidRDefault="00226E5F" w:rsidP="00226E5F">
      <w:pPr>
        <w:rPr>
          <w:rFonts w:ascii="Times New Roman" w:hAnsi="Times New Roman" w:cs="Times New Roman"/>
          <w:sz w:val="32"/>
          <w:szCs w:val="32"/>
        </w:rPr>
      </w:pPr>
    </w:p>
    <w:p w14:paraId="157F161E" w14:textId="77777777" w:rsidR="00226E5F" w:rsidRPr="002330C1" w:rsidRDefault="00226E5F" w:rsidP="00226E5F"/>
    <w:p w14:paraId="478040DC" w14:textId="17370D23" w:rsidR="00226E5F" w:rsidRPr="00226E5F" w:rsidRDefault="00226E5F" w:rsidP="00226E5F">
      <w:pPr>
        <w:jc w:val="center"/>
        <w:rPr>
          <w:b/>
          <w:bCs/>
          <w:sz w:val="32"/>
          <w:szCs w:val="32"/>
        </w:rPr>
      </w:pPr>
      <w:r w:rsidRPr="00226E5F">
        <w:rPr>
          <w:rFonts w:ascii="Times New Roman" w:hAnsi="Times New Roman" w:cs="Times New Roman"/>
          <w:sz w:val="32"/>
          <w:szCs w:val="32"/>
        </w:rPr>
        <w:t>“</w:t>
      </w:r>
      <w:r w:rsidRPr="00226E5F">
        <w:rPr>
          <w:b/>
          <w:bCs/>
          <w:sz w:val="32"/>
          <w:szCs w:val="32"/>
        </w:rPr>
        <w:t>Análisis de información referente a casos de Morbilidad asociados a COVID-19, obtenida de los Anuarios Estadísticos de Morbilidad 2015-2017 de la Dirección General de Epidemiología</w:t>
      </w:r>
      <w:r w:rsidRPr="00226E5F">
        <w:rPr>
          <w:rFonts w:ascii="Times New Roman" w:hAnsi="Times New Roman" w:cs="Times New Roman"/>
          <w:sz w:val="32"/>
          <w:szCs w:val="32"/>
        </w:rPr>
        <w:t>”</w:t>
      </w:r>
    </w:p>
    <w:p w14:paraId="1E450819" w14:textId="77777777" w:rsidR="00226E5F" w:rsidRPr="00973A3F" w:rsidRDefault="00226E5F" w:rsidP="00226E5F">
      <w:pPr>
        <w:jc w:val="center"/>
        <w:rPr>
          <w:sz w:val="32"/>
          <w:szCs w:val="32"/>
        </w:rPr>
      </w:pPr>
    </w:p>
    <w:p w14:paraId="162E1A16" w14:textId="3813465F" w:rsidR="00226E5F" w:rsidRPr="00CD3877" w:rsidRDefault="00226E5F" w:rsidP="00226E5F">
      <w:pPr>
        <w:pStyle w:val="Ttulo3"/>
        <w:jc w:val="center"/>
        <w:rPr>
          <w:rFonts w:ascii="Times New Roman" w:hAnsi="Times New Roman" w:cs="Times New Roman"/>
          <w:color w:val="auto"/>
          <w:sz w:val="34"/>
          <w:szCs w:val="34"/>
        </w:rPr>
      </w:pPr>
      <w:r>
        <w:rPr>
          <w:rFonts w:ascii="Times New Roman" w:hAnsi="Times New Roman" w:cs="Times New Roman"/>
          <w:color w:val="auto"/>
          <w:sz w:val="34"/>
          <w:szCs w:val="34"/>
        </w:rPr>
        <w:t>Maestría en Ingeniería Electrónica</w:t>
      </w:r>
    </w:p>
    <w:p w14:paraId="01AB8242" w14:textId="77777777" w:rsidR="00226E5F" w:rsidRDefault="00226E5F" w:rsidP="00226E5F">
      <w:pPr>
        <w:pStyle w:val="Ttulo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B0BD4C" w14:textId="77777777" w:rsidR="00226E5F" w:rsidRPr="00CD3877" w:rsidRDefault="00226E5F" w:rsidP="00226E5F"/>
    <w:p w14:paraId="7322249E" w14:textId="074E8183" w:rsidR="00226E5F" w:rsidRDefault="00226E5F" w:rsidP="00226E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Alumno: </w:t>
      </w:r>
      <w:r w:rsidRPr="00226E5F">
        <w:rPr>
          <w:bCs/>
          <w:sz w:val="36"/>
          <w:szCs w:val="36"/>
        </w:rPr>
        <w:t>Juan Antonio Alvarado Cano</w:t>
      </w:r>
    </w:p>
    <w:p w14:paraId="69CB295F" w14:textId="31FF16DA" w:rsidR="00226E5F" w:rsidRDefault="00226E5F" w:rsidP="00226E5F">
      <w:pPr>
        <w:jc w:val="center"/>
        <w:rPr>
          <w:b/>
          <w:sz w:val="36"/>
          <w:szCs w:val="36"/>
        </w:rPr>
      </w:pPr>
    </w:p>
    <w:p w14:paraId="221C6DE8" w14:textId="5637D3A4" w:rsidR="00226E5F" w:rsidRDefault="00226E5F" w:rsidP="00226E5F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sz w:val="36"/>
          <w:szCs w:val="36"/>
        </w:rPr>
        <w:t>Profra</w:t>
      </w:r>
      <w:proofErr w:type="spellEnd"/>
      <w:r>
        <w:rPr>
          <w:b/>
          <w:sz w:val="36"/>
          <w:szCs w:val="36"/>
        </w:rPr>
        <w:t xml:space="preserve">: </w:t>
      </w:r>
      <w:r w:rsidRPr="00226E5F">
        <w:rPr>
          <w:bCs/>
          <w:sz w:val="36"/>
          <w:szCs w:val="36"/>
        </w:rPr>
        <w:t xml:space="preserve">Dra. </w:t>
      </w:r>
      <w:r w:rsidRPr="00226E5F">
        <w:rPr>
          <w:bCs/>
          <w:sz w:val="36"/>
          <w:szCs w:val="36"/>
        </w:rPr>
        <w:t>Luz Roxana de León Lomelí</w:t>
      </w:r>
    </w:p>
    <w:p w14:paraId="36BF128B" w14:textId="5B3741C6" w:rsidR="00226E5F" w:rsidRDefault="00226E5F" w:rsidP="00226E5F">
      <w:pPr>
        <w:jc w:val="center"/>
        <w:rPr>
          <w:b/>
          <w:bCs/>
          <w:sz w:val="36"/>
          <w:szCs w:val="36"/>
        </w:rPr>
      </w:pPr>
    </w:p>
    <w:p w14:paraId="6C64FBC8" w14:textId="64D5F7B9" w:rsidR="00226E5F" w:rsidRDefault="00226E5F" w:rsidP="00226E5F">
      <w:pPr>
        <w:jc w:val="center"/>
      </w:pPr>
      <w:r>
        <w:rPr>
          <w:b/>
          <w:bCs/>
          <w:sz w:val="36"/>
          <w:szCs w:val="36"/>
        </w:rPr>
        <w:t xml:space="preserve">Materia: </w:t>
      </w:r>
      <w:r w:rsidRPr="00226E5F">
        <w:rPr>
          <w:sz w:val="36"/>
          <w:szCs w:val="36"/>
        </w:rPr>
        <w:t>Programación avanzada</w:t>
      </w:r>
    </w:p>
    <w:p w14:paraId="791C12E0" w14:textId="77777777" w:rsidR="00226E5F" w:rsidRDefault="00226E5F" w:rsidP="00226E5F">
      <w:pPr>
        <w:jc w:val="right"/>
      </w:pPr>
    </w:p>
    <w:p w14:paraId="450D18E1" w14:textId="77777777" w:rsidR="00226E5F" w:rsidRDefault="00226E5F" w:rsidP="00226E5F">
      <w:pPr>
        <w:jc w:val="right"/>
      </w:pPr>
    </w:p>
    <w:p w14:paraId="136F1068" w14:textId="77777777" w:rsidR="00CD5552" w:rsidRDefault="00CD5552" w:rsidP="36680214">
      <w:pPr>
        <w:jc w:val="center"/>
        <w:rPr>
          <w:b/>
          <w:bCs/>
        </w:rPr>
      </w:pPr>
    </w:p>
    <w:p w14:paraId="5F0F0863" w14:textId="0FF3B4E3" w:rsidR="0005522E" w:rsidRDefault="5C17F328" w:rsidP="36680214">
      <w:pPr>
        <w:jc w:val="center"/>
        <w:rPr>
          <w:b/>
          <w:bCs/>
        </w:rPr>
      </w:pPr>
      <w:r w:rsidRPr="78534E05">
        <w:rPr>
          <w:b/>
          <w:bCs/>
        </w:rPr>
        <w:lastRenderedPageBreak/>
        <w:t xml:space="preserve">Análisis de información referente a casos </w:t>
      </w:r>
      <w:r w:rsidR="7B647FBF" w:rsidRPr="78534E05">
        <w:rPr>
          <w:b/>
          <w:bCs/>
        </w:rPr>
        <w:t xml:space="preserve">de Morbilidad </w:t>
      </w:r>
      <w:r w:rsidRPr="78534E05">
        <w:rPr>
          <w:b/>
          <w:bCs/>
        </w:rPr>
        <w:t>asociados a COVID-19</w:t>
      </w:r>
      <w:r w:rsidR="006822E4">
        <w:rPr>
          <w:b/>
          <w:bCs/>
        </w:rPr>
        <w:t>,</w:t>
      </w:r>
      <w:r w:rsidR="2FC113FC" w:rsidRPr="78534E05">
        <w:rPr>
          <w:b/>
          <w:bCs/>
        </w:rPr>
        <w:t xml:space="preserve"> </w:t>
      </w:r>
      <w:r w:rsidR="006822E4">
        <w:rPr>
          <w:b/>
          <w:bCs/>
        </w:rPr>
        <w:t>obtenida</w:t>
      </w:r>
      <w:r w:rsidRPr="78534E05">
        <w:rPr>
          <w:b/>
          <w:bCs/>
        </w:rPr>
        <w:t xml:space="preserve"> </w:t>
      </w:r>
      <w:r w:rsidR="006822E4">
        <w:rPr>
          <w:b/>
          <w:bCs/>
        </w:rPr>
        <w:t>d</w:t>
      </w:r>
      <w:r w:rsidRPr="78534E05">
        <w:rPr>
          <w:b/>
          <w:bCs/>
        </w:rPr>
        <w:t xml:space="preserve">e los </w:t>
      </w:r>
      <w:r w:rsidR="5CF4853F" w:rsidRPr="78534E05">
        <w:rPr>
          <w:b/>
          <w:bCs/>
        </w:rPr>
        <w:t>Anuarios Estadísticos de Morbilidad 2015-2017</w:t>
      </w:r>
      <w:r w:rsidR="2AEDA2D9" w:rsidRPr="78534E05">
        <w:rPr>
          <w:b/>
          <w:bCs/>
        </w:rPr>
        <w:t xml:space="preserve"> de la Dirección General de Epidemiología</w:t>
      </w:r>
    </w:p>
    <w:p w14:paraId="5C1A07E2" w14:textId="79F57D44" w:rsidR="0005522E" w:rsidRDefault="58040C5C" w:rsidP="00961A33">
      <w:pPr>
        <w:jc w:val="both"/>
      </w:pPr>
      <w:r>
        <w:t>Se</w:t>
      </w:r>
      <w:r w:rsidR="003520B9">
        <w:t xml:space="preserve"> descarg</w:t>
      </w:r>
      <w:r>
        <w:t>aron los datos</w:t>
      </w:r>
      <w:r w:rsidR="37567EF5">
        <w:t xml:space="preserve"> publicados por la Dirección General de Epidemiología, </w:t>
      </w:r>
      <w:r w:rsidR="27D31C90">
        <w:t>que</w:t>
      </w:r>
      <w:r w:rsidR="37567EF5">
        <w:t xml:space="preserve"> pone a disposición de la población en general, la información contenida en los Anuarios Estadísticos de Morbilidad 2015</w:t>
      </w:r>
      <w:r w:rsidR="00961A33">
        <w:t>-</w:t>
      </w:r>
      <w:r w:rsidR="37567EF5">
        <w:t xml:space="preserve">2017, </w:t>
      </w:r>
      <w:r w:rsidR="1122DF3C">
        <w:t>así</w:t>
      </w:r>
      <w:r w:rsidR="37567EF5">
        <w:t xml:space="preserve"> como la información referente a los casos asociados a COVID-19</w:t>
      </w:r>
      <w:r w:rsidR="792792CB">
        <w:t>.</w:t>
      </w:r>
    </w:p>
    <w:p w14:paraId="55700EBC" w14:textId="1AB40D37" w:rsidR="792792CB" w:rsidRDefault="792792CB" w:rsidP="00961A33">
      <w:pPr>
        <w:jc w:val="both"/>
      </w:pPr>
      <w:r>
        <w:t>Se tom</w:t>
      </w:r>
      <w:r w:rsidR="3F9C584C">
        <w:t>aron</w:t>
      </w:r>
      <w:r>
        <w:t xml:space="preserve"> un</w:t>
      </w:r>
      <w:r w:rsidR="22332185">
        <w:t xml:space="preserve"> total</w:t>
      </w:r>
      <w:r>
        <w:t xml:space="preserve"> de 10000 registros</w:t>
      </w:r>
      <w:r w:rsidR="6C0A8E8C">
        <w:t xml:space="preserve"> con datos </w:t>
      </w:r>
      <w:r w:rsidR="78CC9278">
        <w:t xml:space="preserve">de </w:t>
      </w:r>
      <w:r w:rsidR="002B31FA">
        <w:t>cuatro</w:t>
      </w:r>
      <w:r w:rsidR="78CC9278">
        <w:t xml:space="preserve"> </w:t>
      </w:r>
      <w:r w:rsidR="12A5D03F">
        <w:t>factores</w:t>
      </w:r>
      <w:r w:rsidR="004C2099">
        <w:t>, además del resultado de la prueba</w:t>
      </w:r>
      <w:r w:rsidR="02D6B60E">
        <w:t>,</w:t>
      </w:r>
      <w:r w:rsidR="5CC3C628">
        <w:t xml:space="preserve"> </w:t>
      </w:r>
      <w:r w:rsidR="12A5D03F">
        <w:t>que se presentaban en personas</w:t>
      </w:r>
      <w:r w:rsidR="3F762EBC">
        <w:t xml:space="preserve"> que se realizaron la prueba de antígeno para detección de casos asociados a COVID 19</w:t>
      </w:r>
      <w:r w:rsidR="2C92D65C">
        <w:t>.</w:t>
      </w:r>
    </w:p>
    <w:p w14:paraId="36ACE77F" w14:textId="419D08D3" w:rsidR="2C92D65C" w:rsidRPr="004C2099" w:rsidRDefault="004C2099" w:rsidP="004C2099">
      <w:pPr>
        <w:jc w:val="center"/>
        <w:rPr>
          <w:b/>
          <w:bCs/>
        </w:rPr>
      </w:pPr>
      <w:r w:rsidRPr="004C2099">
        <w:rPr>
          <w:b/>
          <w:bCs/>
        </w:rPr>
        <w:t>Factores para analizar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55"/>
        <w:gridCol w:w="5715"/>
      </w:tblGrid>
      <w:tr w:rsidR="36680214" w14:paraId="5F9402F0" w14:textId="77777777" w:rsidTr="16AC0237">
        <w:trPr>
          <w:jc w:val="center"/>
        </w:trPr>
        <w:tc>
          <w:tcPr>
            <w:tcW w:w="855" w:type="dxa"/>
          </w:tcPr>
          <w:p w14:paraId="3AEB3EEF" w14:textId="110D314B" w:rsidR="12E7B447" w:rsidRDefault="12E7B447" w:rsidP="36680214">
            <w:r>
              <w:t>1</w:t>
            </w:r>
          </w:p>
        </w:tc>
        <w:tc>
          <w:tcPr>
            <w:tcW w:w="5715" w:type="dxa"/>
          </w:tcPr>
          <w:p w14:paraId="39CB8C34" w14:textId="57A31432" w:rsidR="36680214" w:rsidRDefault="36680214" w:rsidP="36680214">
            <w:r>
              <w:t>Entidad en la que se realizó la prueba</w:t>
            </w:r>
          </w:p>
        </w:tc>
      </w:tr>
      <w:tr w:rsidR="36680214" w14:paraId="113DF982" w14:textId="77777777" w:rsidTr="16AC0237">
        <w:trPr>
          <w:jc w:val="center"/>
        </w:trPr>
        <w:tc>
          <w:tcPr>
            <w:tcW w:w="855" w:type="dxa"/>
          </w:tcPr>
          <w:p w14:paraId="57E825BC" w14:textId="26951048" w:rsidR="397ED64E" w:rsidRDefault="397ED64E" w:rsidP="36680214">
            <w:r>
              <w:t>2</w:t>
            </w:r>
          </w:p>
        </w:tc>
        <w:tc>
          <w:tcPr>
            <w:tcW w:w="5715" w:type="dxa"/>
          </w:tcPr>
          <w:p w14:paraId="2DDB9988" w14:textId="5F9FB63F" w:rsidR="36680214" w:rsidRDefault="36680214" w:rsidP="36680214">
            <w:r>
              <w:t>Sexo</w:t>
            </w:r>
          </w:p>
        </w:tc>
      </w:tr>
      <w:tr w:rsidR="36680214" w14:paraId="62EDC758" w14:textId="77777777" w:rsidTr="16AC0237">
        <w:trPr>
          <w:jc w:val="center"/>
        </w:trPr>
        <w:tc>
          <w:tcPr>
            <w:tcW w:w="855" w:type="dxa"/>
          </w:tcPr>
          <w:p w14:paraId="7823FF91" w14:textId="34494A74" w:rsidR="397ED64E" w:rsidRDefault="397ED64E" w:rsidP="36680214">
            <w:r>
              <w:t>3</w:t>
            </w:r>
          </w:p>
        </w:tc>
        <w:tc>
          <w:tcPr>
            <w:tcW w:w="5715" w:type="dxa"/>
          </w:tcPr>
          <w:p w14:paraId="0945D8D2" w14:textId="024F5939" w:rsidR="36680214" w:rsidRDefault="36680214" w:rsidP="36680214">
            <w:r>
              <w:t>Edad</w:t>
            </w:r>
          </w:p>
        </w:tc>
      </w:tr>
      <w:tr w:rsidR="36680214" w14:paraId="4313E562" w14:textId="77777777" w:rsidTr="16AC0237">
        <w:trPr>
          <w:jc w:val="center"/>
        </w:trPr>
        <w:tc>
          <w:tcPr>
            <w:tcW w:w="855" w:type="dxa"/>
          </w:tcPr>
          <w:p w14:paraId="06C51D84" w14:textId="3A32D242" w:rsidR="397ED64E" w:rsidRDefault="397ED64E" w:rsidP="36680214">
            <w:r>
              <w:t>4</w:t>
            </w:r>
          </w:p>
        </w:tc>
        <w:tc>
          <w:tcPr>
            <w:tcW w:w="5715" w:type="dxa"/>
          </w:tcPr>
          <w:p w14:paraId="2545E2F1" w14:textId="2206A6CE" w:rsidR="36680214" w:rsidRDefault="00B13113" w:rsidP="36680214">
            <w:r>
              <w:t>Tabaquismo</w:t>
            </w:r>
          </w:p>
        </w:tc>
      </w:tr>
      <w:tr w:rsidR="36680214" w14:paraId="51ED02E0" w14:textId="77777777" w:rsidTr="16AC0237">
        <w:trPr>
          <w:jc w:val="center"/>
        </w:trPr>
        <w:tc>
          <w:tcPr>
            <w:tcW w:w="855" w:type="dxa"/>
          </w:tcPr>
          <w:p w14:paraId="1108DF92" w14:textId="49C83DA7" w:rsidR="31633E33" w:rsidRDefault="31633E33" w:rsidP="36680214">
            <w:r>
              <w:t>5</w:t>
            </w:r>
          </w:p>
        </w:tc>
        <w:tc>
          <w:tcPr>
            <w:tcW w:w="5715" w:type="dxa"/>
          </w:tcPr>
          <w:p w14:paraId="4C9540AD" w14:textId="640AD82C" w:rsidR="36680214" w:rsidRDefault="36680214" w:rsidP="36680214">
            <w:r>
              <w:t>Resultado de la prueba de antígeno</w:t>
            </w:r>
          </w:p>
        </w:tc>
      </w:tr>
    </w:tbl>
    <w:p w14:paraId="7B3289A2" w14:textId="77777777" w:rsidR="004C2099" w:rsidRDefault="004C2099" w:rsidP="16AC0237"/>
    <w:p w14:paraId="396E0116" w14:textId="27769BF8" w:rsidR="16AC0237" w:rsidRPr="004C2099" w:rsidRDefault="004C2099" w:rsidP="004C2099">
      <w:pPr>
        <w:jc w:val="center"/>
        <w:rPr>
          <w:b/>
          <w:bCs/>
        </w:rPr>
      </w:pPr>
      <w:r w:rsidRPr="004C2099">
        <w:rPr>
          <w:b/>
          <w:bCs/>
        </w:rPr>
        <w:t>Catálogo</w:t>
      </w:r>
      <w:r w:rsidR="00BB3D9E" w:rsidRPr="004C2099">
        <w:rPr>
          <w:b/>
          <w:bCs/>
        </w:rPr>
        <w:t xml:space="preserve"> de datos</w:t>
      </w:r>
    </w:p>
    <w:p w14:paraId="3F123561" w14:textId="68E43ED3" w:rsidR="36680214" w:rsidRDefault="00996199" w:rsidP="16AC0237">
      <w:pPr>
        <w:pStyle w:val="Prrafodelista"/>
        <w:numPr>
          <w:ilvl w:val="0"/>
          <w:numId w:val="2"/>
        </w:numPr>
      </w:pPr>
      <w:r>
        <w:t>E</w:t>
      </w:r>
      <w:r w:rsidR="5C02BB1B">
        <w:t>ntidades en las que se llevó a cabo la prueba del antígeno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70"/>
        <w:gridCol w:w="3600"/>
        <w:gridCol w:w="1695"/>
      </w:tblGrid>
      <w:tr w:rsidR="16AC0237" w14:paraId="31078FD0" w14:textId="77777777" w:rsidTr="16AC0237">
        <w:trPr>
          <w:trHeight w:val="6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3DF9C8" w14:textId="20C50B7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b/>
                <w:bCs/>
                <w:color w:val="000000" w:themeColor="text1"/>
              </w:rPr>
              <w:t>CLAVE_ENTIDAD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CF3651" w14:textId="3478B533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b/>
                <w:bCs/>
                <w:color w:val="000000" w:themeColor="text1"/>
              </w:rPr>
              <w:t>ENTIDAD_FEDERATIVA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4D6318" w14:textId="75D41ED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b/>
                <w:bCs/>
                <w:color w:val="000000" w:themeColor="text1"/>
              </w:rPr>
              <w:t>ABREVIATURA</w:t>
            </w:r>
          </w:p>
        </w:tc>
      </w:tr>
      <w:tr w:rsidR="16AC0237" w14:paraId="797497D0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E11D48" w14:textId="7A8399DC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01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B79B7E" w14:textId="258AE19D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AGUASCALIENTES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5D145" w14:textId="1C300833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AS</w:t>
            </w:r>
          </w:p>
        </w:tc>
      </w:tr>
      <w:tr w:rsidR="16AC0237" w14:paraId="6EF8F24D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4E2EB3" w14:textId="2C70387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02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C17215" w14:textId="6B0EC9DC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BAJA CALIFORNIA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DCE4EC" w14:textId="341636D5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BC</w:t>
            </w:r>
          </w:p>
        </w:tc>
      </w:tr>
      <w:tr w:rsidR="16AC0237" w14:paraId="6D6A08F5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87CEF" w14:textId="7EFA13A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03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0B85C3" w14:textId="4706513A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BAJA CALIFORNIA SUR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68F4F0" w14:textId="1F017D8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BS</w:t>
            </w:r>
          </w:p>
        </w:tc>
      </w:tr>
      <w:tr w:rsidR="16AC0237" w14:paraId="09FAC815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3E1D0" w14:textId="764A544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04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4365D" w14:textId="593ED2B0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CAMPECHE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592F6" w14:textId="2B29FFA1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CC</w:t>
            </w:r>
          </w:p>
        </w:tc>
      </w:tr>
      <w:tr w:rsidR="16AC0237" w14:paraId="36D794A5" w14:textId="77777777" w:rsidTr="16AC0237">
        <w:trPr>
          <w:trHeight w:val="375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285D1D" w14:textId="5FD0BF30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05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4E1B80" w14:textId="070DCCE9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COAHUILA DE ZARAGOZA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870F82" w14:textId="61E211C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CL</w:t>
            </w:r>
          </w:p>
        </w:tc>
      </w:tr>
      <w:tr w:rsidR="16AC0237" w14:paraId="31474E1D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71B92" w14:textId="767C6F1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1256B" w14:textId="49DBFCE3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COLIMA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7C55ED" w14:textId="3524267C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CM</w:t>
            </w:r>
          </w:p>
        </w:tc>
      </w:tr>
      <w:tr w:rsidR="16AC0237" w14:paraId="489C849E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6F63F2" w14:textId="15456979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07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FBCA7" w14:textId="6C8F0201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CHIAPAS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51C3A2" w14:textId="6F911976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CS</w:t>
            </w:r>
          </w:p>
        </w:tc>
      </w:tr>
      <w:tr w:rsidR="16AC0237" w14:paraId="4655097F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B6322C" w14:textId="37CD18D6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08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4E0A72" w14:textId="633AADC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CHIHUAHUA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F34BF6" w14:textId="21C8424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CH</w:t>
            </w:r>
          </w:p>
        </w:tc>
      </w:tr>
      <w:tr w:rsidR="16AC0237" w14:paraId="29826C4F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D375BD" w14:textId="2DCF03C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09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E35A9" w14:textId="281EBA7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CIUDAD DE MÉXICO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5BAAEB" w14:textId="07E4A5A0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DF</w:t>
            </w:r>
          </w:p>
        </w:tc>
      </w:tr>
      <w:tr w:rsidR="16AC0237" w14:paraId="27003292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B0BABD" w14:textId="62F7219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03AC31" w14:textId="00C1B64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DURANGO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2A2E55" w14:textId="495B6C9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DG</w:t>
            </w:r>
          </w:p>
        </w:tc>
      </w:tr>
      <w:tr w:rsidR="16AC0237" w14:paraId="5B5CDCAC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E922B0" w14:textId="70505BCC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B8638C" w14:textId="3E6BD911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GUANAJUATO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DB5DF" w14:textId="202ADBE3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GT</w:t>
            </w:r>
          </w:p>
        </w:tc>
      </w:tr>
      <w:tr w:rsidR="16AC0237" w14:paraId="5CEC0E41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74747D" w14:textId="15F100C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2841C6" w14:textId="04DB2040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GUERRERO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75F604" w14:textId="39584D11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GR</w:t>
            </w:r>
          </w:p>
        </w:tc>
      </w:tr>
      <w:tr w:rsidR="16AC0237" w14:paraId="7F5762F1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70D0BD" w14:textId="06603A65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9014B7" w14:textId="075AAC30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HIDALGO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AE9E0" w14:textId="3A680CF5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HG</w:t>
            </w:r>
          </w:p>
        </w:tc>
      </w:tr>
      <w:tr w:rsidR="16AC0237" w14:paraId="26B4800A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CB371" w14:textId="548B8671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39B5A" w14:textId="5EE9F17C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JALISCO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8CE862" w14:textId="4C8FFAE0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JC</w:t>
            </w:r>
          </w:p>
        </w:tc>
      </w:tr>
      <w:tr w:rsidR="16AC0237" w14:paraId="7D95F048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058016" w14:textId="0483D549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FB7C5E" w14:textId="01F04EF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MÉXICO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DC61CE" w14:textId="4F82A98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MC</w:t>
            </w:r>
          </w:p>
        </w:tc>
      </w:tr>
      <w:tr w:rsidR="16AC0237" w14:paraId="07E653BA" w14:textId="77777777" w:rsidTr="16AC0237">
        <w:trPr>
          <w:trHeight w:val="375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92E2F8" w14:textId="6ED83F72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CD54F" w14:textId="2DDB754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MICHOACÁN DE OCAMPO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676DA2" w14:textId="0B15CF3D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MN</w:t>
            </w:r>
          </w:p>
        </w:tc>
      </w:tr>
      <w:tr w:rsidR="16AC0237" w14:paraId="103356D5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159789" w14:textId="57ECDD8A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134AD" w14:textId="2835D9A5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MORELOS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1441FE" w14:textId="49643EF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MS</w:t>
            </w:r>
          </w:p>
        </w:tc>
      </w:tr>
      <w:tr w:rsidR="16AC0237" w14:paraId="7F6D82D1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D7802F" w14:textId="6A4720A9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BD02D" w14:textId="2A4FEB32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NAYARIT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933699" w14:textId="780FDF6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NT</w:t>
            </w:r>
          </w:p>
        </w:tc>
      </w:tr>
      <w:tr w:rsidR="16AC0237" w14:paraId="1432BAF7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A7F4C0" w14:textId="7B02206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4110D" w14:textId="17666FE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NUEVO LEÓN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BB9D7B" w14:textId="73A6E03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NL</w:t>
            </w:r>
          </w:p>
        </w:tc>
      </w:tr>
      <w:tr w:rsidR="16AC0237" w14:paraId="2E60EC8B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E05E2A" w14:textId="64066AF2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8F68D" w14:textId="35DABF9B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OAXACA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829032" w14:textId="6F31EEEB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OC</w:t>
            </w:r>
          </w:p>
        </w:tc>
      </w:tr>
      <w:tr w:rsidR="16AC0237" w14:paraId="3CCB190D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6B54AA" w14:textId="4C86C8D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DE425" w14:textId="6A378AD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PUEBLA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E70A8" w14:textId="3742480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PL</w:t>
            </w:r>
          </w:p>
        </w:tc>
      </w:tr>
      <w:tr w:rsidR="16AC0237" w14:paraId="76BBDBC8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5861A9" w14:textId="2FE8C67C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10F9A3" w14:textId="4394DE5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QUERÉTARO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8B8E96" w14:textId="731972F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QT</w:t>
            </w:r>
          </w:p>
        </w:tc>
      </w:tr>
      <w:tr w:rsidR="16AC0237" w14:paraId="3C2C71ED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B52D5C" w14:textId="1E9B1EE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B79319" w14:textId="664C6CD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QUINTANA ROO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38A43" w14:textId="750C1C0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QR</w:t>
            </w:r>
          </w:p>
        </w:tc>
      </w:tr>
      <w:tr w:rsidR="16AC0237" w14:paraId="62248851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DBF9E0" w14:textId="02DFB419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lastRenderedPageBreak/>
              <w:t>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E4D758" w14:textId="289E80E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SAN LUIS POTOSÍ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65CCE" w14:textId="6408A13D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SP</w:t>
            </w:r>
          </w:p>
        </w:tc>
      </w:tr>
      <w:tr w:rsidR="16AC0237" w14:paraId="32889ED9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7CFAE0" w14:textId="2839EA1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C4DAC" w14:textId="4F29EE66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SINALOA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7CF808" w14:textId="5496E5C1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SL</w:t>
            </w:r>
          </w:p>
        </w:tc>
      </w:tr>
      <w:tr w:rsidR="16AC0237" w14:paraId="2BACD6F6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B1743C" w14:textId="614393D0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E240BA" w14:textId="13EC2845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SONORA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D3C55E" w14:textId="46BD6BFA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SR</w:t>
            </w:r>
          </w:p>
        </w:tc>
      </w:tr>
      <w:tr w:rsidR="16AC0237" w14:paraId="7AD673C7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D37342" w14:textId="6E010863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0904E" w14:textId="634FFA02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TABASCO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DC0BAD" w14:textId="0D2894D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TC</w:t>
            </w:r>
          </w:p>
        </w:tc>
      </w:tr>
      <w:tr w:rsidR="16AC0237" w14:paraId="4CA9F83C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C51297" w14:textId="5E431AE2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EBA4AF" w14:textId="6876D72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TAMAULIPAS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7E9C59" w14:textId="779F4019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TS</w:t>
            </w:r>
          </w:p>
        </w:tc>
      </w:tr>
      <w:tr w:rsidR="16AC0237" w14:paraId="2549F927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A95E4" w14:textId="269E51B3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B164A" w14:textId="3A608E7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TLAXCALA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411954" w14:textId="457D507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TL</w:t>
            </w:r>
          </w:p>
        </w:tc>
      </w:tr>
      <w:tr w:rsidR="16AC0237" w14:paraId="362F0FC0" w14:textId="77777777" w:rsidTr="16AC0237">
        <w:trPr>
          <w:trHeight w:val="345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8CC715" w14:textId="394823EC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2CFF95" w14:textId="6A790E25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VERACRUZ DE IGNACIO DE LA LLAVE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A9390" w14:textId="615CD4D2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VZ</w:t>
            </w:r>
          </w:p>
        </w:tc>
      </w:tr>
      <w:tr w:rsidR="16AC0237" w14:paraId="4D2AC4BC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529571" w14:textId="0D9C7E9A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31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B86928" w14:textId="3782098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YUCATÁN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DFF83" w14:textId="202A8C2B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YN</w:t>
            </w:r>
          </w:p>
        </w:tc>
      </w:tr>
      <w:tr w:rsidR="16AC0237" w14:paraId="4F29CB68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EB442B" w14:textId="10630030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32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01A1CC" w14:textId="54F72519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ZACATECAS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509C65" w14:textId="4C0705B6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ZS</w:t>
            </w:r>
          </w:p>
        </w:tc>
      </w:tr>
      <w:tr w:rsidR="16AC0237" w14:paraId="36DB206A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CA37E4" w14:textId="73513AD2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36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BA1F5" w14:textId="6E96617A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ESTADOS UNIDOS MEXICANOS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CBEC08" w14:textId="70C47465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EUM</w:t>
            </w:r>
          </w:p>
        </w:tc>
      </w:tr>
      <w:tr w:rsidR="16AC0237" w14:paraId="09B8BDE1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97A8FE" w14:textId="2EC71F5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97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8204B" w14:textId="63001186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NO APLICA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0BB16C" w14:textId="1325426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NA</w:t>
            </w:r>
          </w:p>
        </w:tc>
      </w:tr>
      <w:tr w:rsidR="16AC0237" w14:paraId="70163F9F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8975A0" w14:textId="1707EF0D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98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0259A" w14:textId="36D297A1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SE IGNORA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94D5E" w14:textId="73E800AE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SI</w:t>
            </w:r>
          </w:p>
        </w:tc>
      </w:tr>
      <w:tr w:rsidR="16AC0237" w14:paraId="269D63BF" w14:textId="77777777" w:rsidTr="16AC0237">
        <w:trPr>
          <w:trHeight w:val="30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50DB1E" w14:textId="7A59D463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447A85" w14:textId="4212E4F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NO ESPECIFICADO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E00F3" w14:textId="3B382162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NE</w:t>
            </w:r>
          </w:p>
        </w:tc>
      </w:tr>
    </w:tbl>
    <w:p w14:paraId="384BFA41" w14:textId="5A94B79A" w:rsidR="16AC0237" w:rsidRDefault="16AC0237" w:rsidP="16AC0237"/>
    <w:p w14:paraId="670FDFF1" w14:textId="69AA8567" w:rsidR="4CDC9F85" w:rsidRDefault="00BB3D9E" w:rsidP="16AC0237">
      <w:pPr>
        <w:pStyle w:val="Prrafodelista"/>
        <w:numPr>
          <w:ilvl w:val="0"/>
          <w:numId w:val="2"/>
        </w:numPr>
      </w:pPr>
      <w:r>
        <w:t>E</w:t>
      </w:r>
      <w:r w:rsidR="4CDC9F85">
        <w:t xml:space="preserve">l </w:t>
      </w:r>
      <w:r>
        <w:t>género (</w:t>
      </w:r>
      <w:r w:rsidR="4CDC9F85">
        <w:t>sexo</w:t>
      </w:r>
      <w:r>
        <w:t>),</w:t>
      </w:r>
      <w:r w:rsidR="4CDC9F85">
        <w:t xml:space="preserve"> de las personas a las que se realizó la prueba de </w:t>
      </w:r>
      <w:r w:rsidR="5F9360ED">
        <w:t>antígeno</w:t>
      </w:r>
      <w:r w:rsidR="4CDC9F85">
        <w:t xml:space="preserve"> para detección de COVID 19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45"/>
        <w:gridCol w:w="2325"/>
      </w:tblGrid>
      <w:tr w:rsidR="16AC0237" w14:paraId="32BDE831" w14:textId="77777777" w:rsidTr="16AC0237">
        <w:trPr>
          <w:trHeight w:val="30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A8E1A" w14:textId="56CA091C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b/>
                <w:bCs/>
                <w:color w:val="000000" w:themeColor="text1"/>
              </w:rPr>
              <w:t>CLAVE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C7424" w14:textId="02F8594F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</w:tr>
      <w:tr w:rsidR="16AC0237" w14:paraId="7C5F8963" w14:textId="77777777" w:rsidTr="16AC0237">
        <w:trPr>
          <w:trHeight w:val="30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F3E7" w14:textId="5D39377B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7126" w14:textId="4D05F0D3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MUJER</w:t>
            </w:r>
          </w:p>
        </w:tc>
      </w:tr>
      <w:tr w:rsidR="16AC0237" w14:paraId="1DE21BA6" w14:textId="77777777" w:rsidTr="16AC0237">
        <w:trPr>
          <w:trHeight w:val="30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9B4D" w14:textId="3BC1D95B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463A2" w14:textId="32F10EA0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HOMBRE</w:t>
            </w:r>
          </w:p>
        </w:tc>
      </w:tr>
      <w:tr w:rsidR="16AC0237" w14:paraId="4E0C375F" w14:textId="77777777" w:rsidTr="16AC0237">
        <w:trPr>
          <w:trHeight w:val="60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E449" w14:textId="412E3FF5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99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AD4D" w14:textId="2277A29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NO ESPECIFICADO</w:t>
            </w:r>
          </w:p>
        </w:tc>
      </w:tr>
    </w:tbl>
    <w:p w14:paraId="5537C623" w14:textId="3137A273" w:rsidR="16AC0237" w:rsidRDefault="16AC0237" w:rsidP="16AC0237"/>
    <w:p w14:paraId="21B03C09" w14:textId="74864F77" w:rsidR="52C63425" w:rsidRDefault="00996199" w:rsidP="16AC0237">
      <w:pPr>
        <w:pStyle w:val="Prrafodelista"/>
        <w:numPr>
          <w:ilvl w:val="0"/>
          <w:numId w:val="2"/>
        </w:numPr>
      </w:pPr>
      <w:r>
        <w:t>E</w:t>
      </w:r>
      <w:r w:rsidR="52C63425">
        <w:t>dad</w:t>
      </w:r>
      <w:r>
        <w:t>es</w:t>
      </w:r>
      <w:r w:rsidR="52C63425">
        <w:t xml:space="preserve"> de las personas que se realizaron la prueba de antígeno para detección de COVID 19</w:t>
      </w:r>
      <w:r>
        <w:t>,</w:t>
      </w:r>
      <w:r w:rsidR="52B923F6">
        <w:t xml:space="preserve"> </w:t>
      </w:r>
      <w:r w:rsidR="00BB3D9E">
        <w:t>e</w:t>
      </w:r>
      <w:r w:rsidR="52B923F6">
        <w:t xml:space="preserve">dades que van desde los 0 </w:t>
      </w:r>
      <w:r w:rsidR="00BB3D9E">
        <w:t xml:space="preserve">y hasta </w:t>
      </w:r>
      <w:r w:rsidR="52B923F6">
        <w:t>los 99 años.</w:t>
      </w:r>
    </w:p>
    <w:p w14:paraId="5FA38C67" w14:textId="77777777" w:rsidR="00996199" w:rsidRDefault="00996199" w:rsidP="00996199">
      <w:pPr>
        <w:ind w:left="360"/>
      </w:pPr>
    </w:p>
    <w:p w14:paraId="5EC7FAAA" w14:textId="283C9782" w:rsidR="34D7B35D" w:rsidRDefault="34D7B35D" w:rsidP="16AC0237">
      <w:pPr>
        <w:pStyle w:val="Prrafodelista"/>
        <w:numPr>
          <w:ilvl w:val="0"/>
          <w:numId w:val="2"/>
        </w:numPr>
      </w:pPr>
      <w:r>
        <w:t xml:space="preserve">Si la persona </w:t>
      </w:r>
      <w:r w:rsidR="00B13113">
        <w:t>fuma</w:t>
      </w:r>
      <w:r>
        <w:t>.</w:t>
      </w:r>
    </w:p>
    <w:p w14:paraId="3797C9B8" w14:textId="77777777" w:rsidR="00BB3D9E" w:rsidRDefault="00BB3D9E" w:rsidP="00BB3D9E"/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60"/>
        <w:gridCol w:w="1665"/>
      </w:tblGrid>
      <w:tr w:rsidR="16AC0237" w14:paraId="4F3442DD" w14:textId="77777777" w:rsidTr="16AC023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1E324" w14:textId="69FF0B0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b/>
                <w:bCs/>
                <w:color w:val="000000" w:themeColor="text1"/>
              </w:rPr>
              <w:t>CLAVE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C281" w14:textId="7AFB5C1B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</w:tr>
      <w:tr w:rsidR="16AC0237" w14:paraId="4C5E91A8" w14:textId="77777777" w:rsidTr="16AC023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87CD6" w14:textId="651D4CF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2E32" w14:textId="548896DB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 xml:space="preserve">SI </w:t>
            </w:r>
          </w:p>
        </w:tc>
      </w:tr>
      <w:tr w:rsidR="16AC0237" w14:paraId="474F3288" w14:textId="77777777" w:rsidTr="16AC023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426B" w14:textId="4E074F3A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980F" w14:textId="1AA688C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 xml:space="preserve">NO </w:t>
            </w:r>
          </w:p>
        </w:tc>
      </w:tr>
      <w:tr w:rsidR="16AC0237" w14:paraId="6C67D4CF" w14:textId="77777777" w:rsidTr="16AC023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875E" w14:textId="1CC8FF71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97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26E2B" w14:textId="478A503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NO APLICA</w:t>
            </w:r>
          </w:p>
        </w:tc>
      </w:tr>
      <w:tr w:rsidR="16AC0237" w14:paraId="2D99A90E" w14:textId="77777777" w:rsidTr="16AC023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527F" w14:textId="3BD7E7B9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98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F485" w14:textId="4E7EF63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SE IGNORA</w:t>
            </w:r>
          </w:p>
        </w:tc>
      </w:tr>
      <w:tr w:rsidR="16AC0237" w14:paraId="6B88AD55" w14:textId="77777777" w:rsidTr="16AC0237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7CCC" w14:textId="63A5301A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99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217CF" w14:textId="07CE8FA6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NO ESPECIFICADO</w:t>
            </w:r>
          </w:p>
        </w:tc>
      </w:tr>
    </w:tbl>
    <w:p w14:paraId="2AC93BB4" w14:textId="77777777" w:rsidR="00BB3D9E" w:rsidRDefault="00BB3D9E" w:rsidP="00BB3D9E">
      <w:pPr>
        <w:ind w:left="360"/>
      </w:pPr>
    </w:p>
    <w:p w14:paraId="4AB27A42" w14:textId="6FADC7D8" w:rsidR="14AE5818" w:rsidRDefault="14AE5818" w:rsidP="16AC0237">
      <w:pPr>
        <w:pStyle w:val="Prrafodelista"/>
        <w:numPr>
          <w:ilvl w:val="0"/>
          <w:numId w:val="2"/>
        </w:numPr>
      </w:pPr>
      <w:r>
        <w:t>Finalmente</w:t>
      </w:r>
      <w:r w:rsidR="00BB3D9E">
        <w:t xml:space="preserve">, </w:t>
      </w:r>
      <w:r>
        <w:t>el resultado de la prueba del antígeno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60"/>
        <w:gridCol w:w="3240"/>
      </w:tblGrid>
      <w:tr w:rsidR="16AC0237" w14:paraId="73D4412B" w14:textId="77777777" w:rsidTr="16AC023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3B53A" w14:textId="2FCDCB58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b/>
                <w:bCs/>
                <w:color w:val="000000" w:themeColor="text1"/>
              </w:rPr>
              <w:t>CLAVE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B79D9E" w14:textId="573A99FA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</w:tr>
      <w:tr w:rsidR="16AC0237" w14:paraId="3FCB6C6A" w14:textId="77777777" w:rsidTr="16AC023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AF2E6C" w14:textId="2BF91CF4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BF4C" w14:textId="1A0C511B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POSITIVO A SARS-COV-2</w:t>
            </w:r>
          </w:p>
        </w:tc>
      </w:tr>
      <w:tr w:rsidR="16AC0237" w14:paraId="41D8F21C" w14:textId="77777777" w:rsidTr="16AC023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E6BFE" w14:textId="7BAB8946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2F524" w14:textId="6B376CAD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NEGATIVO A SARS-COV-2</w:t>
            </w:r>
          </w:p>
        </w:tc>
      </w:tr>
      <w:tr w:rsidR="16AC0237" w14:paraId="1A953FC9" w14:textId="77777777" w:rsidTr="16AC023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2E7762" w14:textId="4A8AEDB2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97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1A5BC" w14:textId="795625E7" w:rsidR="16AC0237" w:rsidRDefault="16AC0237" w:rsidP="16AC0237">
            <w:pPr>
              <w:jc w:val="center"/>
            </w:pPr>
            <w:r w:rsidRPr="16AC0237">
              <w:rPr>
                <w:rFonts w:ascii="Calibri" w:eastAsia="Calibri" w:hAnsi="Calibri" w:cs="Calibri"/>
                <w:color w:val="000000" w:themeColor="text1"/>
              </w:rPr>
              <w:t>NO APLICA (CASO SIN MUESTRA)</w:t>
            </w:r>
          </w:p>
        </w:tc>
      </w:tr>
    </w:tbl>
    <w:p w14:paraId="5FB8401C" w14:textId="2362B638" w:rsidR="16AC0237" w:rsidRDefault="16AC0237" w:rsidP="16AC0237"/>
    <w:p w14:paraId="371A36F4" w14:textId="59D39EB3" w:rsidR="7A055805" w:rsidRDefault="7A055805" w:rsidP="16AC0237">
      <w:r>
        <w:lastRenderedPageBreak/>
        <w:t>Con base a los datos</w:t>
      </w:r>
      <w:r w:rsidR="5E2941E2">
        <w:t xml:space="preserve"> seleccionados</w:t>
      </w:r>
      <w:r w:rsidR="00961A33">
        <w:t>,</w:t>
      </w:r>
      <w:r w:rsidR="5E2941E2">
        <w:t xml:space="preserve"> se </w:t>
      </w:r>
      <w:r w:rsidR="00BB3D9E">
        <w:t>destaca</w:t>
      </w:r>
      <w:r w:rsidR="5E2941E2">
        <w:t xml:space="preserve"> l</w:t>
      </w:r>
      <w:r w:rsidR="00BB3D9E">
        <w:t>a</w:t>
      </w:r>
      <w:r w:rsidR="5E2941E2">
        <w:t xml:space="preserve"> siguiente </w:t>
      </w:r>
      <w:r w:rsidR="00BB3D9E">
        <w:t>información</w:t>
      </w:r>
      <w:r w:rsidR="5E2941E2">
        <w:t>:</w:t>
      </w:r>
    </w:p>
    <w:p w14:paraId="3DD35796" w14:textId="77777777" w:rsidR="00961A33" w:rsidRDefault="00961A33" w:rsidP="16AC0237"/>
    <w:p w14:paraId="05374753" w14:textId="6FD3DD6C" w:rsidR="5E2941E2" w:rsidRDefault="5E2941E2" w:rsidP="16AC0237">
      <w:pPr>
        <w:pStyle w:val="Prrafodelista"/>
        <w:numPr>
          <w:ilvl w:val="0"/>
          <w:numId w:val="1"/>
        </w:numPr>
      </w:pPr>
      <w:r>
        <w:t>Con una muestra de 10000 registros</w:t>
      </w:r>
      <w:r w:rsidR="6E09AF79">
        <w:t xml:space="preserve"> se obtuvo que</w:t>
      </w:r>
      <w:r w:rsidR="0E3A3B1D">
        <w:t xml:space="preserve"> la mayoría de las personas a las que se les realizó la prueba son de la Ciudad de México</w:t>
      </w:r>
      <w:r w:rsidR="061EA302">
        <w:t xml:space="preserve"> (4422     44.22%)</w:t>
      </w:r>
      <w:r w:rsidR="387A8D8D">
        <w:t xml:space="preserve"> y la entidad que menos registro tuvo de pruebas es Tlaxcala (17      0.17%)</w:t>
      </w:r>
    </w:p>
    <w:p w14:paraId="2DE26076" w14:textId="77777777" w:rsidR="00961A33" w:rsidRDefault="00961A33" w:rsidP="00961A33">
      <w:pPr>
        <w:ind w:left="360"/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640"/>
      </w:tblGrid>
      <w:tr w:rsidR="16AC0237" w14:paraId="19DB94BB" w14:textId="77777777" w:rsidTr="16AC0237">
        <w:trPr>
          <w:jc w:val="center"/>
        </w:trPr>
        <w:tc>
          <w:tcPr>
            <w:tcW w:w="2640" w:type="dxa"/>
          </w:tcPr>
          <w:p w14:paraId="21B4A826" w14:textId="0A00A3A9" w:rsidR="6E09AF79" w:rsidRDefault="6E09AF79" w:rsidP="16AC0237">
            <w:r>
              <w:t xml:space="preserve">&gt;&gt; </w:t>
            </w:r>
            <w:proofErr w:type="spellStart"/>
            <w:r>
              <w:t>tabulate</w:t>
            </w:r>
            <w:proofErr w:type="spellEnd"/>
            <w:r>
              <w:t>(</w:t>
            </w:r>
            <w:proofErr w:type="spellStart"/>
            <w:r>
              <w:t>entidad_um</w:t>
            </w:r>
            <w:proofErr w:type="spellEnd"/>
            <w:r>
              <w:t>)</w:t>
            </w:r>
          </w:p>
          <w:p w14:paraId="5D412028" w14:textId="343C65A8" w:rsidR="6E09AF79" w:rsidRDefault="6E09AF79" w:rsidP="16AC0237">
            <w:r>
              <w:t xml:space="preserve">  </w:t>
            </w:r>
            <w:proofErr w:type="spellStart"/>
            <w:r>
              <w:t>Value</w:t>
            </w:r>
            <w:proofErr w:type="spellEnd"/>
            <w:r>
              <w:t xml:space="preserve">    </w:t>
            </w:r>
            <w:proofErr w:type="spellStart"/>
            <w:r>
              <w:t>Count</w:t>
            </w:r>
            <w:proofErr w:type="spellEnd"/>
            <w:r>
              <w:t xml:space="preserve">   </w:t>
            </w:r>
            <w:proofErr w:type="spellStart"/>
            <w:r>
              <w:t>Percent</w:t>
            </w:r>
            <w:proofErr w:type="spellEnd"/>
          </w:p>
          <w:p w14:paraId="1B5DF55D" w14:textId="7608E6E3" w:rsidR="6E09AF79" w:rsidRDefault="6E09AF79" w:rsidP="16AC0237">
            <w:r>
              <w:t xml:space="preserve">      1       83      0.83%</w:t>
            </w:r>
          </w:p>
          <w:p w14:paraId="1948E098" w14:textId="7D722BDB" w:rsidR="6E09AF79" w:rsidRDefault="6E09AF79" w:rsidP="16AC0237">
            <w:r>
              <w:t xml:space="preserve">      2      138      1.38%</w:t>
            </w:r>
          </w:p>
          <w:p w14:paraId="61CC9FAF" w14:textId="6E577D51" w:rsidR="6E09AF79" w:rsidRDefault="6E09AF79" w:rsidP="16AC0237">
            <w:r>
              <w:t xml:space="preserve">      3      422      4.22%</w:t>
            </w:r>
          </w:p>
          <w:p w14:paraId="55190B5A" w14:textId="5FF3A4EC" w:rsidR="6E09AF79" w:rsidRDefault="6E09AF79" w:rsidP="16AC0237">
            <w:r>
              <w:t xml:space="preserve">      4       33      0.33%</w:t>
            </w:r>
          </w:p>
          <w:p w14:paraId="6C4E1777" w14:textId="3DED3F66" w:rsidR="6E09AF79" w:rsidRDefault="6E09AF79" w:rsidP="16AC0237">
            <w:r>
              <w:t xml:space="preserve">      5      371      3.71%</w:t>
            </w:r>
          </w:p>
          <w:p w14:paraId="201C0C0A" w14:textId="71590623" w:rsidR="6E09AF79" w:rsidRDefault="6E09AF79" w:rsidP="16AC0237">
            <w:r>
              <w:t xml:space="preserve">      6      123      1.23%</w:t>
            </w:r>
          </w:p>
          <w:p w14:paraId="4076AF10" w14:textId="46F9C656" w:rsidR="6E09AF79" w:rsidRDefault="6E09AF79" w:rsidP="16AC0237">
            <w:r>
              <w:t xml:space="preserve">      7       75      0.75%</w:t>
            </w:r>
          </w:p>
          <w:p w14:paraId="302EDAEE" w14:textId="7E6B39B0" w:rsidR="6E09AF79" w:rsidRDefault="6E09AF79" w:rsidP="16AC0237">
            <w:r>
              <w:t xml:space="preserve">      8       81      0.81%</w:t>
            </w:r>
          </w:p>
          <w:p w14:paraId="3EA51F6A" w14:textId="71842F1A" w:rsidR="6E09AF79" w:rsidRDefault="6E09AF79" w:rsidP="16AC0237">
            <w:r>
              <w:t xml:space="preserve">      </w:t>
            </w:r>
            <w:r w:rsidRPr="16AC0237">
              <w:rPr>
                <w:highlight w:val="yellow"/>
              </w:rPr>
              <w:t>9     4422     44.22%</w:t>
            </w:r>
          </w:p>
          <w:p w14:paraId="17D44F88" w14:textId="2BA893ED" w:rsidR="6E09AF79" w:rsidRDefault="6E09AF79" w:rsidP="16AC0237">
            <w:r>
              <w:t xml:space="preserve">     10      189      1.89%</w:t>
            </w:r>
          </w:p>
          <w:p w14:paraId="7005647F" w14:textId="439B5D01" w:rsidR="6E09AF79" w:rsidRDefault="6E09AF79" w:rsidP="16AC0237">
            <w:r>
              <w:t xml:space="preserve">     11      448      4.48%</w:t>
            </w:r>
          </w:p>
          <w:p w14:paraId="09F16BF2" w14:textId="128407F8" w:rsidR="6E09AF79" w:rsidRDefault="6E09AF79" w:rsidP="16AC0237">
            <w:r>
              <w:t xml:space="preserve">     12       58      0.58%</w:t>
            </w:r>
          </w:p>
          <w:p w14:paraId="675DB177" w14:textId="4C8C1E5D" w:rsidR="6E09AF79" w:rsidRDefault="6E09AF79" w:rsidP="16AC0237">
            <w:r>
              <w:t xml:space="preserve">     13       80      0.80%</w:t>
            </w:r>
          </w:p>
          <w:p w14:paraId="033B3DF9" w14:textId="01FF7B7E" w:rsidR="6E09AF79" w:rsidRDefault="6E09AF79" w:rsidP="16AC0237">
            <w:r>
              <w:t xml:space="preserve">     14      266      2.66%</w:t>
            </w:r>
          </w:p>
          <w:p w14:paraId="14E55BAE" w14:textId="6C951AD2" w:rsidR="6E09AF79" w:rsidRDefault="6E09AF79" w:rsidP="16AC0237">
            <w:r>
              <w:t xml:space="preserve">     15      426      4.26%</w:t>
            </w:r>
          </w:p>
          <w:p w14:paraId="5AD8773D" w14:textId="1B5551F9" w:rsidR="6E09AF79" w:rsidRDefault="6E09AF79" w:rsidP="16AC0237">
            <w:r>
              <w:t xml:space="preserve">     16       85      0.85%</w:t>
            </w:r>
          </w:p>
          <w:p w14:paraId="4C83594D" w14:textId="38D0924E" w:rsidR="6E09AF79" w:rsidRDefault="6E09AF79" w:rsidP="16AC0237">
            <w:r>
              <w:t xml:space="preserve">     17       39      0.39%</w:t>
            </w:r>
          </w:p>
          <w:p w14:paraId="0E0E4A6C" w14:textId="453A55EE" w:rsidR="6E09AF79" w:rsidRDefault="6E09AF79" w:rsidP="16AC0237">
            <w:r>
              <w:t xml:space="preserve">     18       45      0.45%</w:t>
            </w:r>
          </w:p>
          <w:p w14:paraId="576AB68F" w14:textId="25CBB07A" w:rsidR="6E09AF79" w:rsidRDefault="6E09AF79" w:rsidP="16AC0237">
            <w:r>
              <w:t xml:space="preserve">     19      576      5.76%</w:t>
            </w:r>
          </w:p>
          <w:p w14:paraId="6FA15064" w14:textId="0710D3DF" w:rsidR="6E09AF79" w:rsidRDefault="6E09AF79" w:rsidP="16AC0237">
            <w:r>
              <w:t xml:space="preserve">     20       80      0.80%</w:t>
            </w:r>
          </w:p>
          <w:p w14:paraId="3ABA9102" w14:textId="351E3583" w:rsidR="6E09AF79" w:rsidRDefault="6E09AF79" w:rsidP="16AC0237">
            <w:r>
              <w:t xml:space="preserve">     21      143      1.43%</w:t>
            </w:r>
          </w:p>
          <w:p w14:paraId="74391032" w14:textId="63A830BF" w:rsidR="6E09AF79" w:rsidRDefault="6E09AF79" w:rsidP="16AC0237">
            <w:r>
              <w:t xml:space="preserve">     22      190      1.90%</w:t>
            </w:r>
          </w:p>
          <w:p w14:paraId="608AAEFE" w14:textId="385A6409" w:rsidR="6E09AF79" w:rsidRDefault="6E09AF79" w:rsidP="16AC0237">
            <w:r>
              <w:t xml:space="preserve">     23      157      1.57%</w:t>
            </w:r>
          </w:p>
          <w:p w14:paraId="58DEFB99" w14:textId="0A4B1CA9" w:rsidR="6E09AF79" w:rsidRDefault="6E09AF79" w:rsidP="16AC0237">
            <w:r>
              <w:t xml:space="preserve">     24      196      1.96%</w:t>
            </w:r>
          </w:p>
          <w:p w14:paraId="20F0717F" w14:textId="52519764" w:rsidR="6E09AF79" w:rsidRDefault="6E09AF79" w:rsidP="16AC0237">
            <w:r>
              <w:t xml:space="preserve">     25       90      0.90%</w:t>
            </w:r>
          </w:p>
          <w:p w14:paraId="05012785" w14:textId="091B27C6" w:rsidR="6E09AF79" w:rsidRDefault="6E09AF79" w:rsidP="16AC0237">
            <w:r>
              <w:t xml:space="preserve">     26      112      1.12%</w:t>
            </w:r>
          </w:p>
          <w:p w14:paraId="43B03A95" w14:textId="763F807E" w:rsidR="6E09AF79" w:rsidRDefault="6E09AF79" w:rsidP="16AC0237">
            <w:r>
              <w:t xml:space="preserve">     27      434      4.34%</w:t>
            </w:r>
          </w:p>
          <w:p w14:paraId="5F37E29E" w14:textId="43D04CBD" w:rsidR="6E09AF79" w:rsidRDefault="6E09AF79" w:rsidP="16AC0237">
            <w:r>
              <w:t xml:space="preserve">     28       99      0.99%</w:t>
            </w:r>
          </w:p>
          <w:p w14:paraId="29E6CEBD" w14:textId="5919EE47" w:rsidR="6E09AF79" w:rsidRDefault="6E09AF79" w:rsidP="16AC0237">
            <w:r>
              <w:t xml:space="preserve">     </w:t>
            </w:r>
            <w:r w:rsidRPr="16AC0237">
              <w:rPr>
                <w:highlight w:val="yellow"/>
              </w:rPr>
              <w:t>29       17      0.17%</w:t>
            </w:r>
          </w:p>
          <w:p w14:paraId="0949B4B6" w14:textId="7CDF9964" w:rsidR="6E09AF79" w:rsidRDefault="6E09AF79" w:rsidP="16AC0237">
            <w:r>
              <w:t xml:space="preserve">     30      104      1.04%</w:t>
            </w:r>
          </w:p>
          <w:p w14:paraId="139EEA8A" w14:textId="4D68D1EB" w:rsidR="6E09AF79" w:rsidRDefault="6E09AF79" w:rsidP="16AC0237">
            <w:r>
              <w:t xml:space="preserve">     31      294      2.94%</w:t>
            </w:r>
          </w:p>
          <w:p w14:paraId="25B80591" w14:textId="0B48B670" w:rsidR="6E09AF79" w:rsidRDefault="6E09AF79" w:rsidP="16AC0237">
            <w:r>
              <w:t xml:space="preserve">     32      123      1.23%</w:t>
            </w:r>
          </w:p>
        </w:tc>
      </w:tr>
    </w:tbl>
    <w:p w14:paraId="6486FF22" w14:textId="6971DCA9" w:rsidR="00BB3D9E" w:rsidRDefault="00BB3D9E" w:rsidP="00BB3D9E">
      <w:pPr>
        <w:ind w:left="360"/>
      </w:pPr>
    </w:p>
    <w:p w14:paraId="502B3781" w14:textId="77777777" w:rsidR="00961A33" w:rsidRDefault="00961A33" w:rsidP="00BB3D9E">
      <w:pPr>
        <w:ind w:left="360"/>
      </w:pPr>
    </w:p>
    <w:p w14:paraId="2BA33D6C" w14:textId="03ACF444" w:rsidR="00E70D1B" w:rsidRDefault="00E70D1B" w:rsidP="00AF258A">
      <w:pPr>
        <w:pStyle w:val="Prrafodelista"/>
        <w:numPr>
          <w:ilvl w:val="0"/>
          <w:numId w:val="1"/>
        </w:numPr>
      </w:pPr>
      <w:r>
        <w:t>Con respecto al género de las personas que se realizaron la prueba de antígeno para detección de COVID19 se encontró que</w:t>
      </w:r>
      <w:r w:rsidR="00961A33">
        <w:t xml:space="preserve"> fueron:</w:t>
      </w:r>
    </w:p>
    <w:p w14:paraId="43A01A79" w14:textId="77777777" w:rsidR="00961A33" w:rsidRDefault="00961A33" w:rsidP="00961A33">
      <w:pPr>
        <w:ind w:left="360"/>
        <w:jc w:val="center"/>
      </w:pPr>
      <w:r>
        <w:t>Mujeres:   5611</w:t>
      </w:r>
    </w:p>
    <w:p w14:paraId="70247031" w14:textId="77777777" w:rsidR="00961A33" w:rsidRDefault="00961A33" w:rsidP="00961A33">
      <w:pPr>
        <w:ind w:left="360"/>
        <w:jc w:val="center"/>
      </w:pPr>
      <w:r>
        <w:t>Hombres: 4388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961A33" w14:paraId="29AA50CD" w14:textId="77777777" w:rsidTr="00E52B22">
        <w:trPr>
          <w:jc w:val="center"/>
        </w:trPr>
        <w:tc>
          <w:tcPr>
            <w:tcW w:w="4106" w:type="dxa"/>
          </w:tcPr>
          <w:p w14:paraId="40F0F8A5" w14:textId="77777777" w:rsidR="00961A33" w:rsidRDefault="00961A33" w:rsidP="00E52B22">
            <w:pPr>
              <w:spacing w:after="0" w:line="240" w:lineRule="auto"/>
            </w:pPr>
            <w:r>
              <w:lastRenderedPageBreak/>
              <w:t>&gt;&gt; cantidad=</w:t>
            </w:r>
            <w:proofErr w:type="spellStart"/>
            <w:r>
              <w:t>numel</w:t>
            </w:r>
            <w:proofErr w:type="spellEnd"/>
            <w:r>
              <w:t>(sexo(sexo==1))</w:t>
            </w:r>
          </w:p>
          <w:p w14:paraId="777F9AB2" w14:textId="77777777" w:rsidR="00961A33" w:rsidRDefault="00961A33" w:rsidP="00E52B22">
            <w:pPr>
              <w:spacing w:after="0" w:line="240" w:lineRule="auto"/>
            </w:pPr>
          </w:p>
          <w:p w14:paraId="755E86D0" w14:textId="77777777" w:rsidR="00961A33" w:rsidRDefault="00961A33" w:rsidP="00E52B22">
            <w:pPr>
              <w:spacing w:after="0" w:line="240" w:lineRule="auto"/>
            </w:pPr>
            <w:r>
              <w:t>cantidad =</w:t>
            </w:r>
          </w:p>
          <w:p w14:paraId="4666C5FC" w14:textId="77777777" w:rsidR="00961A33" w:rsidRDefault="00961A33" w:rsidP="00E52B22">
            <w:pPr>
              <w:spacing w:after="0" w:line="240" w:lineRule="auto"/>
            </w:pPr>
          </w:p>
          <w:p w14:paraId="6FC62817" w14:textId="77777777" w:rsidR="00961A33" w:rsidRDefault="00961A33" w:rsidP="00E52B22">
            <w:pPr>
              <w:spacing w:after="0" w:line="240" w:lineRule="auto"/>
            </w:pPr>
            <w:r>
              <w:t xml:space="preserve">        5611</w:t>
            </w:r>
          </w:p>
          <w:p w14:paraId="1FFCE881" w14:textId="77777777" w:rsidR="00961A33" w:rsidRDefault="00961A33" w:rsidP="00E52B22">
            <w:pPr>
              <w:spacing w:after="0" w:line="240" w:lineRule="auto"/>
            </w:pPr>
          </w:p>
          <w:p w14:paraId="447050F0" w14:textId="77777777" w:rsidR="00961A33" w:rsidRDefault="00961A33" w:rsidP="00E52B22">
            <w:pPr>
              <w:spacing w:after="0" w:line="240" w:lineRule="auto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(sexo(sexo==2))</w:t>
            </w:r>
          </w:p>
          <w:p w14:paraId="23DDEA3F" w14:textId="77777777" w:rsidR="00961A33" w:rsidRDefault="00961A33" w:rsidP="00E52B22">
            <w:pPr>
              <w:spacing w:after="0" w:line="240" w:lineRule="auto"/>
            </w:pPr>
          </w:p>
          <w:p w14:paraId="13702B50" w14:textId="77777777" w:rsidR="00961A33" w:rsidRDefault="00961A33" w:rsidP="00E52B22">
            <w:pPr>
              <w:spacing w:after="0" w:line="240" w:lineRule="auto"/>
            </w:pPr>
            <w:r>
              <w:t>cantidad =</w:t>
            </w:r>
          </w:p>
          <w:p w14:paraId="513A46EC" w14:textId="77777777" w:rsidR="00961A33" w:rsidRDefault="00961A33" w:rsidP="00E52B22">
            <w:pPr>
              <w:spacing w:after="0" w:line="240" w:lineRule="auto"/>
            </w:pPr>
          </w:p>
          <w:p w14:paraId="43BFA1AD" w14:textId="77777777" w:rsidR="00961A33" w:rsidRDefault="00961A33" w:rsidP="00E52B22">
            <w:r>
              <w:t xml:space="preserve">        4388</w:t>
            </w:r>
          </w:p>
        </w:tc>
      </w:tr>
    </w:tbl>
    <w:p w14:paraId="4999AB7D" w14:textId="77777777" w:rsidR="00961A33" w:rsidRDefault="00961A33" w:rsidP="00961A33">
      <w:pPr>
        <w:ind w:left="360"/>
      </w:pPr>
    </w:p>
    <w:p w14:paraId="273F5AF6" w14:textId="0AD3A4F7" w:rsidR="00AF258A" w:rsidRDefault="00BB3D9E" w:rsidP="00961A33">
      <w:pPr>
        <w:pStyle w:val="Prrafodelista"/>
        <w:numPr>
          <w:ilvl w:val="0"/>
          <w:numId w:val="1"/>
        </w:numPr>
      </w:pPr>
      <w:r>
        <w:t>La edad de las personas</w:t>
      </w:r>
      <w:r w:rsidR="00BD3D6D">
        <w:t xml:space="preserve"> que se tomaron en cuenta en la muestra es</w:t>
      </w:r>
      <w:r w:rsidR="00AF258A">
        <w:t xml:space="preserve"> de los 0 a los 99 años</w:t>
      </w:r>
      <w:r w:rsidR="00BD3D6D">
        <w:t>, con una edad promedio de 37.73 años</w:t>
      </w:r>
      <w:r w:rsidR="00AF258A">
        <w:t>.</w:t>
      </w:r>
      <w:r w:rsidR="00D76DD6">
        <w:t xml:space="preserve"> La edad más común entre las personas que se realizaron la prueba fue la de 25 años</w:t>
      </w:r>
      <w:r w:rsidR="00961A33">
        <w:t xml:space="preserve"> y la desviación estándar fue de 17.7431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F258A" w14:paraId="28CBBA3A" w14:textId="77777777" w:rsidTr="00AF258A">
        <w:tc>
          <w:tcPr>
            <w:tcW w:w="9016" w:type="dxa"/>
          </w:tcPr>
          <w:p w14:paraId="1B3CD07C" w14:textId="77777777" w:rsidR="00BD3D6D" w:rsidRDefault="00BD3D6D" w:rsidP="00BD3D6D">
            <w:pPr>
              <w:ind w:left="360"/>
            </w:pPr>
            <w:proofErr w:type="spellStart"/>
            <w:r>
              <w:t>m_um</w:t>
            </w:r>
            <w:proofErr w:type="spellEnd"/>
            <w:r>
              <w:t xml:space="preserve">=mean(edad) </w:t>
            </w:r>
          </w:p>
          <w:p w14:paraId="0716DE72" w14:textId="77777777" w:rsidR="00BD3D6D" w:rsidRDefault="00BD3D6D" w:rsidP="00BD3D6D">
            <w:pPr>
              <w:ind w:left="360"/>
            </w:pPr>
            <w:proofErr w:type="spellStart"/>
            <w:r>
              <w:t>max_edad</w:t>
            </w:r>
            <w:proofErr w:type="spellEnd"/>
            <w:r>
              <w:t>=</w:t>
            </w:r>
            <w:proofErr w:type="spellStart"/>
            <w:r>
              <w:t>max</w:t>
            </w:r>
            <w:proofErr w:type="spellEnd"/>
            <w:r>
              <w:t xml:space="preserve">(edad) </w:t>
            </w:r>
          </w:p>
          <w:p w14:paraId="13607423" w14:textId="77777777" w:rsidR="00BD3D6D" w:rsidRDefault="00BD3D6D" w:rsidP="00BD3D6D">
            <w:pPr>
              <w:ind w:left="360"/>
            </w:pPr>
            <w:proofErr w:type="spellStart"/>
            <w:r>
              <w:t>min_edad</w:t>
            </w:r>
            <w:proofErr w:type="spellEnd"/>
            <w:r>
              <w:t>=min(edad)</w:t>
            </w:r>
          </w:p>
          <w:p w14:paraId="76542972" w14:textId="77777777" w:rsidR="00BD3D6D" w:rsidRDefault="00BD3D6D" w:rsidP="00BD3D6D">
            <w:pPr>
              <w:ind w:left="360"/>
            </w:pPr>
            <w:proofErr w:type="spellStart"/>
            <w:r>
              <w:t>moda_edad</w:t>
            </w:r>
            <w:proofErr w:type="spellEnd"/>
            <w:r>
              <w:t>=</w:t>
            </w:r>
            <w:proofErr w:type="spellStart"/>
            <w:r>
              <w:t>mode</w:t>
            </w:r>
            <w:proofErr w:type="spellEnd"/>
            <w:r>
              <w:t>(edad)</w:t>
            </w:r>
          </w:p>
          <w:p w14:paraId="15C6E63D" w14:textId="77777777" w:rsidR="00BD3D6D" w:rsidRDefault="00BD3D6D" w:rsidP="00BD3D6D">
            <w:pPr>
              <w:ind w:left="360"/>
            </w:pPr>
            <w:proofErr w:type="spellStart"/>
            <w:r>
              <w:t>mediana_edad</w:t>
            </w:r>
            <w:proofErr w:type="spellEnd"/>
            <w:r>
              <w:t>=median(edad)</w:t>
            </w:r>
          </w:p>
          <w:p w14:paraId="3D2A568A" w14:textId="2E938F9B" w:rsidR="00BD3D6D" w:rsidRDefault="00BD3D6D" w:rsidP="00D76DD6">
            <w:pPr>
              <w:ind w:left="360"/>
            </w:pPr>
            <w:proofErr w:type="spellStart"/>
            <w:r>
              <w:t>desv_edad</w:t>
            </w:r>
            <w:proofErr w:type="spellEnd"/>
            <w:r>
              <w:t>=</w:t>
            </w:r>
            <w:proofErr w:type="spellStart"/>
            <w:r>
              <w:t>std</w:t>
            </w:r>
            <w:proofErr w:type="spellEnd"/>
            <w:r>
              <w:t>(edad)</w:t>
            </w:r>
          </w:p>
          <w:p w14:paraId="1C46C36D" w14:textId="77777777" w:rsidR="00BD3D6D" w:rsidRDefault="00BD3D6D" w:rsidP="00BD3D6D">
            <w:pPr>
              <w:ind w:left="360"/>
            </w:pPr>
          </w:p>
          <w:p w14:paraId="1651FA92" w14:textId="44009EAF" w:rsidR="00BD3D6D" w:rsidRDefault="00BD3D6D" w:rsidP="00BD3D6D">
            <w:pPr>
              <w:ind w:left="360"/>
            </w:pPr>
            <w:proofErr w:type="spellStart"/>
            <w:r>
              <w:t>m_um</w:t>
            </w:r>
            <w:proofErr w:type="spellEnd"/>
            <w:r>
              <w:t xml:space="preserve"> =   37.7307</w:t>
            </w:r>
          </w:p>
          <w:p w14:paraId="2BD1D8E6" w14:textId="7D5FEA6A" w:rsidR="00BD3D6D" w:rsidRDefault="00BD3D6D" w:rsidP="00BD3D6D">
            <w:pPr>
              <w:ind w:left="360"/>
            </w:pPr>
            <w:proofErr w:type="spellStart"/>
            <w:r>
              <w:t>max_edad</w:t>
            </w:r>
            <w:proofErr w:type="spellEnd"/>
            <w:r>
              <w:t xml:space="preserve"> =    99</w:t>
            </w:r>
          </w:p>
          <w:p w14:paraId="1838D275" w14:textId="11EFE690" w:rsidR="00BD3D6D" w:rsidRDefault="00BD3D6D" w:rsidP="00BD3D6D">
            <w:pPr>
              <w:ind w:left="360"/>
            </w:pPr>
            <w:proofErr w:type="spellStart"/>
            <w:r>
              <w:t>min_edad</w:t>
            </w:r>
            <w:proofErr w:type="spellEnd"/>
            <w:r>
              <w:t xml:space="preserve"> =     0</w:t>
            </w:r>
          </w:p>
          <w:p w14:paraId="11F00B57" w14:textId="5A9D092E" w:rsidR="00BD3D6D" w:rsidRDefault="00BD3D6D" w:rsidP="00BD3D6D">
            <w:pPr>
              <w:ind w:left="360"/>
            </w:pPr>
            <w:proofErr w:type="spellStart"/>
            <w:r>
              <w:t>moda_edad</w:t>
            </w:r>
            <w:proofErr w:type="spellEnd"/>
            <w:r>
              <w:t xml:space="preserve"> =    25</w:t>
            </w:r>
          </w:p>
          <w:p w14:paraId="50F3FAD3" w14:textId="2F193FDD" w:rsidR="00BD3D6D" w:rsidRDefault="00BD3D6D" w:rsidP="00BD3D6D">
            <w:pPr>
              <w:ind w:left="360"/>
            </w:pPr>
            <w:proofErr w:type="spellStart"/>
            <w:r>
              <w:t>mediana_edad</w:t>
            </w:r>
            <w:proofErr w:type="spellEnd"/>
            <w:r>
              <w:t xml:space="preserve"> =    36</w:t>
            </w:r>
          </w:p>
          <w:p w14:paraId="658B370C" w14:textId="24452181" w:rsidR="00BD3D6D" w:rsidRDefault="00BD3D6D" w:rsidP="00D76DD6">
            <w:pPr>
              <w:ind w:left="360"/>
            </w:pPr>
            <w:proofErr w:type="spellStart"/>
            <w:r>
              <w:t>desv_edad</w:t>
            </w:r>
            <w:proofErr w:type="spellEnd"/>
            <w:r>
              <w:t xml:space="preserve"> =   17.7431</w:t>
            </w:r>
          </w:p>
        </w:tc>
      </w:tr>
    </w:tbl>
    <w:p w14:paraId="26033434" w14:textId="195E8FD1" w:rsidR="00AF258A" w:rsidRDefault="00AF258A" w:rsidP="00B13113">
      <w:pPr>
        <w:ind w:left="360"/>
      </w:pPr>
    </w:p>
    <w:p w14:paraId="63710CCB" w14:textId="0C6DC72F" w:rsidR="00C25064" w:rsidRDefault="00B13113" w:rsidP="00AF258A">
      <w:pPr>
        <w:pStyle w:val="Prrafodelista"/>
        <w:numPr>
          <w:ilvl w:val="0"/>
          <w:numId w:val="1"/>
        </w:numPr>
      </w:pPr>
      <w:r>
        <w:t>Con respecto al factor de tabaquismo se encontró que entre los 10000 registros que se seleccionaron se encontró que:</w:t>
      </w:r>
    </w:p>
    <w:p w14:paraId="6A7F08CC" w14:textId="75BFB5FD" w:rsidR="00B13113" w:rsidRDefault="00B13113" w:rsidP="000A76F1">
      <w:pPr>
        <w:ind w:left="360"/>
        <w:jc w:val="center"/>
      </w:pPr>
      <w:r>
        <w:t>Fuman:</w:t>
      </w:r>
      <w:r w:rsidR="000A76F1">
        <w:t xml:space="preserve">         </w:t>
      </w:r>
      <w:r>
        <w:t xml:space="preserve"> 473</w:t>
      </w:r>
    </w:p>
    <w:p w14:paraId="6D041EBF" w14:textId="56B59ADB" w:rsidR="00B13113" w:rsidRDefault="00B13113" w:rsidP="000A76F1">
      <w:pPr>
        <w:ind w:left="360"/>
        <w:jc w:val="center"/>
      </w:pPr>
      <w:r>
        <w:t>No fuman:</w:t>
      </w:r>
      <w:r w:rsidR="000A76F1">
        <w:t xml:space="preserve"> </w:t>
      </w:r>
      <w:r>
        <w:t xml:space="preserve"> 9472</w:t>
      </w:r>
    </w:p>
    <w:p w14:paraId="1DDC90B6" w14:textId="10029C5A" w:rsidR="00B13113" w:rsidRDefault="000A76F1" w:rsidP="000A76F1">
      <w:pPr>
        <w:ind w:left="360"/>
        <w:jc w:val="center"/>
      </w:pPr>
      <w:r>
        <w:t>S</w:t>
      </w:r>
      <w:r w:rsidR="00B13113">
        <w:t>e ignora</w:t>
      </w:r>
      <w:r>
        <w:t>:       54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113" w14:paraId="788EF2BE" w14:textId="77777777" w:rsidTr="00B13113">
        <w:tc>
          <w:tcPr>
            <w:tcW w:w="9016" w:type="dxa"/>
          </w:tcPr>
          <w:p w14:paraId="518BFDEF" w14:textId="77777777" w:rsidR="00B13113" w:rsidRDefault="00B13113" w:rsidP="00B13113">
            <w:pPr>
              <w:spacing w:after="0" w:line="240" w:lineRule="auto"/>
              <w:ind w:left="360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(tabaquismo(tabaquismo==1))</w:t>
            </w:r>
          </w:p>
          <w:p w14:paraId="02999F82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5A88DDFF" w14:textId="77777777" w:rsidR="00B13113" w:rsidRDefault="00B13113" w:rsidP="00B13113">
            <w:pPr>
              <w:spacing w:after="0" w:line="240" w:lineRule="auto"/>
              <w:ind w:left="360"/>
            </w:pPr>
            <w:r>
              <w:t>cantidad =</w:t>
            </w:r>
          </w:p>
          <w:p w14:paraId="4FB95A14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14C184F7" w14:textId="77777777" w:rsidR="00B13113" w:rsidRDefault="00B13113" w:rsidP="00B13113">
            <w:pPr>
              <w:spacing w:after="0" w:line="240" w:lineRule="auto"/>
              <w:ind w:left="360"/>
            </w:pPr>
            <w:r>
              <w:t xml:space="preserve">   473</w:t>
            </w:r>
          </w:p>
          <w:p w14:paraId="5F16A715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0314C90B" w14:textId="77777777" w:rsidR="00B13113" w:rsidRDefault="00B13113" w:rsidP="00B13113">
            <w:pPr>
              <w:spacing w:after="0" w:line="240" w:lineRule="auto"/>
              <w:ind w:left="360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(tabaquismo(tabaquismo==2))</w:t>
            </w:r>
          </w:p>
          <w:p w14:paraId="4F715A80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4AA9C07C" w14:textId="77777777" w:rsidR="00B13113" w:rsidRDefault="00B13113" w:rsidP="00B13113">
            <w:pPr>
              <w:spacing w:after="0" w:line="240" w:lineRule="auto"/>
              <w:ind w:left="360"/>
            </w:pPr>
            <w:r>
              <w:t>cantidad =</w:t>
            </w:r>
          </w:p>
          <w:p w14:paraId="6D4A39AC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53937983" w14:textId="77777777" w:rsidR="00B13113" w:rsidRDefault="00B13113" w:rsidP="00B13113">
            <w:pPr>
              <w:spacing w:after="0" w:line="240" w:lineRule="auto"/>
              <w:ind w:left="360"/>
            </w:pPr>
            <w:r>
              <w:t xml:space="preserve">        9472</w:t>
            </w:r>
          </w:p>
          <w:p w14:paraId="5BA98482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114D5AFA" w14:textId="77777777" w:rsidR="00B13113" w:rsidRDefault="00B13113" w:rsidP="00B13113">
            <w:pPr>
              <w:spacing w:after="0" w:line="240" w:lineRule="auto"/>
              <w:ind w:left="360"/>
            </w:pPr>
            <w:r>
              <w:lastRenderedPageBreak/>
              <w:t>&gt;&gt; cantidad=</w:t>
            </w:r>
            <w:proofErr w:type="spellStart"/>
            <w:r>
              <w:t>numel</w:t>
            </w:r>
            <w:proofErr w:type="spellEnd"/>
            <w:r>
              <w:t>(tabaquismo(tabaquismo==97))</w:t>
            </w:r>
          </w:p>
          <w:p w14:paraId="5FA7E3F0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46E05417" w14:textId="77777777" w:rsidR="00B13113" w:rsidRDefault="00B13113" w:rsidP="00B13113">
            <w:pPr>
              <w:spacing w:after="0" w:line="240" w:lineRule="auto"/>
              <w:ind w:left="360"/>
            </w:pPr>
            <w:r>
              <w:t>cantidad =</w:t>
            </w:r>
          </w:p>
          <w:p w14:paraId="2706D165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4B9BDDC4" w14:textId="77777777" w:rsidR="00B13113" w:rsidRDefault="00B13113" w:rsidP="00B13113">
            <w:pPr>
              <w:spacing w:after="0" w:line="240" w:lineRule="auto"/>
              <w:ind w:left="360"/>
            </w:pPr>
            <w:r>
              <w:t xml:space="preserve">     0</w:t>
            </w:r>
          </w:p>
          <w:p w14:paraId="35978C62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11F15FD3" w14:textId="77777777" w:rsidR="00B13113" w:rsidRDefault="00B13113" w:rsidP="00B13113">
            <w:pPr>
              <w:spacing w:after="0" w:line="240" w:lineRule="auto"/>
              <w:ind w:left="360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(tabaquismo(tabaquismo==98))</w:t>
            </w:r>
          </w:p>
          <w:p w14:paraId="73F5DB6B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39EF99CC" w14:textId="77777777" w:rsidR="00B13113" w:rsidRDefault="00B13113" w:rsidP="00B13113">
            <w:pPr>
              <w:spacing w:after="0" w:line="240" w:lineRule="auto"/>
              <w:ind w:left="360"/>
            </w:pPr>
            <w:r>
              <w:t>cantidad =</w:t>
            </w:r>
          </w:p>
          <w:p w14:paraId="37EBFFC0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73BF3E04" w14:textId="77777777" w:rsidR="00B13113" w:rsidRDefault="00B13113" w:rsidP="00B13113">
            <w:pPr>
              <w:spacing w:after="0" w:line="240" w:lineRule="auto"/>
              <w:ind w:left="360"/>
            </w:pPr>
            <w:r>
              <w:t xml:space="preserve">    54</w:t>
            </w:r>
          </w:p>
          <w:p w14:paraId="0ABB146B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460B152D" w14:textId="77777777" w:rsidR="00B13113" w:rsidRDefault="00B13113" w:rsidP="00B13113">
            <w:pPr>
              <w:spacing w:after="0" w:line="240" w:lineRule="auto"/>
              <w:ind w:left="360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(tabaquismo(tabaquismo==99))</w:t>
            </w:r>
          </w:p>
          <w:p w14:paraId="3238440D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3397855C" w14:textId="77777777" w:rsidR="00B13113" w:rsidRDefault="00B13113" w:rsidP="00B13113">
            <w:pPr>
              <w:spacing w:after="0" w:line="240" w:lineRule="auto"/>
              <w:ind w:left="360"/>
            </w:pPr>
            <w:r>
              <w:t>cantidad =</w:t>
            </w:r>
          </w:p>
          <w:p w14:paraId="56E3DDB5" w14:textId="77777777" w:rsidR="00B13113" w:rsidRDefault="00B13113" w:rsidP="00B13113">
            <w:pPr>
              <w:spacing w:after="0" w:line="240" w:lineRule="auto"/>
              <w:ind w:left="360"/>
            </w:pPr>
          </w:p>
          <w:p w14:paraId="39471F77" w14:textId="7EBD46EF" w:rsidR="00B13113" w:rsidRDefault="00B13113" w:rsidP="00B13113">
            <w:pPr>
              <w:ind w:left="360"/>
            </w:pPr>
            <w:r>
              <w:t xml:space="preserve">     0</w:t>
            </w:r>
          </w:p>
        </w:tc>
      </w:tr>
    </w:tbl>
    <w:p w14:paraId="2CBB512B" w14:textId="7211B919" w:rsidR="00CF61EB" w:rsidRDefault="00CF61EB" w:rsidP="00CF61EB"/>
    <w:p w14:paraId="5E852FFE" w14:textId="5759D7DE" w:rsidR="00B13113" w:rsidRDefault="000A76F1" w:rsidP="00AF258A">
      <w:pPr>
        <w:pStyle w:val="Prrafodelista"/>
        <w:numPr>
          <w:ilvl w:val="0"/>
          <w:numId w:val="1"/>
        </w:numPr>
      </w:pPr>
      <w:r>
        <w:t>Finalmente, con respecto a lo concerniente al estudio de la prueba de antígeno se encontraron los siguientes datos:</w:t>
      </w:r>
    </w:p>
    <w:p w14:paraId="4EB4DD16" w14:textId="36F4C076" w:rsidR="000A76F1" w:rsidRDefault="000A76F1" w:rsidP="00F97CA9">
      <w:pPr>
        <w:ind w:left="360"/>
        <w:jc w:val="center"/>
      </w:pPr>
      <w:r>
        <w:t>Positivo</w:t>
      </w:r>
      <w:r w:rsidR="00F97CA9">
        <w:t xml:space="preserve"> a SARS-COV-2</w:t>
      </w:r>
      <w:r>
        <w:t>:</w:t>
      </w:r>
      <w:r w:rsidR="00F97CA9">
        <w:tab/>
        <w:t>3181</w:t>
      </w:r>
    </w:p>
    <w:p w14:paraId="6CEA8ADE" w14:textId="0A320233" w:rsidR="000A76F1" w:rsidRDefault="000A76F1" w:rsidP="00F97CA9">
      <w:pPr>
        <w:ind w:left="360"/>
        <w:jc w:val="center"/>
      </w:pPr>
      <w:r>
        <w:t>Negativo</w:t>
      </w:r>
      <w:r w:rsidR="00F97CA9">
        <w:t xml:space="preserve"> </w:t>
      </w:r>
      <w:r w:rsidR="00F97CA9">
        <w:t>a SARS-COV-2:</w:t>
      </w:r>
      <w:r w:rsidR="00F97CA9">
        <w:tab/>
        <w:t>5318</w:t>
      </w:r>
    </w:p>
    <w:p w14:paraId="074B7323" w14:textId="6166C039" w:rsidR="000A76F1" w:rsidRDefault="000A76F1" w:rsidP="00F97CA9">
      <w:pPr>
        <w:ind w:left="360"/>
        <w:jc w:val="center"/>
      </w:pPr>
      <w:r>
        <w:t>No aplica:</w:t>
      </w:r>
      <w:r w:rsidR="00F97CA9">
        <w:tab/>
      </w:r>
      <w:r w:rsidR="00F97CA9">
        <w:tab/>
      </w:r>
      <w:r w:rsidR="00F97CA9">
        <w:tab/>
        <w:t>1500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A76F1" w14:paraId="22813FFC" w14:textId="77777777" w:rsidTr="000A76F1">
        <w:tc>
          <w:tcPr>
            <w:tcW w:w="9016" w:type="dxa"/>
          </w:tcPr>
          <w:p w14:paraId="7AF67679" w14:textId="77777777" w:rsidR="000A76F1" w:rsidRDefault="000A76F1" w:rsidP="000A76F1">
            <w:pPr>
              <w:spacing w:after="0" w:line="240" w:lineRule="auto"/>
              <w:ind w:left="360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==1))</w:t>
            </w:r>
          </w:p>
          <w:p w14:paraId="5C2BF13F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1CD2F04E" w14:textId="77777777" w:rsidR="000A76F1" w:rsidRDefault="000A76F1" w:rsidP="000A76F1">
            <w:pPr>
              <w:spacing w:after="0" w:line="240" w:lineRule="auto"/>
              <w:ind w:left="360"/>
            </w:pPr>
            <w:r>
              <w:t>cantidad =</w:t>
            </w:r>
          </w:p>
          <w:p w14:paraId="6359A1D2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00A1EC0E" w14:textId="77777777" w:rsidR="000A76F1" w:rsidRDefault="000A76F1" w:rsidP="000A76F1">
            <w:pPr>
              <w:spacing w:after="0" w:line="240" w:lineRule="auto"/>
              <w:ind w:left="360"/>
            </w:pPr>
            <w:r>
              <w:t xml:space="preserve">        3181</w:t>
            </w:r>
          </w:p>
          <w:p w14:paraId="5EE984BD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3F963495" w14:textId="77777777" w:rsidR="000A76F1" w:rsidRDefault="000A76F1" w:rsidP="000A76F1">
            <w:pPr>
              <w:spacing w:after="0" w:line="240" w:lineRule="auto"/>
              <w:ind w:left="360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==2))</w:t>
            </w:r>
          </w:p>
          <w:p w14:paraId="006C08FB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4BA13849" w14:textId="77777777" w:rsidR="000A76F1" w:rsidRDefault="000A76F1" w:rsidP="000A76F1">
            <w:pPr>
              <w:spacing w:after="0" w:line="240" w:lineRule="auto"/>
              <w:ind w:left="360"/>
            </w:pPr>
            <w:r>
              <w:t>cantidad =</w:t>
            </w:r>
          </w:p>
          <w:p w14:paraId="02F91DB8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29F5C894" w14:textId="77777777" w:rsidR="000A76F1" w:rsidRDefault="000A76F1" w:rsidP="000A76F1">
            <w:pPr>
              <w:spacing w:after="0" w:line="240" w:lineRule="auto"/>
              <w:ind w:left="360"/>
            </w:pPr>
            <w:r>
              <w:t xml:space="preserve">        5318</w:t>
            </w:r>
          </w:p>
          <w:p w14:paraId="551C9A1A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4550BB1A" w14:textId="77777777" w:rsidR="000A76F1" w:rsidRDefault="000A76F1" w:rsidP="000A76F1">
            <w:pPr>
              <w:spacing w:after="0" w:line="240" w:lineRule="auto"/>
              <w:ind w:left="360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==97))</w:t>
            </w:r>
          </w:p>
          <w:p w14:paraId="45269E40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7591D3DD" w14:textId="77777777" w:rsidR="000A76F1" w:rsidRDefault="000A76F1" w:rsidP="000A76F1">
            <w:pPr>
              <w:spacing w:after="0" w:line="240" w:lineRule="auto"/>
              <w:ind w:left="360"/>
            </w:pPr>
            <w:r>
              <w:t>cantidad =</w:t>
            </w:r>
          </w:p>
          <w:p w14:paraId="7679C496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38779FB6" w14:textId="77777777" w:rsidR="000A76F1" w:rsidRDefault="000A76F1" w:rsidP="000A76F1">
            <w:pPr>
              <w:spacing w:after="0" w:line="240" w:lineRule="auto"/>
              <w:ind w:left="360"/>
            </w:pPr>
            <w:r>
              <w:t xml:space="preserve">        1500</w:t>
            </w:r>
          </w:p>
          <w:p w14:paraId="6036CE46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3194465F" w14:textId="77777777" w:rsidR="000A76F1" w:rsidRDefault="000A76F1" w:rsidP="000A76F1">
            <w:pPr>
              <w:spacing w:after="0" w:line="240" w:lineRule="auto"/>
              <w:ind w:left="360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==98))</w:t>
            </w:r>
          </w:p>
          <w:p w14:paraId="205C766B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16379A6D" w14:textId="77777777" w:rsidR="000A76F1" w:rsidRDefault="000A76F1" w:rsidP="000A76F1">
            <w:pPr>
              <w:spacing w:after="0" w:line="240" w:lineRule="auto"/>
              <w:ind w:left="360"/>
            </w:pPr>
            <w:r>
              <w:t>cantidad =</w:t>
            </w:r>
          </w:p>
          <w:p w14:paraId="6E2BF9DF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281DDBA5" w14:textId="77777777" w:rsidR="000A76F1" w:rsidRDefault="000A76F1" w:rsidP="000A76F1">
            <w:pPr>
              <w:spacing w:after="0" w:line="240" w:lineRule="auto"/>
              <w:ind w:left="360"/>
            </w:pPr>
            <w:r>
              <w:t xml:space="preserve">     0</w:t>
            </w:r>
          </w:p>
          <w:p w14:paraId="1C8017B2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7919B777" w14:textId="77777777" w:rsidR="000A76F1" w:rsidRDefault="000A76F1" w:rsidP="000A76F1">
            <w:pPr>
              <w:spacing w:after="0" w:line="240" w:lineRule="auto"/>
              <w:ind w:left="360"/>
            </w:pPr>
            <w:r>
              <w:t>&gt;&gt; cantidad=</w:t>
            </w:r>
            <w:proofErr w:type="spellStart"/>
            <w:r>
              <w:t>numel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(</w:t>
            </w:r>
            <w:proofErr w:type="spellStart"/>
            <w:r>
              <w:t>r_antigeno</w:t>
            </w:r>
            <w:proofErr w:type="spellEnd"/>
            <w:r>
              <w:t>==99))</w:t>
            </w:r>
          </w:p>
          <w:p w14:paraId="6AA04C16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2293CB93" w14:textId="77777777" w:rsidR="000A76F1" w:rsidRDefault="000A76F1" w:rsidP="000A76F1">
            <w:pPr>
              <w:spacing w:after="0" w:line="240" w:lineRule="auto"/>
              <w:ind w:left="360"/>
            </w:pPr>
            <w:r>
              <w:t>cantidad =</w:t>
            </w:r>
          </w:p>
          <w:p w14:paraId="1AF5893E" w14:textId="77777777" w:rsidR="000A76F1" w:rsidRDefault="000A76F1" w:rsidP="000A76F1">
            <w:pPr>
              <w:spacing w:after="0" w:line="240" w:lineRule="auto"/>
              <w:ind w:left="360"/>
            </w:pPr>
          </w:p>
          <w:p w14:paraId="6B25C19B" w14:textId="589EC3E6" w:rsidR="000A76F1" w:rsidRDefault="000A76F1" w:rsidP="000A76F1">
            <w:pPr>
              <w:ind w:left="360"/>
            </w:pPr>
            <w:r>
              <w:t xml:space="preserve">     0</w:t>
            </w:r>
          </w:p>
        </w:tc>
      </w:tr>
    </w:tbl>
    <w:p w14:paraId="099F6075" w14:textId="4986E5E5" w:rsidR="000A76F1" w:rsidRDefault="000A76F1" w:rsidP="00F97CA9">
      <w:pPr>
        <w:ind w:left="360"/>
      </w:pPr>
    </w:p>
    <w:p w14:paraId="75DFDE73" w14:textId="4560BBB3" w:rsidR="00CF61EB" w:rsidRPr="00CF61EB" w:rsidRDefault="00CF61EB" w:rsidP="00CF61EB">
      <w:pPr>
        <w:ind w:left="360"/>
        <w:jc w:val="center"/>
        <w:rPr>
          <w:b/>
          <w:bCs/>
        </w:rPr>
      </w:pPr>
      <w:r w:rsidRPr="00CF61EB">
        <w:rPr>
          <w:b/>
          <w:bCs/>
        </w:rPr>
        <w:t>Depuración de datos</w:t>
      </w:r>
    </w:p>
    <w:p w14:paraId="196821DF" w14:textId="2B0D94D3" w:rsidR="00CF61EB" w:rsidRDefault="00CF61EB" w:rsidP="00CF61EB">
      <w:pPr>
        <w:ind w:left="360"/>
        <w:jc w:val="both"/>
      </w:pPr>
      <w:r>
        <w:t xml:space="preserve">Con el fin de </w:t>
      </w:r>
      <w:r w:rsidRPr="00CF61EB">
        <w:t>garantizar un análisis preciso, eficiente o significativo. La depuración de datos alude a todos aquellos métodos que se utilizan para buscar, eliminar y reemplazar datos incorrectos o ausentes. La detección de cambios de extremos locales y cambios abruptos puede ayudar a identificar tendencias de datos significativas. El suavizado y la eliminación de tendencia son procesos que se emplean para eliminar el ruido y las tendencias polinómicas de los datos</w:t>
      </w:r>
      <w:r>
        <w:t>.</w:t>
      </w:r>
    </w:p>
    <w:p w14:paraId="4313317A" w14:textId="71F2A3D5" w:rsidR="00CF61EB" w:rsidRDefault="00CF61EB" w:rsidP="00CF61EB">
      <w:pPr>
        <w:ind w:left="360"/>
        <w:jc w:val="both"/>
      </w:pPr>
      <w:r>
        <w:t>Se procedió con la depuración de los datos que así lo necesitaban: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10"/>
        <w:gridCol w:w="4346"/>
      </w:tblGrid>
      <w:tr w:rsidR="004915CC" w14:paraId="0C102A3C" w14:textId="77777777" w:rsidTr="002C3C27">
        <w:tc>
          <w:tcPr>
            <w:tcW w:w="4310" w:type="dxa"/>
          </w:tcPr>
          <w:p w14:paraId="2E4C37AC" w14:textId="77777777" w:rsidR="004915CC" w:rsidRDefault="004915CC" w:rsidP="00CF61EB">
            <w:pPr>
              <w:jc w:val="both"/>
            </w:pPr>
            <w:r>
              <w:t>Entidad federativa:</w:t>
            </w:r>
          </w:p>
          <w:p w14:paraId="5D172DAF" w14:textId="4991E842" w:rsidR="004915CC" w:rsidRDefault="004915CC" w:rsidP="00CF61EB">
            <w:pPr>
              <w:jc w:val="both"/>
            </w:pPr>
            <w:r>
              <w:t>Se depuran los “no aplica”, “se ignora” y “no especificado”</w:t>
            </w:r>
          </w:p>
        </w:tc>
        <w:tc>
          <w:tcPr>
            <w:tcW w:w="4346" w:type="dxa"/>
          </w:tcPr>
          <w:p w14:paraId="44F064CC" w14:textId="77777777" w:rsidR="004915CC" w:rsidRDefault="004915CC" w:rsidP="004915CC">
            <w:pPr>
              <w:spacing w:after="0" w:line="240" w:lineRule="auto"/>
              <w:jc w:val="both"/>
            </w:pPr>
            <w:proofErr w:type="spellStart"/>
            <w:r>
              <w:t>for</w:t>
            </w:r>
            <w:proofErr w:type="spellEnd"/>
            <w:r>
              <w:t xml:space="preserve"> i=1:10000</w:t>
            </w:r>
          </w:p>
          <w:p w14:paraId="5557BD66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entidad_um</w:t>
            </w:r>
            <w:proofErr w:type="spellEnd"/>
            <w:r>
              <w:t>(i)==97;</w:t>
            </w:r>
          </w:p>
          <w:p w14:paraId="2209E359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    </w:t>
            </w:r>
            <w:proofErr w:type="spellStart"/>
            <w:r>
              <w:t>entidad_um</w:t>
            </w:r>
            <w:proofErr w:type="spellEnd"/>
            <w:r>
              <w:t>(i)=0;</w:t>
            </w:r>
          </w:p>
          <w:p w14:paraId="70639962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14:paraId="38002C74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entidad_um</w:t>
            </w:r>
            <w:proofErr w:type="spellEnd"/>
            <w:r>
              <w:t>(i)==98; %</w:t>
            </w:r>
            <w:proofErr w:type="spellStart"/>
            <w:r>
              <w:t>if</w:t>
            </w:r>
            <w:proofErr w:type="spellEnd"/>
            <w:r>
              <w:t xml:space="preserve"> c(i)~=97;</w:t>
            </w:r>
          </w:p>
          <w:p w14:paraId="79B62EAF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    </w:t>
            </w:r>
            <w:proofErr w:type="spellStart"/>
            <w:r>
              <w:t>entidad_um</w:t>
            </w:r>
            <w:proofErr w:type="spellEnd"/>
            <w:r>
              <w:t>(i)=0;</w:t>
            </w:r>
          </w:p>
          <w:p w14:paraId="5D29F9E4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14:paraId="2E6485A8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entidad_um</w:t>
            </w:r>
            <w:proofErr w:type="spellEnd"/>
            <w:r>
              <w:t>(i)==99;</w:t>
            </w:r>
          </w:p>
          <w:p w14:paraId="61685219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    </w:t>
            </w:r>
            <w:proofErr w:type="spellStart"/>
            <w:r>
              <w:t>entidad_um</w:t>
            </w:r>
            <w:proofErr w:type="spellEnd"/>
            <w:r>
              <w:t>(i)=0;</w:t>
            </w:r>
          </w:p>
          <w:p w14:paraId="7A2281A3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14:paraId="5D406FDC" w14:textId="18D45463" w:rsidR="004915CC" w:rsidRDefault="004915CC" w:rsidP="004915CC">
            <w:pPr>
              <w:jc w:val="both"/>
            </w:pPr>
            <w:proofErr w:type="spellStart"/>
            <w:r>
              <w:t>end</w:t>
            </w:r>
            <w:proofErr w:type="spellEnd"/>
          </w:p>
        </w:tc>
      </w:tr>
      <w:tr w:rsidR="004915CC" w14:paraId="10B22A37" w14:textId="77777777" w:rsidTr="002C3C27">
        <w:tc>
          <w:tcPr>
            <w:tcW w:w="4310" w:type="dxa"/>
          </w:tcPr>
          <w:p w14:paraId="4C05733E" w14:textId="43C079DB" w:rsidR="004915CC" w:rsidRDefault="004915CC" w:rsidP="004915CC">
            <w:pPr>
              <w:jc w:val="both"/>
            </w:pPr>
            <w:r>
              <w:t>Sexo</w:t>
            </w:r>
            <w:r>
              <w:t>:</w:t>
            </w:r>
          </w:p>
          <w:p w14:paraId="6330F512" w14:textId="74A76BA7" w:rsidR="004915CC" w:rsidRDefault="004915CC" w:rsidP="004915CC">
            <w:pPr>
              <w:jc w:val="both"/>
            </w:pPr>
            <w:r>
              <w:t>Se depuran los “no especificado”</w:t>
            </w:r>
          </w:p>
        </w:tc>
        <w:tc>
          <w:tcPr>
            <w:tcW w:w="4346" w:type="dxa"/>
          </w:tcPr>
          <w:p w14:paraId="51F3DE99" w14:textId="77777777" w:rsidR="004915CC" w:rsidRDefault="004915CC" w:rsidP="004915CC">
            <w:pPr>
              <w:spacing w:after="0" w:line="240" w:lineRule="auto"/>
              <w:jc w:val="both"/>
            </w:pPr>
            <w:proofErr w:type="spellStart"/>
            <w:r>
              <w:t>for</w:t>
            </w:r>
            <w:proofErr w:type="spellEnd"/>
            <w:r>
              <w:t xml:space="preserve"> i=1:10000</w:t>
            </w:r>
          </w:p>
          <w:p w14:paraId="13AF803C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sexo(i)==99;</w:t>
            </w:r>
          </w:p>
          <w:p w14:paraId="4ED73073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    sexo(i)=0;</w:t>
            </w:r>
          </w:p>
          <w:p w14:paraId="306A7D86" w14:textId="77777777" w:rsidR="004915CC" w:rsidRDefault="004915CC" w:rsidP="004915CC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  </w:t>
            </w:r>
          </w:p>
          <w:p w14:paraId="683692FF" w14:textId="005E5E0B" w:rsidR="004915CC" w:rsidRDefault="004915CC" w:rsidP="004915CC">
            <w:pPr>
              <w:jc w:val="both"/>
            </w:pPr>
            <w:proofErr w:type="spellStart"/>
            <w:r>
              <w:t>end</w:t>
            </w:r>
            <w:proofErr w:type="spellEnd"/>
          </w:p>
        </w:tc>
      </w:tr>
      <w:tr w:rsidR="004915CC" w14:paraId="0D7EDA91" w14:textId="77777777" w:rsidTr="002C3C27">
        <w:tc>
          <w:tcPr>
            <w:tcW w:w="4310" w:type="dxa"/>
          </w:tcPr>
          <w:p w14:paraId="328471B6" w14:textId="7A270436" w:rsidR="002C3C27" w:rsidRDefault="002C3C27" w:rsidP="00CF61EB">
            <w:pPr>
              <w:jc w:val="both"/>
            </w:pPr>
            <w:r>
              <w:t>Tabaquismo:</w:t>
            </w:r>
          </w:p>
          <w:p w14:paraId="1E0A30D6" w14:textId="67AB5262" w:rsidR="004915CC" w:rsidRDefault="002C3C27" w:rsidP="00CF61EB">
            <w:pPr>
              <w:jc w:val="both"/>
            </w:pPr>
            <w:r>
              <w:t>Se depuran los “no aplica”, “se ignora” y “no especificado”</w:t>
            </w:r>
          </w:p>
        </w:tc>
        <w:tc>
          <w:tcPr>
            <w:tcW w:w="4346" w:type="dxa"/>
          </w:tcPr>
          <w:p w14:paraId="621E7A96" w14:textId="77777777" w:rsidR="002C3C27" w:rsidRDefault="002C3C27" w:rsidP="002C3C27">
            <w:pPr>
              <w:spacing w:after="0" w:line="240" w:lineRule="auto"/>
              <w:jc w:val="both"/>
            </w:pPr>
            <w:proofErr w:type="spellStart"/>
            <w:r>
              <w:t>for</w:t>
            </w:r>
            <w:proofErr w:type="spellEnd"/>
            <w:r>
              <w:t xml:space="preserve"> i=1:10000</w:t>
            </w:r>
          </w:p>
          <w:p w14:paraId="4651C8F3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tabaquismo(i)==97;</w:t>
            </w:r>
          </w:p>
          <w:p w14:paraId="4A96E0CD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    tabaquismo(i)=0;</w:t>
            </w:r>
          </w:p>
          <w:p w14:paraId="193B001A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14:paraId="077FA0F1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tabaquismo(i)==98; %</w:t>
            </w:r>
            <w:proofErr w:type="spellStart"/>
            <w:r>
              <w:t>if</w:t>
            </w:r>
            <w:proofErr w:type="spellEnd"/>
            <w:r>
              <w:t xml:space="preserve"> c(i)~=97;</w:t>
            </w:r>
          </w:p>
          <w:p w14:paraId="464DF991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    tabaquismo(i)=0;</w:t>
            </w:r>
          </w:p>
          <w:p w14:paraId="386C1C79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14:paraId="268D1DE8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tabaquismo(i)==99;</w:t>
            </w:r>
          </w:p>
          <w:p w14:paraId="0EC11FDB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    tabaquismo(i)=0;</w:t>
            </w:r>
          </w:p>
          <w:p w14:paraId="21EFCE7B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14:paraId="080045B5" w14:textId="07D107D3" w:rsidR="004915CC" w:rsidRDefault="002C3C27" w:rsidP="002C3C27">
            <w:pPr>
              <w:jc w:val="both"/>
            </w:pPr>
            <w:proofErr w:type="spellStart"/>
            <w:r>
              <w:t>end</w:t>
            </w:r>
            <w:proofErr w:type="spellEnd"/>
          </w:p>
        </w:tc>
      </w:tr>
      <w:tr w:rsidR="004915CC" w14:paraId="73225E98" w14:textId="77777777" w:rsidTr="002C3C27">
        <w:tc>
          <w:tcPr>
            <w:tcW w:w="4310" w:type="dxa"/>
          </w:tcPr>
          <w:p w14:paraId="5693ADCA" w14:textId="46A0683A" w:rsidR="004915CC" w:rsidRDefault="002C3C27" w:rsidP="00CF61EB">
            <w:pPr>
              <w:jc w:val="both"/>
            </w:pPr>
            <w:r>
              <w:t>Se depuran los “no aplica”</w:t>
            </w:r>
            <w:r>
              <w:t xml:space="preserve"> (caso sin muestra)</w:t>
            </w:r>
          </w:p>
        </w:tc>
        <w:tc>
          <w:tcPr>
            <w:tcW w:w="4346" w:type="dxa"/>
          </w:tcPr>
          <w:p w14:paraId="21238292" w14:textId="77777777" w:rsidR="002C3C27" w:rsidRDefault="002C3C27" w:rsidP="002C3C27">
            <w:pPr>
              <w:spacing w:after="0" w:line="240" w:lineRule="auto"/>
              <w:jc w:val="both"/>
            </w:pPr>
            <w:proofErr w:type="spellStart"/>
            <w:r>
              <w:t>for</w:t>
            </w:r>
            <w:proofErr w:type="spellEnd"/>
            <w:r>
              <w:t xml:space="preserve"> i=1:10000</w:t>
            </w:r>
          </w:p>
          <w:p w14:paraId="6A54EC7C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r_antigeno</w:t>
            </w:r>
            <w:proofErr w:type="spellEnd"/>
            <w:r>
              <w:t>(i)==97;</w:t>
            </w:r>
          </w:p>
          <w:p w14:paraId="57013BE5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    </w:t>
            </w:r>
            <w:proofErr w:type="spellStart"/>
            <w:r>
              <w:t>r_antigeno</w:t>
            </w:r>
            <w:proofErr w:type="spellEnd"/>
            <w:r>
              <w:t>(i)=0;</w:t>
            </w:r>
          </w:p>
          <w:p w14:paraId="65639AC7" w14:textId="77777777" w:rsidR="002C3C27" w:rsidRDefault="002C3C27" w:rsidP="002C3C27">
            <w:pPr>
              <w:spacing w:after="0" w:line="240" w:lineRule="auto"/>
              <w:jc w:val="both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  </w:t>
            </w:r>
          </w:p>
          <w:p w14:paraId="7A7EF24D" w14:textId="3935B549" w:rsidR="004915CC" w:rsidRDefault="002C3C27" w:rsidP="002C3C27">
            <w:pPr>
              <w:jc w:val="both"/>
            </w:pPr>
            <w:proofErr w:type="spellStart"/>
            <w:r>
              <w:t>end</w:t>
            </w:r>
            <w:proofErr w:type="spellEnd"/>
          </w:p>
        </w:tc>
      </w:tr>
    </w:tbl>
    <w:p w14:paraId="04841A1E" w14:textId="50CF3319" w:rsidR="00CF61EB" w:rsidRDefault="00CF61EB" w:rsidP="00CF61EB">
      <w:pPr>
        <w:ind w:left="360"/>
        <w:jc w:val="both"/>
      </w:pPr>
    </w:p>
    <w:p w14:paraId="37E81522" w14:textId="5D7F8507" w:rsidR="00FE7DFE" w:rsidRDefault="00FE7DFE" w:rsidP="00CF61EB">
      <w:pPr>
        <w:ind w:left="360"/>
        <w:jc w:val="both"/>
      </w:pPr>
    </w:p>
    <w:p w14:paraId="001F48EB" w14:textId="77777777" w:rsidR="00FE7DFE" w:rsidRDefault="00FE7DFE" w:rsidP="00CF61EB">
      <w:pPr>
        <w:ind w:left="360"/>
        <w:jc w:val="both"/>
      </w:pPr>
    </w:p>
    <w:p w14:paraId="572E5E47" w14:textId="2CF6F6D5" w:rsidR="00F97CA9" w:rsidRPr="00FE7DFE" w:rsidRDefault="00F97CA9" w:rsidP="00FE7DFE">
      <w:pPr>
        <w:ind w:left="360"/>
        <w:jc w:val="center"/>
        <w:rPr>
          <w:b/>
          <w:bCs/>
        </w:rPr>
      </w:pPr>
      <w:proofErr w:type="spellStart"/>
      <w:r w:rsidRPr="00FE7DFE">
        <w:rPr>
          <w:b/>
          <w:bCs/>
        </w:rPr>
        <w:lastRenderedPageBreak/>
        <w:t>Correlaciónes</w:t>
      </w:r>
      <w:proofErr w:type="spellEnd"/>
    </w:p>
    <w:p w14:paraId="0AA3019E" w14:textId="24A96599" w:rsidR="00F97CA9" w:rsidRDefault="00FE7DFE" w:rsidP="00F97CA9">
      <w:pPr>
        <w:ind w:left="360"/>
      </w:pPr>
      <w:r>
        <w:t>Una vez aplicada la depuración de los datos se</w:t>
      </w:r>
      <w:r w:rsidR="00F97CA9">
        <w:t xml:space="preserve"> realiza un análisis</w:t>
      </w:r>
      <w:r w:rsidR="00CF61EB">
        <w:t xml:space="preserve"> de correlación entre el resultado de la prueba de antígeno y cada uno de los otros factores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88"/>
      </w:tblGrid>
      <w:tr w:rsidR="00FE7DFE" w14:paraId="591030D5" w14:textId="77777777" w:rsidTr="00FE7DFE">
        <w:trPr>
          <w:jc w:val="center"/>
        </w:trPr>
        <w:tc>
          <w:tcPr>
            <w:tcW w:w="3888" w:type="dxa"/>
          </w:tcPr>
          <w:p w14:paraId="5409E19A" w14:textId="77777777" w:rsidR="00FE7DFE" w:rsidRDefault="00FE7DFE" w:rsidP="00FE7DFE">
            <w:pPr>
              <w:spacing w:after="0" w:line="240" w:lineRule="auto"/>
            </w:pPr>
            <w:r>
              <w:t>CR1=</w:t>
            </w:r>
            <w:proofErr w:type="spellStart"/>
            <w:r>
              <w:t>corrcoef</w:t>
            </w:r>
            <w:proofErr w:type="spellEnd"/>
            <w:r>
              <w:t>(</w:t>
            </w:r>
            <w:proofErr w:type="spellStart"/>
            <w:r>
              <w:t>entidad_</w:t>
            </w:r>
            <w:proofErr w:type="gramStart"/>
            <w:r>
              <w:t>um,r</w:t>
            </w:r>
            <w:proofErr w:type="gramEnd"/>
            <w:r>
              <w:t>_antigeno</w:t>
            </w:r>
            <w:proofErr w:type="spellEnd"/>
            <w:r>
              <w:t>)</w:t>
            </w:r>
          </w:p>
          <w:p w14:paraId="1A20BA5F" w14:textId="77777777" w:rsidR="00FE7DFE" w:rsidRDefault="00FE7DFE" w:rsidP="00FE7DFE">
            <w:pPr>
              <w:spacing w:after="0" w:line="240" w:lineRule="auto"/>
            </w:pPr>
            <w:r>
              <w:t>CR2=</w:t>
            </w:r>
            <w:proofErr w:type="spellStart"/>
            <w:r>
              <w:t>corrcoef</w:t>
            </w:r>
            <w:proofErr w:type="spellEnd"/>
            <w:r>
              <w:t>(</w:t>
            </w:r>
            <w:proofErr w:type="spellStart"/>
            <w:proofErr w:type="gramStart"/>
            <w:r>
              <w:t>sexo,r</w:t>
            </w:r>
            <w:proofErr w:type="gramEnd"/>
            <w:r>
              <w:t>_antigeno</w:t>
            </w:r>
            <w:proofErr w:type="spellEnd"/>
            <w:r>
              <w:t>)</w:t>
            </w:r>
          </w:p>
          <w:p w14:paraId="749A97CA" w14:textId="77777777" w:rsidR="00FE7DFE" w:rsidRDefault="00FE7DFE" w:rsidP="00FE7DFE">
            <w:pPr>
              <w:spacing w:after="0" w:line="240" w:lineRule="auto"/>
            </w:pPr>
            <w:r>
              <w:t>CR3=</w:t>
            </w:r>
            <w:proofErr w:type="spellStart"/>
            <w:r>
              <w:t>corrcoef</w:t>
            </w:r>
            <w:proofErr w:type="spellEnd"/>
            <w:r>
              <w:t>(</w:t>
            </w:r>
            <w:proofErr w:type="spellStart"/>
            <w:proofErr w:type="gramStart"/>
            <w:r>
              <w:t>edad,r</w:t>
            </w:r>
            <w:proofErr w:type="gramEnd"/>
            <w:r>
              <w:t>_antigeno</w:t>
            </w:r>
            <w:proofErr w:type="spellEnd"/>
            <w:r>
              <w:t>)</w:t>
            </w:r>
          </w:p>
          <w:p w14:paraId="69BE12F2" w14:textId="77777777" w:rsidR="00FE7DFE" w:rsidRDefault="00FE7DFE" w:rsidP="00FE7DFE">
            <w:pPr>
              <w:spacing w:after="0" w:line="240" w:lineRule="auto"/>
            </w:pPr>
            <w:r>
              <w:t>CR4=</w:t>
            </w:r>
            <w:proofErr w:type="spellStart"/>
            <w:r>
              <w:t>corrcoef</w:t>
            </w:r>
            <w:proofErr w:type="spellEnd"/>
            <w:r>
              <w:t>(</w:t>
            </w:r>
            <w:proofErr w:type="spellStart"/>
            <w:proofErr w:type="gramStart"/>
            <w:r>
              <w:t>tabaquismo,r</w:t>
            </w:r>
            <w:proofErr w:type="gramEnd"/>
            <w:r>
              <w:t>_antigeno</w:t>
            </w:r>
            <w:proofErr w:type="spellEnd"/>
            <w:r>
              <w:t>)</w:t>
            </w:r>
          </w:p>
          <w:p w14:paraId="3BE9C3C7" w14:textId="77777777" w:rsidR="00FE7DFE" w:rsidRDefault="00FE7DFE" w:rsidP="00FE7DFE">
            <w:pPr>
              <w:spacing w:after="0" w:line="240" w:lineRule="auto"/>
            </w:pPr>
          </w:p>
          <w:p w14:paraId="1208786C" w14:textId="77777777" w:rsidR="00FE7DFE" w:rsidRDefault="00FE7DFE" w:rsidP="00FE7DFE">
            <w:pPr>
              <w:spacing w:after="0" w:line="240" w:lineRule="auto"/>
            </w:pPr>
            <w:r>
              <w:t>figure</w:t>
            </w:r>
          </w:p>
          <w:p w14:paraId="6A007384" w14:textId="77777777" w:rsidR="00FE7DFE" w:rsidRDefault="00FE7DFE" w:rsidP="00FE7DFE">
            <w:pPr>
              <w:spacing w:after="0" w:line="240" w:lineRule="auto"/>
            </w:pPr>
            <w:proofErr w:type="spellStart"/>
            <w:r>
              <w:t>subplot</w:t>
            </w:r>
            <w:proofErr w:type="spellEnd"/>
            <w:r>
              <w:t>(221</w:t>
            </w:r>
            <w:proofErr w:type="gramStart"/>
            <w:r>
              <w:t>),</w:t>
            </w:r>
            <w:proofErr w:type="spellStart"/>
            <w:r>
              <w:t>heatmap</w:t>
            </w:r>
            <w:proofErr w:type="spellEnd"/>
            <w:proofErr w:type="gramEnd"/>
            <w:r>
              <w:t>(CR1)</w:t>
            </w:r>
          </w:p>
          <w:p w14:paraId="2E5C7635" w14:textId="77777777" w:rsidR="00FE7DFE" w:rsidRDefault="00FE7DFE" w:rsidP="00FE7DFE">
            <w:pPr>
              <w:spacing w:after="0" w:line="240" w:lineRule="auto"/>
            </w:pPr>
            <w:proofErr w:type="spellStart"/>
            <w:r>
              <w:t>subplot</w:t>
            </w:r>
            <w:proofErr w:type="spellEnd"/>
            <w:r>
              <w:t>(222</w:t>
            </w:r>
            <w:proofErr w:type="gramStart"/>
            <w:r>
              <w:t>),</w:t>
            </w:r>
            <w:proofErr w:type="spellStart"/>
            <w:r>
              <w:t>heatmap</w:t>
            </w:r>
            <w:proofErr w:type="spellEnd"/>
            <w:proofErr w:type="gramEnd"/>
            <w:r>
              <w:t>(CR2)</w:t>
            </w:r>
          </w:p>
          <w:p w14:paraId="2C2F8E45" w14:textId="77777777" w:rsidR="00FE7DFE" w:rsidRDefault="00FE7DFE" w:rsidP="00FE7DFE">
            <w:pPr>
              <w:spacing w:after="0" w:line="240" w:lineRule="auto"/>
            </w:pPr>
            <w:proofErr w:type="spellStart"/>
            <w:r>
              <w:t>subplot</w:t>
            </w:r>
            <w:proofErr w:type="spellEnd"/>
            <w:r>
              <w:t>(223</w:t>
            </w:r>
            <w:proofErr w:type="gramStart"/>
            <w:r>
              <w:t>),</w:t>
            </w:r>
            <w:proofErr w:type="spellStart"/>
            <w:r>
              <w:t>heatmap</w:t>
            </w:r>
            <w:proofErr w:type="spellEnd"/>
            <w:proofErr w:type="gramEnd"/>
            <w:r>
              <w:t>(CR3)</w:t>
            </w:r>
          </w:p>
          <w:p w14:paraId="1F53487A" w14:textId="3771BDB1" w:rsidR="00FE7DFE" w:rsidRDefault="00FE7DFE" w:rsidP="00FE7DFE">
            <w:proofErr w:type="spellStart"/>
            <w:r>
              <w:t>subplot</w:t>
            </w:r>
            <w:proofErr w:type="spellEnd"/>
            <w:r>
              <w:t>(224</w:t>
            </w:r>
            <w:proofErr w:type="gramStart"/>
            <w:r>
              <w:t>),</w:t>
            </w:r>
            <w:proofErr w:type="spellStart"/>
            <w:r>
              <w:t>heatmap</w:t>
            </w:r>
            <w:proofErr w:type="spellEnd"/>
            <w:proofErr w:type="gramEnd"/>
            <w:r>
              <w:t>(CR4)</w:t>
            </w:r>
          </w:p>
        </w:tc>
      </w:tr>
    </w:tbl>
    <w:p w14:paraId="79D4D379" w14:textId="4B432FAC" w:rsidR="00F97CA9" w:rsidRDefault="00F97CA9" w:rsidP="00F97CA9">
      <w:pPr>
        <w:ind w:left="360"/>
      </w:pPr>
    </w:p>
    <w:p w14:paraId="6B88BABD" w14:textId="4E6BE4F9" w:rsidR="00FE7DFE" w:rsidRDefault="001C4AD1" w:rsidP="00F97CA9">
      <w:pPr>
        <w:ind w:left="360"/>
      </w:pPr>
      <w:r>
        <w:rPr>
          <w:noProof/>
        </w:rPr>
        <w:drawing>
          <wp:inline distT="0" distB="0" distL="0" distR="0" wp14:anchorId="1C3C0C89" wp14:editId="628DCAE2">
            <wp:extent cx="5731510" cy="5104765"/>
            <wp:effectExtent l="0" t="0" r="2540" b="635"/>
            <wp:docPr id="976328661" name="Imagen 1" descr="Interfaz de usuario gráfica, Aplicación, Teams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28661" name="Imagen 1" descr="Interfaz de usuario gráfica, Aplicación, Teams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7DFA" w14:textId="770E9B25" w:rsidR="001C4AD1" w:rsidRDefault="001C4AD1" w:rsidP="00F97CA9">
      <w:pPr>
        <w:ind w:left="360"/>
      </w:pPr>
    </w:p>
    <w:p w14:paraId="0662D1F5" w14:textId="181D4CB1" w:rsidR="00081D19" w:rsidRDefault="00081D19" w:rsidP="00F97CA9">
      <w:pPr>
        <w:ind w:left="360"/>
      </w:pPr>
    </w:p>
    <w:p w14:paraId="3713EDFB" w14:textId="77777777" w:rsidR="00081D19" w:rsidRDefault="00081D19" w:rsidP="00F97CA9">
      <w:pPr>
        <w:ind w:left="360"/>
      </w:pPr>
    </w:p>
    <w:p w14:paraId="6708566F" w14:textId="06DCED98" w:rsidR="007D11EA" w:rsidRPr="00226E5F" w:rsidRDefault="007D11EA" w:rsidP="00226E5F">
      <w:pPr>
        <w:ind w:left="360"/>
        <w:jc w:val="center"/>
        <w:rPr>
          <w:b/>
          <w:bCs/>
        </w:rPr>
      </w:pPr>
      <w:r w:rsidRPr="00226E5F">
        <w:rPr>
          <w:b/>
          <w:bCs/>
        </w:rPr>
        <w:lastRenderedPageBreak/>
        <w:t>Conclusiones</w:t>
      </w:r>
    </w:p>
    <w:p w14:paraId="3EEE4EDE" w14:textId="77777777" w:rsidR="007D11EA" w:rsidRDefault="007D11EA" w:rsidP="00F97CA9">
      <w:pPr>
        <w:ind w:left="360"/>
      </w:pPr>
      <w:r>
        <w:t>Después de analizar los resultados de las correlaciones se puede observar que:</w:t>
      </w:r>
    </w:p>
    <w:p w14:paraId="6493A54D" w14:textId="18E211FC" w:rsidR="007D11EA" w:rsidRDefault="007D11EA" w:rsidP="00081D19">
      <w:pPr>
        <w:pStyle w:val="Prrafodelista"/>
        <w:numPr>
          <w:ilvl w:val="0"/>
          <w:numId w:val="6"/>
        </w:numPr>
        <w:jc w:val="both"/>
      </w:pPr>
      <w:r>
        <w:t xml:space="preserve">En el caso de la correlación entre la entidad donde se aplica la prueba y los resultados de la prueba de antígeno, existe una ligera relación y considero que es a partir de </w:t>
      </w:r>
      <w:r w:rsidR="00081D19">
        <w:t>que,</w:t>
      </w:r>
      <w:r>
        <w:t xml:space="preserve"> a mayor población, mayor cantidad de contagios</w:t>
      </w:r>
      <w:r w:rsidR="00081D19">
        <w:t xml:space="preserve"> y el resultado es negativo debido a que la relación es por contagios en los distintos lugares que se llevaron a cabo las pruebas</w:t>
      </w:r>
    </w:p>
    <w:p w14:paraId="7860BBFD" w14:textId="657BFE35" w:rsidR="007D11EA" w:rsidRDefault="007D11EA" w:rsidP="007D11EA">
      <w:pPr>
        <w:ind w:left="360"/>
        <w:jc w:val="center"/>
      </w:pPr>
      <w:r>
        <w:rPr>
          <w:noProof/>
        </w:rPr>
        <w:drawing>
          <wp:inline distT="0" distB="0" distL="0" distR="0" wp14:anchorId="60D41969" wp14:editId="50A916C7">
            <wp:extent cx="2516400" cy="2160000"/>
            <wp:effectExtent l="0" t="0" r="0" b="0"/>
            <wp:docPr id="1310109563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09563" name="Imagen 2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A6BD" w14:textId="1ED89D13" w:rsidR="001C4AD1" w:rsidRDefault="007D11EA" w:rsidP="00081D19">
      <w:pPr>
        <w:pStyle w:val="Prrafodelista"/>
        <w:numPr>
          <w:ilvl w:val="0"/>
          <w:numId w:val="6"/>
        </w:numPr>
        <w:jc w:val="both"/>
      </w:pPr>
      <w:r>
        <w:t>La correlación entre el sexo de las personas y la prueba de antígeno se</w:t>
      </w:r>
      <w:r w:rsidR="00081D19">
        <w:t xml:space="preserve"> encuentra con muy poca relación y se debe principalmente a que se realizaron la prueba más mujeres que hombres</w:t>
      </w:r>
    </w:p>
    <w:p w14:paraId="0E2A03AB" w14:textId="7B565BE0" w:rsidR="00081D19" w:rsidRDefault="00081D19" w:rsidP="00081D19">
      <w:pPr>
        <w:ind w:left="360"/>
        <w:jc w:val="center"/>
      </w:pPr>
      <w:r>
        <w:rPr>
          <w:noProof/>
        </w:rPr>
        <w:drawing>
          <wp:inline distT="0" distB="0" distL="0" distR="0" wp14:anchorId="323EECA7" wp14:editId="01DBA617">
            <wp:extent cx="2480400" cy="2160000"/>
            <wp:effectExtent l="0" t="0" r="0" b="0"/>
            <wp:docPr id="1335399886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99886" name="Imagen 3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A3CD" w14:textId="615CBC21" w:rsidR="00081D19" w:rsidRDefault="00081D19" w:rsidP="00CD5552">
      <w:pPr>
        <w:pStyle w:val="Prrafodelista"/>
        <w:numPr>
          <w:ilvl w:val="0"/>
          <w:numId w:val="6"/>
        </w:numPr>
        <w:jc w:val="both"/>
      </w:pPr>
      <w:r>
        <w:t>En el caso de la correlación de la edad con los resultados de la prueba de antígeno se encontró que no hay una dependencia clara debido a que</w:t>
      </w:r>
      <w:r w:rsidR="00CD5552">
        <w:t xml:space="preserve"> en todas las edades registradas se detectaron</w:t>
      </w:r>
      <w:r>
        <w:t xml:space="preserve"> contagios </w:t>
      </w:r>
      <w:r w:rsidR="00CD5552">
        <w:t>y nuevamente al encontrarse la correlación negativa, tenemos que la relación es más bien de contagios en las distintas edades</w:t>
      </w:r>
    </w:p>
    <w:p w14:paraId="2B232C34" w14:textId="1ADD7FB7" w:rsidR="00CD5552" w:rsidRDefault="00CD5552" w:rsidP="00CD555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2270AA0" wp14:editId="627F7301">
            <wp:extent cx="2397600" cy="2160000"/>
            <wp:effectExtent l="0" t="0" r="3175" b="0"/>
            <wp:docPr id="1399378482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78482" name="Imagen 4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505E" w14:textId="459A77D6" w:rsidR="00CD5552" w:rsidRDefault="00CD5552" w:rsidP="00226E5F">
      <w:pPr>
        <w:pStyle w:val="Prrafodelista"/>
        <w:numPr>
          <w:ilvl w:val="0"/>
          <w:numId w:val="6"/>
        </w:numPr>
        <w:jc w:val="both"/>
      </w:pPr>
      <w:r>
        <w:t>La última correlación se analizó entre personas que fuman y los resultados de la prueba de antígeno, donde se encontró una baja relación entre las personas que fuman y que resultaron contagiados y puede observarse que es muy poca la población que dijo ser fumadora</w:t>
      </w:r>
    </w:p>
    <w:p w14:paraId="64236E69" w14:textId="1C144508" w:rsidR="00081D19" w:rsidRDefault="00226E5F" w:rsidP="00226E5F">
      <w:pPr>
        <w:jc w:val="center"/>
      </w:pPr>
      <w:r>
        <w:rPr>
          <w:noProof/>
        </w:rPr>
        <w:drawing>
          <wp:inline distT="0" distB="0" distL="0" distR="0" wp14:anchorId="7FC231F9" wp14:editId="4E6BE57A">
            <wp:extent cx="2484000" cy="2160000"/>
            <wp:effectExtent l="0" t="0" r="0" b="0"/>
            <wp:docPr id="760386687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86687" name="Imagen 6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urekaSans-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D244"/>
    <w:multiLevelType w:val="hybridMultilevel"/>
    <w:tmpl w:val="A4166488"/>
    <w:lvl w:ilvl="0" w:tplc="3B2A0984">
      <w:start w:val="1"/>
      <w:numFmt w:val="decimal"/>
      <w:lvlText w:val="%1)"/>
      <w:lvlJc w:val="left"/>
      <w:pPr>
        <w:ind w:left="720" w:hanging="360"/>
      </w:pPr>
    </w:lvl>
    <w:lvl w:ilvl="1" w:tplc="89EA375E">
      <w:start w:val="1"/>
      <w:numFmt w:val="lowerLetter"/>
      <w:lvlText w:val="%2."/>
      <w:lvlJc w:val="left"/>
      <w:pPr>
        <w:ind w:left="1440" w:hanging="360"/>
      </w:pPr>
    </w:lvl>
    <w:lvl w:ilvl="2" w:tplc="7FCE5EA4">
      <w:start w:val="1"/>
      <w:numFmt w:val="lowerRoman"/>
      <w:lvlText w:val="%3."/>
      <w:lvlJc w:val="right"/>
      <w:pPr>
        <w:ind w:left="2160" w:hanging="180"/>
      </w:pPr>
    </w:lvl>
    <w:lvl w:ilvl="3" w:tplc="33BCFCA8">
      <w:start w:val="1"/>
      <w:numFmt w:val="decimal"/>
      <w:lvlText w:val="%4."/>
      <w:lvlJc w:val="left"/>
      <w:pPr>
        <w:ind w:left="2880" w:hanging="360"/>
      </w:pPr>
    </w:lvl>
    <w:lvl w:ilvl="4" w:tplc="5B4030E8">
      <w:start w:val="1"/>
      <w:numFmt w:val="lowerLetter"/>
      <w:lvlText w:val="%5."/>
      <w:lvlJc w:val="left"/>
      <w:pPr>
        <w:ind w:left="3600" w:hanging="360"/>
      </w:pPr>
    </w:lvl>
    <w:lvl w:ilvl="5" w:tplc="A6C4213A">
      <w:start w:val="1"/>
      <w:numFmt w:val="lowerRoman"/>
      <w:lvlText w:val="%6."/>
      <w:lvlJc w:val="right"/>
      <w:pPr>
        <w:ind w:left="4320" w:hanging="180"/>
      </w:pPr>
    </w:lvl>
    <w:lvl w:ilvl="6" w:tplc="14464774">
      <w:start w:val="1"/>
      <w:numFmt w:val="decimal"/>
      <w:lvlText w:val="%7."/>
      <w:lvlJc w:val="left"/>
      <w:pPr>
        <w:ind w:left="5040" w:hanging="360"/>
      </w:pPr>
    </w:lvl>
    <w:lvl w:ilvl="7" w:tplc="C21E7F46">
      <w:start w:val="1"/>
      <w:numFmt w:val="lowerLetter"/>
      <w:lvlText w:val="%8."/>
      <w:lvlJc w:val="left"/>
      <w:pPr>
        <w:ind w:left="5760" w:hanging="360"/>
      </w:pPr>
    </w:lvl>
    <w:lvl w:ilvl="8" w:tplc="4560E4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61077"/>
    <w:multiLevelType w:val="hybridMultilevel"/>
    <w:tmpl w:val="ADC8866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63EC"/>
    <w:multiLevelType w:val="hybridMultilevel"/>
    <w:tmpl w:val="30C42C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417E24"/>
    <w:multiLevelType w:val="hybridMultilevel"/>
    <w:tmpl w:val="07E8C5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79A05"/>
    <w:multiLevelType w:val="hybridMultilevel"/>
    <w:tmpl w:val="0F72C528"/>
    <w:lvl w:ilvl="0" w:tplc="2DA21380">
      <w:start w:val="1"/>
      <w:numFmt w:val="decimal"/>
      <w:lvlText w:val="%1)"/>
      <w:lvlJc w:val="left"/>
      <w:pPr>
        <w:ind w:left="720" w:hanging="360"/>
      </w:pPr>
    </w:lvl>
    <w:lvl w:ilvl="1" w:tplc="74288D22">
      <w:start w:val="1"/>
      <w:numFmt w:val="lowerLetter"/>
      <w:lvlText w:val="%2."/>
      <w:lvlJc w:val="left"/>
      <w:pPr>
        <w:ind w:left="1440" w:hanging="360"/>
      </w:pPr>
    </w:lvl>
    <w:lvl w:ilvl="2" w:tplc="EA6AA676">
      <w:start w:val="1"/>
      <w:numFmt w:val="lowerRoman"/>
      <w:lvlText w:val="%3."/>
      <w:lvlJc w:val="right"/>
      <w:pPr>
        <w:ind w:left="2160" w:hanging="180"/>
      </w:pPr>
    </w:lvl>
    <w:lvl w:ilvl="3" w:tplc="A8A8A85E">
      <w:start w:val="1"/>
      <w:numFmt w:val="decimal"/>
      <w:lvlText w:val="%4."/>
      <w:lvlJc w:val="left"/>
      <w:pPr>
        <w:ind w:left="2880" w:hanging="360"/>
      </w:pPr>
    </w:lvl>
    <w:lvl w:ilvl="4" w:tplc="94D42D1C">
      <w:start w:val="1"/>
      <w:numFmt w:val="lowerLetter"/>
      <w:lvlText w:val="%5."/>
      <w:lvlJc w:val="left"/>
      <w:pPr>
        <w:ind w:left="3600" w:hanging="360"/>
      </w:pPr>
    </w:lvl>
    <w:lvl w:ilvl="5" w:tplc="FF806B52">
      <w:start w:val="1"/>
      <w:numFmt w:val="lowerRoman"/>
      <w:lvlText w:val="%6."/>
      <w:lvlJc w:val="right"/>
      <w:pPr>
        <w:ind w:left="4320" w:hanging="180"/>
      </w:pPr>
    </w:lvl>
    <w:lvl w:ilvl="6" w:tplc="C3EA6034">
      <w:start w:val="1"/>
      <w:numFmt w:val="decimal"/>
      <w:lvlText w:val="%7."/>
      <w:lvlJc w:val="left"/>
      <w:pPr>
        <w:ind w:left="5040" w:hanging="360"/>
      </w:pPr>
    </w:lvl>
    <w:lvl w:ilvl="7" w:tplc="433A9324">
      <w:start w:val="1"/>
      <w:numFmt w:val="lowerLetter"/>
      <w:lvlText w:val="%8."/>
      <w:lvlJc w:val="left"/>
      <w:pPr>
        <w:ind w:left="5760" w:hanging="360"/>
      </w:pPr>
    </w:lvl>
    <w:lvl w:ilvl="8" w:tplc="3E8020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D65FB"/>
    <w:multiLevelType w:val="hybridMultilevel"/>
    <w:tmpl w:val="ADF05808"/>
    <w:lvl w:ilvl="0" w:tplc="A1B4FE74">
      <w:start w:val="1"/>
      <w:numFmt w:val="decimal"/>
      <w:lvlText w:val="%1)"/>
      <w:lvlJc w:val="left"/>
      <w:pPr>
        <w:ind w:left="720" w:hanging="360"/>
      </w:pPr>
    </w:lvl>
    <w:lvl w:ilvl="1" w:tplc="4BB49396">
      <w:start w:val="1"/>
      <w:numFmt w:val="lowerLetter"/>
      <w:lvlText w:val="%2."/>
      <w:lvlJc w:val="left"/>
      <w:pPr>
        <w:ind w:left="1440" w:hanging="360"/>
      </w:pPr>
    </w:lvl>
    <w:lvl w:ilvl="2" w:tplc="762E4268">
      <w:start w:val="1"/>
      <w:numFmt w:val="lowerRoman"/>
      <w:lvlText w:val="%3."/>
      <w:lvlJc w:val="right"/>
      <w:pPr>
        <w:ind w:left="2160" w:hanging="180"/>
      </w:pPr>
    </w:lvl>
    <w:lvl w:ilvl="3" w:tplc="E8F0D138">
      <w:start w:val="1"/>
      <w:numFmt w:val="decimal"/>
      <w:lvlText w:val="%4."/>
      <w:lvlJc w:val="left"/>
      <w:pPr>
        <w:ind w:left="2880" w:hanging="360"/>
      </w:pPr>
    </w:lvl>
    <w:lvl w:ilvl="4" w:tplc="CADCF47E">
      <w:start w:val="1"/>
      <w:numFmt w:val="lowerLetter"/>
      <w:lvlText w:val="%5."/>
      <w:lvlJc w:val="left"/>
      <w:pPr>
        <w:ind w:left="3600" w:hanging="360"/>
      </w:pPr>
    </w:lvl>
    <w:lvl w:ilvl="5" w:tplc="1AF0B644">
      <w:start w:val="1"/>
      <w:numFmt w:val="lowerRoman"/>
      <w:lvlText w:val="%6."/>
      <w:lvlJc w:val="right"/>
      <w:pPr>
        <w:ind w:left="4320" w:hanging="180"/>
      </w:pPr>
    </w:lvl>
    <w:lvl w:ilvl="6" w:tplc="F2E61CAE">
      <w:start w:val="1"/>
      <w:numFmt w:val="decimal"/>
      <w:lvlText w:val="%7."/>
      <w:lvlJc w:val="left"/>
      <w:pPr>
        <w:ind w:left="5040" w:hanging="360"/>
      </w:pPr>
    </w:lvl>
    <w:lvl w:ilvl="7" w:tplc="89FAC84C">
      <w:start w:val="1"/>
      <w:numFmt w:val="lowerLetter"/>
      <w:lvlText w:val="%8."/>
      <w:lvlJc w:val="left"/>
      <w:pPr>
        <w:ind w:left="5760" w:hanging="360"/>
      </w:pPr>
    </w:lvl>
    <w:lvl w:ilvl="8" w:tplc="AE0A478A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142">
    <w:abstractNumId w:val="5"/>
  </w:num>
  <w:num w:numId="2" w16cid:durableId="512719775">
    <w:abstractNumId w:val="0"/>
  </w:num>
  <w:num w:numId="3" w16cid:durableId="378361499">
    <w:abstractNumId w:val="4"/>
  </w:num>
  <w:num w:numId="4" w16cid:durableId="1761489638">
    <w:abstractNumId w:val="2"/>
  </w:num>
  <w:num w:numId="5" w16cid:durableId="1057895326">
    <w:abstractNumId w:val="3"/>
  </w:num>
  <w:num w:numId="6" w16cid:durableId="37212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424670"/>
    <w:rsid w:val="0005522E"/>
    <w:rsid w:val="00081D19"/>
    <w:rsid w:val="000A76F1"/>
    <w:rsid w:val="001C4AD1"/>
    <w:rsid w:val="001EAF63"/>
    <w:rsid w:val="00226E5F"/>
    <w:rsid w:val="002B31FA"/>
    <w:rsid w:val="002C3C27"/>
    <w:rsid w:val="003520B9"/>
    <w:rsid w:val="0037F0E3"/>
    <w:rsid w:val="004915CC"/>
    <w:rsid w:val="004C2099"/>
    <w:rsid w:val="00505F33"/>
    <w:rsid w:val="005F223F"/>
    <w:rsid w:val="006822E4"/>
    <w:rsid w:val="007D11EA"/>
    <w:rsid w:val="008553B9"/>
    <w:rsid w:val="00961A33"/>
    <w:rsid w:val="00996199"/>
    <w:rsid w:val="00AF258A"/>
    <w:rsid w:val="00B13113"/>
    <w:rsid w:val="00B16FB7"/>
    <w:rsid w:val="00BB3D9E"/>
    <w:rsid w:val="00BD3D6D"/>
    <w:rsid w:val="00C25064"/>
    <w:rsid w:val="00CD5552"/>
    <w:rsid w:val="00CF61EB"/>
    <w:rsid w:val="00D22EDF"/>
    <w:rsid w:val="00D76DD6"/>
    <w:rsid w:val="00E70D1B"/>
    <w:rsid w:val="00F97CA9"/>
    <w:rsid w:val="00FE7DFE"/>
    <w:rsid w:val="01896D80"/>
    <w:rsid w:val="02D6B60E"/>
    <w:rsid w:val="04588C63"/>
    <w:rsid w:val="061EA302"/>
    <w:rsid w:val="06B79565"/>
    <w:rsid w:val="0889C01F"/>
    <w:rsid w:val="0A3795A0"/>
    <w:rsid w:val="0AD5EFF0"/>
    <w:rsid w:val="0B694F90"/>
    <w:rsid w:val="0BD36601"/>
    <w:rsid w:val="0C0F2B74"/>
    <w:rsid w:val="0C4F6E19"/>
    <w:rsid w:val="0C6ECB24"/>
    <w:rsid w:val="0D8C258D"/>
    <w:rsid w:val="0E3A3B1D"/>
    <w:rsid w:val="106B2A8E"/>
    <w:rsid w:val="1122DF3C"/>
    <w:rsid w:val="12A5D03F"/>
    <w:rsid w:val="12E7B447"/>
    <w:rsid w:val="13746175"/>
    <w:rsid w:val="14AE5818"/>
    <w:rsid w:val="16AC0237"/>
    <w:rsid w:val="17159E00"/>
    <w:rsid w:val="1E424670"/>
    <w:rsid w:val="1EE0B79F"/>
    <w:rsid w:val="22332185"/>
    <w:rsid w:val="26874AC9"/>
    <w:rsid w:val="27D31C90"/>
    <w:rsid w:val="29040517"/>
    <w:rsid w:val="293890F8"/>
    <w:rsid w:val="2AEDA2D9"/>
    <w:rsid w:val="2B02CB34"/>
    <w:rsid w:val="2B837D57"/>
    <w:rsid w:val="2C323ABD"/>
    <w:rsid w:val="2C92D65C"/>
    <w:rsid w:val="2FC113FC"/>
    <w:rsid w:val="315CE45D"/>
    <w:rsid w:val="31624132"/>
    <w:rsid w:val="31633E33"/>
    <w:rsid w:val="32A5AFE2"/>
    <w:rsid w:val="34D7B35D"/>
    <w:rsid w:val="36680214"/>
    <w:rsid w:val="3705200F"/>
    <w:rsid w:val="37567EF5"/>
    <w:rsid w:val="3828FF0F"/>
    <w:rsid w:val="387A8D8D"/>
    <w:rsid w:val="38C04D7B"/>
    <w:rsid w:val="397ED64E"/>
    <w:rsid w:val="3C3C1AE3"/>
    <w:rsid w:val="3D8E02A9"/>
    <w:rsid w:val="3F66D6EC"/>
    <w:rsid w:val="3F762EBC"/>
    <w:rsid w:val="3F9C584C"/>
    <w:rsid w:val="409794BD"/>
    <w:rsid w:val="40AC0255"/>
    <w:rsid w:val="438A3815"/>
    <w:rsid w:val="43CA7ABA"/>
    <w:rsid w:val="4585437F"/>
    <w:rsid w:val="469EC119"/>
    <w:rsid w:val="48F3FF99"/>
    <w:rsid w:val="49F97999"/>
    <w:rsid w:val="4A7AB0A3"/>
    <w:rsid w:val="4CDC9F85"/>
    <w:rsid w:val="4EED9AFD"/>
    <w:rsid w:val="50204D5F"/>
    <w:rsid w:val="50270EA4"/>
    <w:rsid w:val="52B923F6"/>
    <w:rsid w:val="52C63425"/>
    <w:rsid w:val="52C96DB7"/>
    <w:rsid w:val="5407846E"/>
    <w:rsid w:val="54941ED2"/>
    <w:rsid w:val="554DD6BF"/>
    <w:rsid w:val="55A354CF"/>
    <w:rsid w:val="562FEF33"/>
    <w:rsid w:val="58040C5C"/>
    <w:rsid w:val="5912A225"/>
    <w:rsid w:val="5C02BB1B"/>
    <w:rsid w:val="5C17F328"/>
    <w:rsid w:val="5CC3C628"/>
    <w:rsid w:val="5CF4853F"/>
    <w:rsid w:val="5D8F6E50"/>
    <w:rsid w:val="5E2941E2"/>
    <w:rsid w:val="5F9360ED"/>
    <w:rsid w:val="60EB644B"/>
    <w:rsid w:val="62378413"/>
    <w:rsid w:val="63EB3E5B"/>
    <w:rsid w:val="6561C574"/>
    <w:rsid w:val="666D2D45"/>
    <w:rsid w:val="678C7AE6"/>
    <w:rsid w:val="6880B881"/>
    <w:rsid w:val="69B27271"/>
    <w:rsid w:val="6AE3FEAF"/>
    <w:rsid w:val="6C0A8E8C"/>
    <w:rsid w:val="6CEA1333"/>
    <w:rsid w:val="6DFBBC6A"/>
    <w:rsid w:val="6E09AF79"/>
    <w:rsid w:val="708BCA66"/>
    <w:rsid w:val="73A1B59B"/>
    <w:rsid w:val="74EF6E34"/>
    <w:rsid w:val="74F53E3B"/>
    <w:rsid w:val="75A5200C"/>
    <w:rsid w:val="76910E9C"/>
    <w:rsid w:val="76AF93CE"/>
    <w:rsid w:val="773B7C42"/>
    <w:rsid w:val="78534E05"/>
    <w:rsid w:val="78CC9278"/>
    <w:rsid w:val="792792CB"/>
    <w:rsid w:val="7A055805"/>
    <w:rsid w:val="7A19844F"/>
    <w:rsid w:val="7AE22CF8"/>
    <w:rsid w:val="7B647FBF"/>
    <w:rsid w:val="7C52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4670"/>
  <w15:chartTrackingRefBased/>
  <w15:docId w15:val="{C535CD7C-146C-4ADC-AE32-0E9F4E47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26E5F"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sz w:val="20"/>
      <w:szCs w:val="24"/>
      <w:lang w:val="es-MX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226E5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26E5F"/>
    <w:rPr>
      <w:rFonts w:ascii="Arial" w:eastAsia="Times New Roman" w:hAnsi="Arial" w:cs="Arial"/>
      <w:b/>
      <w:bCs/>
      <w:sz w:val="20"/>
      <w:szCs w:val="24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226E5F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075D9E-1302-419F-99B9-F84E2897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10</Pages>
  <Words>1332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ALVARADO CANO</dc:creator>
  <cp:keywords/>
  <dc:description/>
  <cp:lastModifiedBy>Coordinación de Investigación  Educativa</cp:lastModifiedBy>
  <cp:revision>5</cp:revision>
  <dcterms:created xsi:type="dcterms:W3CDTF">2022-10-18T07:23:00Z</dcterms:created>
  <dcterms:modified xsi:type="dcterms:W3CDTF">2022-12-04T05:54:00Z</dcterms:modified>
</cp:coreProperties>
</file>