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8C25A" w14:textId="23984640" w:rsidR="00EF7FA4" w:rsidRDefault="00AC41CC">
      <w:pPr>
        <w:rPr>
          <w:u w:val="single"/>
        </w:rPr>
      </w:pPr>
      <w:r w:rsidRPr="00643612">
        <w:rPr>
          <w:u w:val="single"/>
        </w:rPr>
        <w:t>Bitcoin</w:t>
      </w:r>
    </w:p>
    <w:p w14:paraId="23CBC564" w14:textId="2FDDF3D8" w:rsidR="00643612" w:rsidRDefault="00643612">
      <w:r>
        <w:t xml:space="preserve">Bitcoin was invented in 2009 by a programmer known as Satoshi Nakamoto (Grinberg, 2011). The creation of Bitcoin follows precise rules derived from the gold market. So-called “miners” competitively use computer resources to solve cryptographic problems and verify the validity of transactions (Velde, 2013). Success is rewarded by newly issued Bitcoin. The subsequent money creation evolves according to a fixed scheme pre-established by the inventor. Since supply is perfectly predictable,3 Bitcoin is free from any central-bank-like intervention (ECB, 2012). The value of Bitcoin solely depends on supply and demand. Currently, Bitcoins are actively traded against 32 hard currencies on well-organized virtual exchange markets. These markets remain accessible during </w:t>
      </w:r>
      <w:proofErr w:type="gramStart"/>
      <w:r>
        <w:t>week-ends</w:t>
      </w:r>
      <w:proofErr w:type="gramEnd"/>
      <w:r>
        <w:t>, which is valuable to investors, especially in hectic times (Michie, 1999). As of December 2013, the Bitcoin market capitalization was approximately USD 10 billion</w:t>
      </w:r>
      <w:r>
        <w:t>.</w:t>
      </w:r>
    </w:p>
    <w:p w14:paraId="70E05F29" w14:textId="6AAFA2D9" w:rsidR="00643612" w:rsidRDefault="00643612"/>
    <w:p w14:paraId="6F0761E1" w14:textId="22527C60" w:rsidR="00643612" w:rsidRPr="00643612" w:rsidRDefault="00643612">
      <w:pPr>
        <w:rPr>
          <w:u w:val="single"/>
        </w:rPr>
      </w:pPr>
      <w:r>
        <w:t>Obviously, Bitcoin is not legal tender.  Bitcoins are typically stored in virtual wallets, which attract hackers. As a result, Bitcoin tends to be more volatile than hard currencies, and more prone to speculative bubbles (Grinberg, 2011). On the other hand, virtual transactions are nearly anonymous and have low or inexistent transaction fees.</w:t>
      </w:r>
    </w:p>
    <w:p w14:paraId="564738C0" w14:textId="517A4365" w:rsidR="00AC41CC" w:rsidRDefault="00AC41CC">
      <w:r>
        <w:t>Exchange platforms</w:t>
      </w:r>
      <w:r w:rsidR="00643612">
        <w:t xml:space="preserve"> for trading bitcoin-Volume and growth in trade over 10-year period</w:t>
      </w:r>
    </w:p>
    <w:p w14:paraId="5A784F55" w14:textId="7128F518" w:rsidR="00643612" w:rsidRDefault="00643612">
      <w:r>
        <w:t xml:space="preserve">BTC Exchange -created in </w:t>
      </w:r>
      <w:proofErr w:type="gramStart"/>
      <w:r>
        <w:t>2009</w:t>
      </w:r>
      <w:proofErr w:type="gramEnd"/>
    </w:p>
    <w:p w14:paraId="39E8FEA9" w14:textId="5BE21048" w:rsidR="00AC41CC" w:rsidRDefault="00AC41CC">
      <w:proofErr w:type="spellStart"/>
      <w:r>
        <w:t>BitMex</w:t>
      </w:r>
      <w:proofErr w:type="spellEnd"/>
      <w:r>
        <w:t xml:space="preserve"> -Launched </w:t>
      </w:r>
      <w:proofErr w:type="gramStart"/>
      <w:r>
        <w:t>in  2014</w:t>
      </w:r>
      <w:proofErr w:type="gramEnd"/>
    </w:p>
    <w:p w14:paraId="0A976E61" w14:textId="62D6635D" w:rsidR="00AC41CC" w:rsidRDefault="00AC41CC">
      <w:r>
        <w:t xml:space="preserve">Benchmark rates for </w:t>
      </w:r>
      <w:proofErr w:type="gramStart"/>
      <w:r>
        <w:t>bitcoin:-</w:t>
      </w:r>
      <w:proofErr w:type="gramEnd"/>
    </w:p>
    <w:p w14:paraId="55AED7A0" w14:textId="434B4B03" w:rsidR="00AC41CC" w:rsidRDefault="00AC41CC">
      <w:r>
        <w:t>1.” Bitcoin Ref Rate” (BRR)-Final settlement of bit in USD @ 4 pm London time on each trading day.</w:t>
      </w:r>
    </w:p>
    <w:p w14:paraId="1A246DB6" w14:textId="7FCF004B" w:rsidR="00AC41CC" w:rsidRDefault="00AC41CC">
      <w:r>
        <w:t>2.” CME CF Bitcoin Real Time Index (RTI)”-Real time Bit prices</w:t>
      </w:r>
    </w:p>
    <w:p w14:paraId="7822238B" w14:textId="50BA9091" w:rsidR="00AC41CC" w:rsidRDefault="00AC41CC"/>
    <w:p w14:paraId="2048FB4C" w14:textId="129B9A8A" w:rsidR="00AC41CC" w:rsidRDefault="00AC41CC">
      <w:r>
        <w:rPr>
          <w:noProof/>
        </w:rPr>
        <w:drawing>
          <wp:inline distT="0" distB="0" distL="0" distR="0" wp14:anchorId="19B9AB65" wp14:editId="02F1079B">
            <wp:extent cx="443865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2724150"/>
                    </a:xfrm>
                    <a:prstGeom prst="rect">
                      <a:avLst/>
                    </a:prstGeom>
                  </pic:spPr>
                </pic:pic>
              </a:graphicData>
            </a:graphic>
          </wp:inline>
        </w:drawing>
      </w:r>
    </w:p>
    <w:p w14:paraId="7684546E" w14:textId="4DA7F7EC" w:rsidR="00643612" w:rsidRDefault="00643612"/>
    <w:p w14:paraId="3FDEEB3B" w14:textId="1E625D66" w:rsidR="00643612" w:rsidRDefault="003D6509">
      <w:r>
        <w:t>Bitcoin legality -Map of regulatory landscape</w:t>
      </w:r>
    </w:p>
    <w:p w14:paraId="3EA5C96D" w14:textId="15E9248B" w:rsidR="00593371" w:rsidRDefault="00593371">
      <w:r>
        <w:lastRenderedPageBreak/>
        <w:t xml:space="preserve">Which countries have made it </w:t>
      </w:r>
      <w:proofErr w:type="spellStart"/>
      <w:proofErr w:type="gramStart"/>
      <w:r>
        <w:t>legal,progressive</w:t>
      </w:r>
      <w:proofErr w:type="spellEnd"/>
      <w:proofErr w:type="gramEnd"/>
      <w:r>
        <w:t xml:space="preserve"> and prohibited.</w:t>
      </w:r>
    </w:p>
    <w:p w14:paraId="2C2BAF9B" w14:textId="31065028" w:rsidR="00593371" w:rsidRDefault="00593371">
      <w:proofErr w:type="spellStart"/>
      <w:r>
        <w:t>Plotly</w:t>
      </w:r>
      <w:proofErr w:type="spellEnd"/>
      <w:r>
        <w:t xml:space="preserve"> or tableau heat map</w:t>
      </w:r>
    </w:p>
    <w:p w14:paraId="38746563" w14:textId="77777777" w:rsidR="003D6509" w:rsidRDefault="003D6509"/>
    <w:p w14:paraId="2F2F772B" w14:textId="3B0B3B8C" w:rsidR="00643612" w:rsidRDefault="00643612">
      <w:r>
        <w:t>1.Top 10 countries by volume percentage</w:t>
      </w:r>
    </w:p>
    <w:p w14:paraId="38F82B0C" w14:textId="33124988" w:rsidR="00643612" w:rsidRDefault="00643612">
      <w:r>
        <w:t>Areas of study</w:t>
      </w:r>
    </w:p>
    <w:p w14:paraId="5F9BB3BB" w14:textId="589E3B02" w:rsidR="00643612" w:rsidRDefault="00643612">
      <w:r>
        <w:t xml:space="preserve">1.Performance of BTC </w:t>
      </w:r>
      <w:proofErr w:type="gramStart"/>
      <w:r>
        <w:t>against  traditional</w:t>
      </w:r>
      <w:proofErr w:type="gramEnd"/>
      <w:r>
        <w:t xml:space="preserve"> investments -10 year period</w:t>
      </w:r>
    </w:p>
    <w:p w14:paraId="494AAF7E" w14:textId="4B868C52" w:rsidR="00643612" w:rsidRDefault="00643612">
      <w:r>
        <w:rPr>
          <w:noProof/>
        </w:rPr>
        <w:drawing>
          <wp:inline distT="0" distB="0" distL="0" distR="0" wp14:anchorId="21EDB95E" wp14:editId="70641BAC">
            <wp:extent cx="5731510" cy="3049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9270"/>
                    </a:xfrm>
                    <a:prstGeom prst="rect">
                      <a:avLst/>
                    </a:prstGeom>
                  </pic:spPr>
                </pic:pic>
              </a:graphicData>
            </a:graphic>
          </wp:inline>
        </w:drawing>
      </w:r>
    </w:p>
    <w:p w14:paraId="03C202EE" w14:textId="350485EB" w:rsidR="00643612" w:rsidRDefault="00643612">
      <w:r>
        <w:t xml:space="preserve">2.Provide a descriptive stat against these as </w:t>
      </w:r>
      <w:proofErr w:type="gramStart"/>
      <w:r>
        <w:t>well</w:t>
      </w:r>
      <w:proofErr w:type="gramEnd"/>
    </w:p>
    <w:p w14:paraId="09924AFC" w14:textId="26FAEEDB" w:rsidR="00643612" w:rsidRDefault="00643612">
      <w:r>
        <w:rPr>
          <w:noProof/>
        </w:rPr>
        <w:drawing>
          <wp:inline distT="0" distB="0" distL="0" distR="0" wp14:anchorId="2EC90D15" wp14:editId="19E80BA9">
            <wp:extent cx="5731510" cy="209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95500"/>
                    </a:xfrm>
                    <a:prstGeom prst="rect">
                      <a:avLst/>
                    </a:prstGeom>
                  </pic:spPr>
                </pic:pic>
              </a:graphicData>
            </a:graphic>
          </wp:inline>
        </w:drawing>
      </w:r>
    </w:p>
    <w:p w14:paraId="03AA0DC5" w14:textId="7A1A7771" w:rsidR="00593371" w:rsidRDefault="00593371">
      <w:r>
        <w:t>3. Volatility vs return on a weekly basis for BTC-10 year-Std dev of daily returns from inception</w:t>
      </w:r>
    </w:p>
    <w:p w14:paraId="7B4E755E" w14:textId="18354FD0" w:rsidR="00643612" w:rsidRDefault="00593371">
      <w:r>
        <w:t>4</w:t>
      </w:r>
      <w:r w:rsidR="00643612">
        <w:t>.How it behaves against inflation?</w:t>
      </w:r>
    </w:p>
    <w:p w14:paraId="7A41F3E1" w14:textId="120159C6" w:rsidR="00643612" w:rsidRDefault="00643612">
      <w:r>
        <w:t>(</w:t>
      </w:r>
      <w:proofErr w:type="gramStart"/>
      <w:r>
        <w:t>Usually</w:t>
      </w:r>
      <w:proofErr w:type="gramEnd"/>
      <w:r>
        <w:t xml:space="preserve"> should provide as </w:t>
      </w:r>
      <w:proofErr w:type="spellStart"/>
      <w:r>
        <w:t>a</w:t>
      </w:r>
      <w:proofErr w:type="spellEnd"/>
      <w:r>
        <w:t xml:space="preserve"> inflation hedge)</w:t>
      </w:r>
    </w:p>
    <w:p w14:paraId="58DDBE4B" w14:textId="4A970331" w:rsidR="00643612" w:rsidRDefault="00593371">
      <w:r>
        <w:t>5</w:t>
      </w:r>
      <w:r w:rsidR="00643612">
        <w:t>.Correlation matrix between BTC and other assets.</w:t>
      </w:r>
    </w:p>
    <w:p w14:paraId="47C7B841" w14:textId="7D40F0A4" w:rsidR="00643612" w:rsidRDefault="00593371">
      <w:r>
        <w:lastRenderedPageBreak/>
        <w:t>a wider array of asset classes for a longer period and used the concept of risk-adjusted return of the daily returns (calculated through the geometric mean) for every portfolio to highlight the consequences of adding Bitcoin to them.</w:t>
      </w:r>
    </w:p>
    <w:p w14:paraId="3F5CBC70" w14:textId="63B5EE13" w:rsidR="00593371" w:rsidRDefault="00593371"/>
    <w:p w14:paraId="557B437D" w14:textId="2315FFAF" w:rsidR="00593371" w:rsidRDefault="00593371">
      <w:r>
        <w:rPr>
          <w:noProof/>
        </w:rPr>
        <w:drawing>
          <wp:inline distT="0" distB="0" distL="0" distR="0" wp14:anchorId="1DFEAB2D" wp14:editId="2EA3EB17">
            <wp:extent cx="6486455"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3484" cy="2864233"/>
                    </a:xfrm>
                    <a:prstGeom prst="rect">
                      <a:avLst/>
                    </a:prstGeom>
                  </pic:spPr>
                </pic:pic>
              </a:graphicData>
            </a:graphic>
          </wp:inline>
        </w:drawing>
      </w:r>
    </w:p>
    <w:p w14:paraId="1A1BFA66" w14:textId="2A4738EA" w:rsidR="00643612" w:rsidRDefault="00643612"/>
    <w:p w14:paraId="095F3537" w14:textId="23A1C9FC" w:rsidR="00593371" w:rsidRDefault="00593371">
      <w:r>
        <w:t xml:space="preserve">Plot the avg return with n without BTC against Std </w:t>
      </w:r>
      <w:proofErr w:type="gramStart"/>
      <w:r>
        <w:t>Dev(</w:t>
      </w:r>
      <w:proofErr w:type="gramEnd"/>
      <w:r>
        <w:t>risk/vol measure)</w:t>
      </w:r>
    </w:p>
    <w:sectPr w:rsidR="0059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CC"/>
    <w:rsid w:val="003D6509"/>
    <w:rsid w:val="00593371"/>
    <w:rsid w:val="00643612"/>
    <w:rsid w:val="006C6BA2"/>
    <w:rsid w:val="00AC41CC"/>
    <w:rsid w:val="00B50BC7"/>
    <w:rsid w:val="00EF7F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629A"/>
  <w15:chartTrackingRefBased/>
  <w15:docId w15:val="{A37872EA-3A16-437C-8A6C-4C23D9B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Venkita ramanan</dc:creator>
  <cp:keywords/>
  <dc:description/>
  <cp:lastModifiedBy>Ramu Venkita ramanan</cp:lastModifiedBy>
  <cp:revision>2</cp:revision>
  <dcterms:created xsi:type="dcterms:W3CDTF">2021-02-04T05:54:00Z</dcterms:created>
  <dcterms:modified xsi:type="dcterms:W3CDTF">2021-02-04T06:32:00Z</dcterms:modified>
</cp:coreProperties>
</file>