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7435" w:rsidRDefault="005B7435" w:rsidP="005B7435">
      <w:pPr>
        <w:pStyle w:val="Titre"/>
        <w:rPr>
          <w:sz w:val="72"/>
        </w:rPr>
      </w:pPr>
    </w:p>
    <w:p w:rsidR="005B7435" w:rsidRDefault="005B7435" w:rsidP="005B7435">
      <w:pPr>
        <w:pStyle w:val="Titre"/>
        <w:rPr>
          <w:sz w:val="72"/>
        </w:rPr>
      </w:pPr>
    </w:p>
    <w:p w:rsidR="005B7435" w:rsidRDefault="005B7435" w:rsidP="005B7435">
      <w:pPr>
        <w:pStyle w:val="Titre"/>
      </w:pPr>
      <w:r w:rsidRPr="005B7435">
        <w:rPr>
          <w:sz w:val="72"/>
        </w:rPr>
        <w:t>Note Méthodologique</w:t>
      </w:r>
    </w:p>
    <w:p w:rsidR="005B7435" w:rsidRPr="005B7435" w:rsidRDefault="005B7435" w:rsidP="005B7435">
      <w:pPr>
        <w:pStyle w:val="Sous-titre"/>
        <w:jc w:val="center"/>
        <w:rPr>
          <w:sz w:val="36"/>
        </w:rPr>
      </w:pPr>
      <w:r w:rsidRPr="005B7435">
        <w:rPr>
          <w:sz w:val="36"/>
        </w:rPr>
        <w:t>Attribution de crédit à la consommation</w:t>
      </w:r>
    </w:p>
    <w:p w:rsidR="005B7435" w:rsidRDefault="005B7435" w:rsidP="005B7435">
      <w:pPr>
        <w:pStyle w:val="Sous-titre"/>
        <w:jc w:val="center"/>
      </w:pPr>
    </w:p>
    <w:p w:rsidR="005B7435" w:rsidRDefault="005B7435" w:rsidP="005B7435">
      <w:pPr>
        <w:pStyle w:val="Sous-titre"/>
        <w:jc w:val="center"/>
      </w:pPr>
    </w:p>
    <w:p w:rsidR="005B7435" w:rsidRDefault="005B7435" w:rsidP="005B7435">
      <w:pPr>
        <w:pStyle w:val="Sous-titre"/>
        <w:jc w:val="center"/>
      </w:pPr>
    </w:p>
    <w:p w:rsidR="005B7435" w:rsidRDefault="005B7435" w:rsidP="005B7435">
      <w:pPr>
        <w:pStyle w:val="Sous-titre"/>
        <w:jc w:val="center"/>
      </w:pPr>
      <w:r>
        <w:rPr>
          <w:noProof/>
          <w:lang w:eastAsia="fr-FR"/>
        </w:rPr>
        <w:drawing>
          <wp:inline distT="0" distB="0" distL="0" distR="0" wp14:anchorId="43CE0206" wp14:editId="51307C57">
            <wp:extent cx="3468414" cy="3174482"/>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177" t="23564" r="63158" b="9468"/>
                    <a:stretch/>
                  </pic:blipFill>
                  <pic:spPr bwMode="auto">
                    <a:xfrm>
                      <a:off x="0" y="0"/>
                      <a:ext cx="3478301" cy="3183531"/>
                    </a:xfrm>
                    <a:prstGeom prst="rect">
                      <a:avLst/>
                    </a:prstGeom>
                    <a:ln>
                      <a:noFill/>
                    </a:ln>
                    <a:extLst>
                      <a:ext uri="{53640926-AAD7-44D8-BBD7-CCE9431645EC}">
                        <a14:shadowObscured xmlns:a14="http://schemas.microsoft.com/office/drawing/2010/main"/>
                      </a:ext>
                    </a:extLst>
                  </pic:spPr>
                </pic:pic>
              </a:graphicData>
            </a:graphic>
          </wp:inline>
        </w:drawing>
      </w:r>
    </w:p>
    <w:p w:rsidR="005B7435" w:rsidRDefault="005B7435" w:rsidP="005B7435">
      <w:pPr>
        <w:pStyle w:val="Sous-titre"/>
        <w:jc w:val="center"/>
      </w:pPr>
    </w:p>
    <w:p w:rsidR="005B7435" w:rsidRDefault="005B7435" w:rsidP="005B7435">
      <w:pPr>
        <w:pStyle w:val="Sous-titre"/>
        <w:jc w:val="center"/>
      </w:pPr>
    </w:p>
    <w:p w:rsidR="005B7435" w:rsidRDefault="00945ED5" w:rsidP="005B7435">
      <w:pPr>
        <w:pStyle w:val="Sous-titre"/>
        <w:jc w:val="center"/>
        <w:rPr>
          <w:sz w:val="32"/>
        </w:rPr>
      </w:pPr>
      <w:r>
        <w:rPr>
          <w:sz w:val="32"/>
        </w:rPr>
        <w:t>Février</w:t>
      </w:r>
      <w:r w:rsidR="005B7435" w:rsidRPr="00FC21A3">
        <w:rPr>
          <w:sz w:val="32"/>
        </w:rPr>
        <w:t xml:space="preserve"> 2021</w:t>
      </w:r>
    </w:p>
    <w:p w:rsidR="00FC21A3" w:rsidRDefault="00FC21A3" w:rsidP="00FC21A3"/>
    <w:p w:rsidR="00FC21A3" w:rsidRPr="00FC21A3" w:rsidRDefault="00FC21A3" w:rsidP="00FC21A3"/>
    <w:p w:rsidR="00FC21A3" w:rsidRPr="00FC21A3" w:rsidRDefault="00FC21A3" w:rsidP="00FC21A3">
      <w:pPr>
        <w:pStyle w:val="Sansinterligne"/>
      </w:pPr>
    </w:p>
    <w:p w:rsidR="005B7435" w:rsidRPr="00741070" w:rsidRDefault="005B7435" w:rsidP="00FC21A3">
      <w:pPr>
        <w:pStyle w:val="Sansinterligne"/>
        <w:rPr>
          <w:b/>
          <w:color w:val="1F497D" w:themeColor="text2"/>
        </w:rPr>
      </w:pPr>
      <w:r w:rsidRPr="00741070">
        <w:rPr>
          <w:b/>
          <w:color w:val="1F497D" w:themeColor="text2"/>
        </w:rPr>
        <w:t xml:space="preserve">Projet 7 – </w:t>
      </w:r>
      <w:proofErr w:type="spellStart"/>
      <w:r w:rsidRPr="00741070">
        <w:rPr>
          <w:b/>
          <w:color w:val="1F497D" w:themeColor="text2"/>
        </w:rPr>
        <w:t>OpenClassroom</w:t>
      </w:r>
      <w:proofErr w:type="spellEnd"/>
      <w:r w:rsidRPr="00741070">
        <w:rPr>
          <w:b/>
          <w:color w:val="1F497D" w:themeColor="text2"/>
        </w:rPr>
        <w:t xml:space="preserve"> </w:t>
      </w:r>
    </w:p>
    <w:p w:rsidR="005B7435" w:rsidRPr="00FC21A3" w:rsidRDefault="005B7435" w:rsidP="00FC21A3">
      <w:pPr>
        <w:pStyle w:val="Sansinterligne"/>
        <w:rPr>
          <w:color w:val="1F497D" w:themeColor="text2"/>
        </w:rPr>
      </w:pPr>
      <w:r w:rsidRPr="00B216D0">
        <w:rPr>
          <w:i/>
          <w:color w:val="1F497D" w:themeColor="text2"/>
        </w:rPr>
        <w:t xml:space="preserve">Implémentez un modèle de </w:t>
      </w:r>
      <w:proofErr w:type="spellStart"/>
      <w:r w:rsidRPr="00B216D0">
        <w:rPr>
          <w:i/>
          <w:color w:val="1F497D" w:themeColor="text2"/>
        </w:rPr>
        <w:t>scoring</w:t>
      </w:r>
      <w:proofErr w:type="spellEnd"/>
      <w:r w:rsidR="00FC21A3">
        <w:rPr>
          <w:color w:val="1F497D" w:themeColor="text2"/>
        </w:rPr>
        <w:t xml:space="preserve"> </w:t>
      </w:r>
      <w:r w:rsidR="00FC21A3">
        <w:rPr>
          <w:color w:val="1F497D" w:themeColor="text2"/>
        </w:rPr>
        <w:tab/>
      </w:r>
      <w:r w:rsidR="00FC21A3">
        <w:rPr>
          <w:color w:val="1F497D" w:themeColor="text2"/>
        </w:rPr>
        <w:tab/>
      </w:r>
      <w:r w:rsidR="00FC21A3">
        <w:rPr>
          <w:color w:val="1F497D" w:themeColor="text2"/>
        </w:rPr>
        <w:tab/>
      </w:r>
      <w:r w:rsidR="00FC21A3">
        <w:rPr>
          <w:color w:val="1F497D" w:themeColor="text2"/>
        </w:rPr>
        <w:tab/>
      </w:r>
      <w:r w:rsidR="00FC21A3">
        <w:rPr>
          <w:color w:val="1F497D" w:themeColor="text2"/>
        </w:rPr>
        <w:tab/>
      </w:r>
      <w:r w:rsidR="00FC21A3">
        <w:rPr>
          <w:color w:val="1F497D" w:themeColor="text2"/>
        </w:rPr>
        <w:tab/>
        <w:t>DENIS Jean-Benoît</w:t>
      </w:r>
    </w:p>
    <w:sdt>
      <w:sdtPr>
        <w:rPr>
          <w:rFonts w:asciiTheme="minorHAnsi" w:eastAsiaTheme="minorHAnsi" w:hAnsiTheme="minorHAnsi" w:cstheme="minorBidi"/>
          <w:b w:val="0"/>
          <w:bCs w:val="0"/>
          <w:color w:val="auto"/>
          <w:sz w:val="22"/>
          <w:szCs w:val="22"/>
          <w:lang w:eastAsia="en-US"/>
        </w:rPr>
        <w:id w:val="-81688994"/>
        <w:docPartObj>
          <w:docPartGallery w:val="Table of Contents"/>
          <w:docPartUnique/>
        </w:docPartObj>
      </w:sdtPr>
      <w:sdtEndPr/>
      <w:sdtContent>
        <w:p w:rsidR="00FC21A3" w:rsidRDefault="00FC21A3">
          <w:pPr>
            <w:pStyle w:val="En-ttedetabledesmatires"/>
          </w:pPr>
          <w:r>
            <w:t>Table des matières</w:t>
          </w:r>
        </w:p>
        <w:p w:rsidR="00741070" w:rsidRDefault="00FC21A3">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62812810" w:history="1">
            <w:r w:rsidR="00741070" w:rsidRPr="0007605B">
              <w:rPr>
                <w:rStyle w:val="Lienhypertexte"/>
                <w:noProof/>
              </w:rPr>
              <w:t>I/Objectif de la mission</w:t>
            </w:r>
            <w:r w:rsidR="00741070">
              <w:rPr>
                <w:noProof/>
                <w:webHidden/>
              </w:rPr>
              <w:tab/>
            </w:r>
            <w:r w:rsidR="00741070">
              <w:rPr>
                <w:noProof/>
                <w:webHidden/>
              </w:rPr>
              <w:fldChar w:fldCharType="begin"/>
            </w:r>
            <w:r w:rsidR="00741070">
              <w:rPr>
                <w:noProof/>
                <w:webHidden/>
              </w:rPr>
              <w:instrText xml:space="preserve"> PAGEREF _Toc62812810 \h </w:instrText>
            </w:r>
            <w:r w:rsidR="00741070">
              <w:rPr>
                <w:noProof/>
                <w:webHidden/>
              </w:rPr>
            </w:r>
            <w:r w:rsidR="00741070">
              <w:rPr>
                <w:noProof/>
                <w:webHidden/>
              </w:rPr>
              <w:fldChar w:fldCharType="separate"/>
            </w:r>
            <w:r w:rsidR="00741070">
              <w:rPr>
                <w:noProof/>
                <w:webHidden/>
              </w:rPr>
              <w:t>3</w:t>
            </w:r>
            <w:r w:rsidR="00741070">
              <w:rPr>
                <w:noProof/>
                <w:webHidden/>
              </w:rPr>
              <w:fldChar w:fldCharType="end"/>
            </w:r>
          </w:hyperlink>
        </w:p>
        <w:p w:rsidR="00741070" w:rsidRDefault="00CC6E25">
          <w:pPr>
            <w:pStyle w:val="TM2"/>
            <w:tabs>
              <w:tab w:val="left" w:pos="660"/>
              <w:tab w:val="right" w:leader="dot" w:pos="9062"/>
            </w:tabs>
            <w:rPr>
              <w:rFonts w:eastAsiaTheme="minorEastAsia"/>
              <w:noProof/>
              <w:lang w:eastAsia="fr-FR"/>
            </w:rPr>
          </w:pPr>
          <w:hyperlink w:anchor="_Toc62812811" w:history="1">
            <w:r w:rsidR="00741070" w:rsidRPr="0007605B">
              <w:rPr>
                <w:rStyle w:val="Lienhypertexte"/>
                <w:noProof/>
              </w:rPr>
              <w:t>a)</w:t>
            </w:r>
            <w:r w:rsidR="00741070">
              <w:rPr>
                <w:rFonts w:eastAsiaTheme="minorEastAsia"/>
                <w:noProof/>
                <w:lang w:eastAsia="fr-FR"/>
              </w:rPr>
              <w:tab/>
            </w:r>
            <w:r w:rsidR="00741070" w:rsidRPr="0007605B">
              <w:rPr>
                <w:rStyle w:val="Lienhypertexte"/>
                <w:noProof/>
              </w:rPr>
              <w:t>Contexte</w:t>
            </w:r>
            <w:r w:rsidR="00741070">
              <w:rPr>
                <w:noProof/>
                <w:webHidden/>
              </w:rPr>
              <w:tab/>
            </w:r>
            <w:r w:rsidR="00741070">
              <w:rPr>
                <w:noProof/>
                <w:webHidden/>
              </w:rPr>
              <w:fldChar w:fldCharType="begin"/>
            </w:r>
            <w:r w:rsidR="00741070">
              <w:rPr>
                <w:noProof/>
                <w:webHidden/>
              </w:rPr>
              <w:instrText xml:space="preserve"> PAGEREF _Toc62812811 \h </w:instrText>
            </w:r>
            <w:r w:rsidR="00741070">
              <w:rPr>
                <w:noProof/>
                <w:webHidden/>
              </w:rPr>
            </w:r>
            <w:r w:rsidR="00741070">
              <w:rPr>
                <w:noProof/>
                <w:webHidden/>
              </w:rPr>
              <w:fldChar w:fldCharType="separate"/>
            </w:r>
            <w:r w:rsidR="00741070">
              <w:rPr>
                <w:noProof/>
                <w:webHidden/>
              </w:rPr>
              <w:t>3</w:t>
            </w:r>
            <w:r w:rsidR="00741070">
              <w:rPr>
                <w:noProof/>
                <w:webHidden/>
              </w:rPr>
              <w:fldChar w:fldCharType="end"/>
            </w:r>
          </w:hyperlink>
        </w:p>
        <w:p w:rsidR="00741070" w:rsidRDefault="00CC6E25">
          <w:pPr>
            <w:pStyle w:val="TM2"/>
            <w:tabs>
              <w:tab w:val="left" w:pos="660"/>
              <w:tab w:val="right" w:leader="dot" w:pos="9062"/>
            </w:tabs>
            <w:rPr>
              <w:rFonts w:eastAsiaTheme="minorEastAsia"/>
              <w:noProof/>
              <w:lang w:eastAsia="fr-FR"/>
            </w:rPr>
          </w:pPr>
          <w:hyperlink w:anchor="_Toc62812812" w:history="1">
            <w:r w:rsidR="00741070" w:rsidRPr="0007605B">
              <w:rPr>
                <w:rStyle w:val="Lienhypertexte"/>
                <w:noProof/>
              </w:rPr>
              <w:t>b)</w:t>
            </w:r>
            <w:r w:rsidR="00741070">
              <w:rPr>
                <w:rFonts w:eastAsiaTheme="minorEastAsia"/>
                <w:noProof/>
                <w:lang w:eastAsia="fr-FR"/>
              </w:rPr>
              <w:tab/>
            </w:r>
            <w:r w:rsidR="00741070" w:rsidRPr="0007605B">
              <w:rPr>
                <w:rStyle w:val="Lienhypertexte"/>
                <w:noProof/>
              </w:rPr>
              <w:t>Jeu de données</w:t>
            </w:r>
            <w:r w:rsidR="00741070">
              <w:rPr>
                <w:noProof/>
                <w:webHidden/>
              </w:rPr>
              <w:tab/>
            </w:r>
            <w:r w:rsidR="00741070">
              <w:rPr>
                <w:noProof/>
                <w:webHidden/>
              </w:rPr>
              <w:fldChar w:fldCharType="begin"/>
            </w:r>
            <w:r w:rsidR="00741070">
              <w:rPr>
                <w:noProof/>
                <w:webHidden/>
              </w:rPr>
              <w:instrText xml:space="preserve"> PAGEREF _Toc62812812 \h </w:instrText>
            </w:r>
            <w:r w:rsidR="00741070">
              <w:rPr>
                <w:noProof/>
                <w:webHidden/>
              </w:rPr>
            </w:r>
            <w:r w:rsidR="00741070">
              <w:rPr>
                <w:noProof/>
                <w:webHidden/>
              </w:rPr>
              <w:fldChar w:fldCharType="separate"/>
            </w:r>
            <w:r w:rsidR="00741070">
              <w:rPr>
                <w:noProof/>
                <w:webHidden/>
              </w:rPr>
              <w:t>3</w:t>
            </w:r>
            <w:r w:rsidR="00741070">
              <w:rPr>
                <w:noProof/>
                <w:webHidden/>
              </w:rPr>
              <w:fldChar w:fldCharType="end"/>
            </w:r>
          </w:hyperlink>
        </w:p>
        <w:p w:rsidR="00741070" w:rsidRDefault="00CC6E25">
          <w:pPr>
            <w:pStyle w:val="TM1"/>
            <w:tabs>
              <w:tab w:val="right" w:leader="dot" w:pos="9062"/>
            </w:tabs>
            <w:rPr>
              <w:rFonts w:eastAsiaTheme="minorEastAsia"/>
              <w:noProof/>
              <w:lang w:eastAsia="fr-FR"/>
            </w:rPr>
          </w:pPr>
          <w:hyperlink w:anchor="_Toc62812813" w:history="1">
            <w:r w:rsidR="00741070" w:rsidRPr="0007605B">
              <w:rPr>
                <w:rStyle w:val="Lienhypertexte"/>
                <w:noProof/>
              </w:rPr>
              <w:t>II/Attribution de crédit</w:t>
            </w:r>
            <w:r w:rsidR="00741070">
              <w:rPr>
                <w:noProof/>
                <w:webHidden/>
              </w:rPr>
              <w:tab/>
            </w:r>
            <w:r w:rsidR="00741070">
              <w:rPr>
                <w:noProof/>
                <w:webHidden/>
              </w:rPr>
              <w:fldChar w:fldCharType="begin"/>
            </w:r>
            <w:r w:rsidR="00741070">
              <w:rPr>
                <w:noProof/>
                <w:webHidden/>
              </w:rPr>
              <w:instrText xml:space="preserve"> PAGEREF _Toc62812813 \h </w:instrText>
            </w:r>
            <w:r w:rsidR="00741070">
              <w:rPr>
                <w:noProof/>
                <w:webHidden/>
              </w:rPr>
            </w:r>
            <w:r w:rsidR="00741070">
              <w:rPr>
                <w:noProof/>
                <w:webHidden/>
              </w:rPr>
              <w:fldChar w:fldCharType="separate"/>
            </w:r>
            <w:r w:rsidR="00741070">
              <w:rPr>
                <w:noProof/>
                <w:webHidden/>
              </w:rPr>
              <w:t>3</w:t>
            </w:r>
            <w:r w:rsidR="00741070">
              <w:rPr>
                <w:noProof/>
                <w:webHidden/>
              </w:rPr>
              <w:fldChar w:fldCharType="end"/>
            </w:r>
          </w:hyperlink>
        </w:p>
        <w:p w:rsidR="00741070" w:rsidRDefault="00CC6E25">
          <w:pPr>
            <w:pStyle w:val="TM2"/>
            <w:tabs>
              <w:tab w:val="left" w:pos="660"/>
              <w:tab w:val="right" w:leader="dot" w:pos="9062"/>
            </w:tabs>
            <w:rPr>
              <w:rFonts w:eastAsiaTheme="minorEastAsia"/>
              <w:noProof/>
              <w:lang w:eastAsia="fr-FR"/>
            </w:rPr>
          </w:pPr>
          <w:hyperlink w:anchor="_Toc62812814" w:history="1">
            <w:r w:rsidR="00741070" w:rsidRPr="0007605B">
              <w:rPr>
                <w:rStyle w:val="Lienhypertexte"/>
                <w:noProof/>
              </w:rPr>
              <w:t>a)</w:t>
            </w:r>
            <w:r w:rsidR="00741070">
              <w:rPr>
                <w:rFonts w:eastAsiaTheme="minorEastAsia"/>
                <w:noProof/>
                <w:lang w:eastAsia="fr-FR"/>
              </w:rPr>
              <w:tab/>
            </w:r>
            <w:r w:rsidR="00741070" w:rsidRPr="0007605B">
              <w:rPr>
                <w:rStyle w:val="Lienhypertexte"/>
                <w:noProof/>
              </w:rPr>
              <w:t>Prétraitement</w:t>
            </w:r>
            <w:r w:rsidR="00741070">
              <w:rPr>
                <w:noProof/>
                <w:webHidden/>
              </w:rPr>
              <w:tab/>
            </w:r>
            <w:r w:rsidR="00741070">
              <w:rPr>
                <w:noProof/>
                <w:webHidden/>
              </w:rPr>
              <w:fldChar w:fldCharType="begin"/>
            </w:r>
            <w:r w:rsidR="00741070">
              <w:rPr>
                <w:noProof/>
                <w:webHidden/>
              </w:rPr>
              <w:instrText xml:space="preserve"> PAGEREF _Toc62812814 \h </w:instrText>
            </w:r>
            <w:r w:rsidR="00741070">
              <w:rPr>
                <w:noProof/>
                <w:webHidden/>
              </w:rPr>
            </w:r>
            <w:r w:rsidR="00741070">
              <w:rPr>
                <w:noProof/>
                <w:webHidden/>
              </w:rPr>
              <w:fldChar w:fldCharType="separate"/>
            </w:r>
            <w:r w:rsidR="00741070">
              <w:rPr>
                <w:noProof/>
                <w:webHidden/>
              </w:rPr>
              <w:t>3</w:t>
            </w:r>
            <w:r w:rsidR="00741070">
              <w:rPr>
                <w:noProof/>
                <w:webHidden/>
              </w:rPr>
              <w:fldChar w:fldCharType="end"/>
            </w:r>
          </w:hyperlink>
        </w:p>
        <w:p w:rsidR="00741070" w:rsidRDefault="00CC6E25">
          <w:pPr>
            <w:pStyle w:val="TM2"/>
            <w:tabs>
              <w:tab w:val="left" w:pos="660"/>
              <w:tab w:val="right" w:leader="dot" w:pos="9062"/>
            </w:tabs>
            <w:rPr>
              <w:rFonts w:eastAsiaTheme="minorEastAsia"/>
              <w:noProof/>
              <w:lang w:eastAsia="fr-FR"/>
            </w:rPr>
          </w:pPr>
          <w:hyperlink w:anchor="_Toc62812815" w:history="1">
            <w:r w:rsidR="00741070" w:rsidRPr="0007605B">
              <w:rPr>
                <w:rStyle w:val="Lienhypertexte"/>
                <w:noProof/>
              </w:rPr>
              <w:t>b)</w:t>
            </w:r>
            <w:r w:rsidR="00741070">
              <w:rPr>
                <w:rFonts w:eastAsiaTheme="minorEastAsia"/>
                <w:noProof/>
                <w:lang w:eastAsia="fr-FR"/>
              </w:rPr>
              <w:tab/>
            </w:r>
            <w:r w:rsidR="00741070" w:rsidRPr="0007605B">
              <w:rPr>
                <w:rStyle w:val="Lienhypertexte"/>
                <w:noProof/>
              </w:rPr>
              <w:t>Validation croisée et optimisation Bayésienne</w:t>
            </w:r>
            <w:r w:rsidR="00741070">
              <w:rPr>
                <w:noProof/>
                <w:webHidden/>
              </w:rPr>
              <w:tab/>
            </w:r>
            <w:r w:rsidR="00741070">
              <w:rPr>
                <w:noProof/>
                <w:webHidden/>
              </w:rPr>
              <w:fldChar w:fldCharType="begin"/>
            </w:r>
            <w:r w:rsidR="00741070">
              <w:rPr>
                <w:noProof/>
                <w:webHidden/>
              </w:rPr>
              <w:instrText xml:space="preserve"> PAGEREF _Toc62812815 \h </w:instrText>
            </w:r>
            <w:r w:rsidR="00741070">
              <w:rPr>
                <w:noProof/>
                <w:webHidden/>
              </w:rPr>
            </w:r>
            <w:r w:rsidR="00741070">
              <w:rPr>
                <w:noProof/>
                <w:webHidden/>
              </w:rPr>
              <w:fldChar w:fldCharType="separate"/>
            </w:r>
            <w:r w:rsidR="00741070">
              <w:rPr>
                <w:noProof/>
                <w:webHidden/>
              </w:rPr>
              <w:t>4</w:t>
            </w:r>
            <w:r w:rsidR="00741070">
              <w:rPr>
                <w:noProof/>
                <w:webHidden/>
              </w:rPr>
              <w:fldChar w:fldCharType="end"/>
            </w:r>
          </w:hyperlink>
        </w:p>
        <w:p w:rsidR="00741070" w:rsidRDefault="00CC6E25">
          <w:pPr>
            <w:pStyle w:val="TM2"/>
            <w:tabs>
              <w:tab w:val="left" w:pos="660"/>
              <w:tab w:val="right" w:leader="dot" w:pos="9062"/>
            </w:tabs>
            <w:rPr>
              <w:rFonts w:eastAsiaTheme="minorEastAsia"/>
              <w:noProof/>
              <w:lang w:eastAsia="fr-FR"/>
            </w:rPr>
          </w:pPr>
          <w:hyperlink w:anchor="_Toc62812816" w:history="1">
            <w:r w:rsidR="00741070" w:rsidRPr="0007605B">
              <w:rPr>
                <w:rStyle w:val="Lienhypertexte"/>
                <w:noProof/>
              </w:rPr>
              <w:t>c)</w:t>
            </w:r>
            <w:r w:rsidR="00741070">
              <w:rPr>
                <w:rFonts w:eastAsiaTheme="minorEastAsia"/>
                <w:noProof/>
                <w:lang w:eastAsia="fr-FR"/>
              </w:rPr>
              <w:tab/>
            </w:r>
            <w:r w:rsidR="00741070" w:rsidRPr="0007605B">
              <w:rPr>
                <w:rStyle w:val="Lienhypertexte"/>
                <w:noProof/>
              </w:rPr>
              <w:t>Algorithme et Sampling</w:t>
            </w:r>
            <w:r w:rsidR="00741070">
              <w:rPr>
                <w:noProof/>
                <w:webHidden/>
              </w:rPr>
              <w:tab/>
            </w:r>
            <w:r w:rsidR="00741070">
              <w:rPr>
                <w:noProof/>
                <w:webHidden/>
              </w:rPr>
              <w:fldChar w:fldCharType="begin"/>
            </w:r>
            <w:r w:rsidR="00741070">
              <w:rPr>
                <w:noProof/>
                <w:webHidden/>
              </w:rPr>
              <w:instrText xml:space="preserve"> PAGEREF _Toc62812816 \h </w:instrText>
            </w:r>
            <w:r w:rsidR="00741070">
              <w:rPr>
                <w:noProof/>
                <w:webHidden/>
              </w:rPr>
            </w:r>
            <w:r w:rsidR="00741070">
              <w:rPr>
                <w:noProof/>
                <w:webHidden/>
              </w:rPr>
              <w:fldChar w:fldCharType="separate"/>
            </w:r>
            <w:r w:rsidR="00741070">
              <w:rPr>
                <w:noProof/>
                <w:webHidden/>
              </w:rPr>
              <w:t>4</w:t>
            </w:r>
            <w:r w:rsidR="00741070">
              <w:rPr>
                <w:noProof/>
                <w:webHidden/>
              </w:rPr>
              <w:fldChar w:fldCharType="end"/>
            </w:r>
          </w:hyperlink>
        </w:p>
        <w:p w:rsidR="00741070" w:rsidRDefault="00CC6E25">
          <w:pPr>
            <w:pStyle w:val="TM1"/>
            <w:tabs>
              <w:tab w:val="right" w:leader="dot" w:pos="9062"/>
            </w:tabs>
            <w:rPr>
              <w:rFonts w:eastAsiaTheme="minorEastAsia"/>
              <w:noProof/>
              <w:lang w:eastAsia="fr-FR"/>
            </w:rPr>
          </w:pPr>
          <w:hyperlink w:anchor="_Toc62812817" w:history="1">
            <w:r w:rsidR="00741070" w:rsidRPr="0007605B">
              <w:rPr>
                <w:rStyle w:val="Lienhypertexte"/>
                <w:noProof/>
              </w:rPr>
              <w:t>III/ Indicateur Bancaire</w:t>
            </w:r>
            <w:r w:rsidR="00741070">
              <w:rPr>
                <w:noProof/>
                <w:webHidden/>
              </w:rPr>
              <w:tab/>
            </w:r>
            <w:r w:rsidR="00741070">
              <w:rPr>
                <w:noProof/>
                <w:webHidden/>
              </w:rPr>
              <w:fldChar w:fldCharType="begin"/>
            </w:r>
            <w:r w:rsidR="00741070">
              <w:rPr>
                <w:noProof/>
                <w:webHidden/>
              </w:rPr>
              <w:instrText xml:space="preserve"> PAGEREF _Toc62812817 \h </w:instrText>
            </w:r>
            <w:r w:rsidR="00741070">
              <w:rPr>
                <w:noProof/>
                <w:webHidden/>
              </w:rPr>
            </w:r>
            <w:r w:rsidR="00741070">
              <w:rPr>
                <w:noProof/>
                <w:webHidden/>
              </w:rPr>
              <w:fldChar w:fldCharType="separate"/>
            </w:r>
            <w:r w:rsidR="00741070">
              <w:rPr>
                <w:noProof/>
                <w:webHidden/>
              </w:rPr>
              <w:t>5</w:t>
            </w:r>
            <w:r w:rsidR="00741070">
              <w:rPr>
                <w:noProof/>
                <w:webHidden/>
              </w:rPr>
              <w:fldChar w:fldCharType="end"/>
            </w:r>
          </w:hyperlink>
        </w:p>
        <w:p w:rsidR="00741070" w:rsidRDefault="00CC6E25">
          <w:pPr>
            <w:pStyle w:val="TM2"/>
            <w:tabs>
              <w:tab w:val="left" w:pos="660"/>
              <w:tab w:val="right" w:leader="dot" w:pos="9062"/>
            </w:tabs>
            <w:rPr>
              <w:rFonts w:eastAsiaTheme="minorEastAsia"/>
              <w:noProof/>
              <w:lang w:eastAsia="fr-FR"/>
            </w:rPr>
          </w:pPr>
          <w:hyperlink w:anchor="_Toc62812818" w:history="1">
            <w:r w:rsidR="00741070" w:rsidRPr="0007605B">
              <w:rPr>
                <w:rStyle w:val="Lienhypertexte"/>
                <w:noProof/>
              </w:rPr>
              <w:t>a)</w:t>
            </w:r>
            <w:r w:rsidR="00741070">
              <w:rPr>
                <w:rFonts w:eastAsiaTheme="minorEastAsia"/>
                <w:noProof/>
                <w:lang w:eastAsia="fr-FR"/>
              </w:rPr>
              <w:tab/>
            </w:r>
            <w:r w:rsidR="00741070" w:rsidRPr="0007605B">
              <w:rPr>
                <w:rStyle w:val="Lienhypertexte"/>
                <w:noProof/>
              </w:rPr>
              <w:t>Métrique métier</w:t>
            </w:r>
            <w:r w:rsidR="00741070">
              <w:rPr>
                <w:noProof/>
                <w:webHidden/>
              </w:rPr>
              <w:tab/>
            </w:r>
            <w:r w:rsidR="00741070">
              <w:rPr>
                <w:noProof/>
                <w:webHidden/>
              </w:rPr>
              <w:fldChar w:fldCharType="begin"/>
            </w:r>
            <w:r w:rsidR="00741070">
              <w:rPr>
                <w:noProof/>
                <w:webHidden/>
              </w:rPr>
              <w:instrText xml:space="preserve"> PAGEREF _Toc62812818 \h </w:instrText>
            </w:r>
            <w:r w:rsidR="00741070">
              <w:rPr>
                <w:noProof/>
                <w:webHidden/>
              </w:rPr>
            </w:r>
            <w:r w:rsidR="00741070">
              <w:rPr>
                <w:noProof/>
                <w:webHidden/>
              </w:rPr>
              <w:fldChar w:fldCharType="separate"/>
            </w:r>
            <w:r w:rsidR="00741070">
              <w:rPr>
                <w:noProof/>
                <w:webHidden/>
              </w:rPr>
              <w:t>5</w:t>
            </w:r>
            <w:r w:rsidR="00741070">
              <w:rPr>
                <w:noProof/>
                <w:webHidden/>
              </w:rPr>
              <w:fldChar w:fldCharType="end"/>
            </w:r>
          </w:hyperlink>
        </w:p>
        <w:p w:rsidR="00741070" w:rsidRDefault="00CC6E25">
          <w:pPr>
            <w:pStyle w:val="TM2"/>
            <w:tabs>
              <w:tab w:val="left" w:pos="660"/>
              <w:tab w:val="right" w:leader="dot" w:pos="9062"/>
            </w:tabs>
            <w:rPr>
              <w:rFonts w:eastAsiaTheme="minorEastAsia"/>
              <w:noProof/>
              <w:lang w:eastAsia="fr-FR"/>
            </w:rPr>
          </w:pPr>
          <w:hyperlink w:anchor="_Toc62812819" w:history="1">
            <w:r w:rsidR="00741070" w:rsidRPr="0007605B">
              <w:rPr>
                <w:rStyle w:val="Lienhypertexte"/>
                <w:noProof/>
              </w:rPr>
              <w:t>b)</w:t>
            </w:r>
            <w:r w:rsidR="00741070">
              <w:rPr>
                <w:rFonts w:eastAsiaTheme="minorEastAsia"/>
                <w:noProof/>
                <w:lang w:eastAsia="fr-FR"/>
              </w:rPr>
              <w:tab/>
            </w:r>
            <w:r w:rsidR="00741070" w:rsidRPr="0007605B">
              <w:rPr>
                <w:rStyle w:val="Lienhypertexte"/>
                <w:noProof/>
              </w:rPr>
              <w:t>Seuil de probabilité</w:t>
            </w:r>
            <w:r w:rsidR="00741070">
              <w:rPr>
                <w:noProof/>
                <w:webHidden/>
              </w:rPr>
              <w:tab/>
            </w:r>
            <w:r w:rsidR="00741070">
              <w:rPr>
                <w:noProof/>
                <w:webHidden/>
              </w:rPr>
              <w:fldChar w:fldCharType="begin"/>
            </w:r>
            <w:r w:rsidR="00741070">
              <w:rPr>
                <w:noProof/>
                <w:webHidden/>
              </w:rPr>
              <w:instrText xml:space="preserve"> PAGEREF _Toc62812819 \h </w:instrText>
            </w:r>
            <w:r w:rsidR="00741070">
              <w:rPr>
                <w:noProof/>
                <w:webHidden/>
              </w:rPr>
            </w:r>
            <w:r w:rsidR="00741070">
              <w:rPr>
                <w:noProof/>
                <w:webHidden/>
              </w:rPr>
              <w:fldChar w:fldCharType="separate"/>
            </w:r>
            <w:r w:rsidR="00741070">
              <w:rPr>
                <w:noProof/>
                <w:webHidden/>
              </w:rPr>
              <w:t>6</w:t>
            </w:r>
            <w:r w:rsidR="00741070">
              <w:rPr>
                <w:noProof/>
                <w:webHidden/>
              </w:rPr>
              <w:fldChar w:fldCharType="end"/>
            </w:r>
          </w:hyperlink>
        </w:p>
        <w:p w:rsidR="00741070" w:rsidRDefault="00CC6E25">
          <w:pPr>
            <w:pStyle w:val="TM1"/>
            <w:tabs>
              <w:tab w:val="right" w:leader="dot" w:pos="9062"/>
            </w:tabs>
            <w:rPr>
              <w:rFonts w:eastAsiaTheme="minorEastAsia"/>
              <w:noProof/>
              <w:lang w:eastAsia="fr-FR"/>
            </w:rPr>
          </w:pPr>
          <w:hyperlink w:anchor="_Toc62812820" w:history="1">
            <w:r w:rsidR="00741070" w:rsidRPr="0007605B">
              <w:rPr>
                <w:rStyle w:val="Lienhypertexte"/>
                <w:noProof/>
              </w:rPr>
              <w:t>IV/ Interprétabilité</w:t>
            </w:r>
            <w:r w:rsidR="00741070">
              <w:rPr>
                <w:noProof/>
                <w:webHidden/>
              </w:rPr>
              <w:tab/>
            </w:r>
            <w:r w:rsidR="00741070">
              <w:rPr>
                <w:noProof/>
                <w:webHidden/>
              </w:rPr>
              <w:fldChar w:fldCharType="begin"/>
            </w:r>
            <w:r w:rsidR="00741070">
              <w:rPr>
                <w:noProof/>
                <w:webHidden/>
              </w:rPr>
              <w:instrText xml:space="preserve"> PAGEREF _Toc62812820 \h </w:instrText>
            </w:r>
            <w:r w:rsidR="00741070">
              <w:rPr>
                <w:noProof/>
                <w:webHidden/>
              </w:rPr>
            </w:r>
            <w:r w:rsidR="00741070">
              <w:rPr>
                <w:noProof/>
                <w:webHidden/>
              </w:rPr>
              <w:fldChar w:fldCharType="separate"/>
            </w:r>
            <w:r w:rsidR="00741070">
              <w:rPr>
                <w:noProof/>
                <w:webHidden/>
              </w:rPr>
              <w:t>6</w:t>
            </w:r>
            <w:r w:rsidR="00741070">
              <w:rPr>
                <w:noProof/>
                <w:webHidden/>
              </w:rPr>
              <w:fldChar w:fldCharType="end"/>
            </w:r>
          </w:hyperlink>
        </w:p>
        <w:p w:rsidR="00741070" w:rsidRDefault="00CC6E25">
          <w:pPr>
            <w:pStyle w:val="TM2"/>
            <w:tabs>
              <w:tab w:val="left" w:pos="660"/>
              <w:tab w:val="right" w:leader="dot" w:pos="9062"/>
            </w:tabs>
            <w:rPr>
              <w:rFonts w:eastAsiaTheme="minorEastAsia"/>
              <w:noProof/>
              <w:lang w:eastAsia="fr-FR"/>
            </w:rPr>
          </w:pPr>
          <w:hyperlink w:anchor="_Toc62812821" w:history="1">
            <w:r w:rsidR="00741070" w:rsidRPr="0007605B">
              <w:rPr>
                <w:rStyle w:val="Lienhypertexte"/>
                <w:noProof/>
              </w:rPr>
              <w:t>a)</w:t>
            </w:r>
            <w:r w:rsidR="00741070">
              <w:rPr>
                <w:rFonts w:eastAsiaTheme="minorEastAsia"/>
                <w:noProof/>
                <w:lang w:eastAsia="fr-FR"/>
              </w:rPr>
              <w:tab/>
            </w:r>
            <w:r w:rsidR="00741070" w:rsidRPr="0007605B">
              <w:rPr>
                <w:rStyle w:val="Lienhypertexte"/>
                <w:noProof/>
              </w:rPr>
              <w:t>SHAP</w:t>
            </w:r>
            <w:r w:rsidR="00741070">
              <w:rPr>
                <w:noProof/>
                <w:webHidden/>
              </w:rPr>
              <w:tab/>
            </w:r>
            <w:r w:rsidR="00741070">
              <w:rPr>
                <w:noProof/>
                <w:webHidden/>
              </w:rPr>
              <w:fldChar w:fldCharType="begin"/>
            </w:r>
            <w:r w:rsidR="00741070">
              <w:rPr>
                <w:noProof/>
                <w:webHidden/>
              </w:rPr>
              <w:instrText xml:space="preserve"> PAGEREF _Toc62812821 \h </w:instrText>
            </w:r>
            <w:r w:rsidR="00741070">
              <w:rPr>
                <w:noProof/>
                <w:webHidden/>
              </w:rPr>
            </w:r>
            <w:r w:rsidR="00741070">
              <w:rPr>
                <w:noProof/>
                <w:webHidden/>
              </w:rPr>
              <w:fldChar w:fldCharType="separate"/>
            </w:r>
            <w:r w:rsidR="00741070">
              <w:rPr>
                <w:noProof/>
                <w:webHidden/>
              </w:rPr>
              <w:t>6</w:t>
            </w:r>
            <w:r w:rsidR="00741070">
              <w:rPr>
                <w:noProof/>
                <w:webHidden/>
              </w:rPr>
              <w:fldChar w:fldCharType="end"/>
            </w:r>
          </w:hyperlink>
        </w:p>
        <w:p w:rsidR="00741070" w:rsidRDefault="00CC6E25">
          <w:pPr>
            <w:pStyle w:val="TM2"/>
            <w:tabs>
              <w:tab w:val="left" w:pos="660"/>
              <w:tab w:val="right" w:leader="dot" w:pos="9062"/>
            </w:tabs>
            <w:rPr>
              <w:rFonts w:eastAsiaTheme="minorEastAsia"/>
              <w:noProof/>
              <w:lang w:eastAsia="fr-FR"/>
            </w:rPr>
          </w:pPr>
          <w:hyperlink w:anchor="_Toc62812822" w:history="1">
            <w:r w:rsidR="00741070" w:rsidRPr="0007605B">
              <w:rPr>
                <w:rStyle w:val="Lienhypertexte"/>
                <w:noProof/>
              </w:rPr>
              <w:t>b)</w:t>
            </w:r>
            <w:r w:rsidR="00741070">
              <w:rPr>
                <w:rFonts w:eastAsiaTheme="minorEastAsia"/>
                <w:noProof/>
                <w:lang w:eastAsia="fr-FR"/>
              </w:rPr>
              <w:tab/>
            </w:r>
            <w:r w:rsidR="00741070" w:rsidRPr="0007605B">
              <w:rPr>
                <w:rStyle w:val="Lienhypertexte"/>
                <w:noProof/>
              </w:rPr>
              <w:t>Approche global</w:t>
            </w:r>
            <w:r w:rsidR="00741070">
              <w:rPr>
                <w:noProof/>
                <w:webHidden/>
              </w:rPr>
              <w:tab/>
            </w:r>
            <w:r w:rsidR="00741070">
              <w:rPr>
                <w:noProof/>
                <w:webHidden/>
              </w:rPr>
              <w:fldChar w:fldCharType="begin"/>
            </w:r>
            <w:r w:rsidR="00741070">
              <w:rPr>
                <w:noProof/>
                <w:webHidden/>
              </w:rPr>
              <w:instrText xml:space="preserve"> PAGEREF _Toc62812822 \h </w:instrText>
            </w:r>
            <w:r w:rsidR="00741070">
              <w:rPr>
                <w:noProof/>
                <w:webHidden/>
              </w:rPr>
            </w:r>
            <w:r w:rsidR="00741070">
              <w:rPr>
                <w:noProof/>
                <w:webHidden/>
              </w:rPr>
              <w:fldChar w:fldCharType="separate"/>
            </w:r>
            <w:r w:rsidR="00741070">
              <w:rPr>
                <w:noProof/>
                <w:webHidden/>
              </w:rPr>
              <w:t>7</w:t>
            </w:r>
            <w:r w:rsidR="00741070">
              <w:rPr>
                <w:noProof/>
                <w:webHidden/>
              </w:rPr>
              <w:fldChar w:fldCharType="end"/>
            </w:r>
          </w:hyperlink>
        </w:p>
        <w:p w:rsidR="00741070" w:rsidRDefault="00CC6E25">
          <w:pPr>
            <w:pStyle w:val="TM2"/>
            <w:tabs>
              <w:tab w:val="left" w:pos="660"/>
              <w:tab w:val="right" w:leader="dot" w:pos="9062"/>
            </w:tabs>
            <w:rPr>
              <w:rFonts w:eastAsiaTheme="minorEastAsia"/>
              <w:noProof/>
              <w:lang w:eastAsia="fr-FR"/>
            </w:rPr>
          </w:pPr>
          <w:hyperlink w:anchor="_Toc62812823" w:history="1">
            <w:r w:rsidR="00741070" w:rsidRPr="0007605B">
              <w:rPr>
                <w:rStyle w:val="Lienhypertexte"/>
                <w:noProof/>
              </w:rPr>
              <w:t>c)</w:t>
            </w:r>
            <w:r w:rsidR="00741070">
              <w:rPr>
                <w:rFonts w:eastAsiaTheme="minorEastAsia"/>
                <w:noProof/>
                <w:lang w:eastAsia="fr-FR"/>
              </w:rPr>
              <w:tab/>
            </w:r>
            <w:r w:rsidR="00741070" w:rsidRPr="0007605B">
              <w:rPr>
                <w:rStyle w:val="Lienhypertexte"/>
                <w:noProof/>
              </w:rPr>
              <w:t>Approche voisinage</w:t>
            </w:r>
            <w:r w:rsidR="00741070">
              <w:rPr>
                <w:noProof/>
                <w:webHidden/>
              </w:rPr>
              <w:tab/>
            </w:r>
            <w:r w:rsidR="00741070">
              <w:rPr>
                <w:noProof/>
                <w:webHidden/>
              </w:rPr>
              <w:fldChar w:fldCharType="begin"/>
            </w:r>
            <w:r w:rsidR="00741070">
              <w:rPr>
                <w:noProof/>
                <w:webHidden/>
              </w:rPr>
              <w:instrText xml:space="preserve"> PAGEREF _Toc62812823 \h </w:instrText>
            </w:r>
            <w:r w:rsidR="00741070">
              <w:rPr>
                <w:noProof/>
                <w:webHidden/>
              </w:rPr>
            </w:r>
            <w:r w:rsidR="00741070">
              <w:rPr>
                <w:noProof/>
                <w:webHidden/>
              </w:rPr>
              <w:fldChar w:fldCharType="separate"/>
            </w:r>
            <w:r w:rsidR="00741070">
              <w:rPr>
                <w:noProof/>
                <w:webHidden/>
              </w:rPr>
              <w:t>8</w:t>
            </w:r>
            <w:r w:rsidR="00741070">
              <w:rPr>
                <w:noProof/>
                <w:webHidden/>
              </w:rPr>
              <w:fldChar w:fldCharType="end"/>
            </w:r>
          </w:hyperlink>
        </w:p>
        <w:p w:rsidR="00741070" w:rsidRDefault="00CC6E25">
          <w:pPr>
            <w:pStyle w:val="TM1"/>
            <w:tabs>
              <w:tab w:val="right" w:leader="dot" w:pos="9062"/>
            </w:tabs>
            <w:rPr>
              <w:rFonts w:eastAsiaTheme="minorEastAsia"/>
              <w:noProof/>
              <w:lang w:eastAsia="fr-FR"/>
            </w:rPr>
          </w:pPr>
          <w:hyperlink w:anchor="_Toc62812824" w:history="1">
            <w:r w:rsidR="00741070" w:rsidRPr="0007605B">
              <w:rPr>
                <w:rStyle w:val="Lienhypertexte"/>
                <w:noProof/>
              </w:rPr>
              <w:t>V/ Limites et Mises à jour</w:t>
            </w:r>
            <w:r w:rsidR="00741070">
              <w:rPr>
                <w:noProof/>
                <w:webHidden/>
              </w:rPr>
              <w:tab/>
            </w:r>
            <w:r w:rsidR="00741070">
              <w:rPr>
                <w:noProof/>
                <w:webHidden/>
              </w:rPr>
              <w:fldChar w:fldCharType="begin"/>
            </w:r>
            <w:r w:rsidR="00741070">
              <w:rPr>
                <w:noProof/>
                <w:webHidden/>
              </w:rPr>
              <w:instrText xml:space="preserve"> PAGEREF _Toc62812824 \h </w:instrText>
            </w:r>
            <w:r w:rsidR="00741070">
              <w:rPr>
                <w:noProof/>
                <w:webHidden/>
              </w:rPr>
            </w:r>
            <w:r w:rsidR="00741070">
              <w:rPr>
                <w:noProof/>
                <w:webHidden/>
              </w:rPr>
              <w:fldChar w:fldCharType="separate"/>
            </w:r>
            <w:r w:rsidR="00741070">
              <w:rPr>
                <w:noProof/>
                <w:webHidden/>
              </w:rPr>
              <w:t>8</w:t>
            </w:r>
            <w:r w:rsidR="00741070">
              <w:rPr>
                <w:noProof/>
                <w:webHidden/>
              </w:rPr>
              <w:fldChar w:fldCharType="end"/>
            </w:r>
          </w:hyperlink>
        </w:p>
        <w:p w:rsidR="00FC21A3" w:rsidRDefault="00FC21A3">
          <w:r>
            <w:rPr>
              <w:b/>
              <w:bCs/>
            </w:rPr>
            <w:fldChar w:fldCharType="end"/>
          </w:r>
        </w:p>
      </w:sdtContent>
    </w:sdt>
    <w:p w:rsidR="005B7435" w:rsidRDefault="005B7435" w:rsidP="005B7435">
      <w:pPr>
        <w:pStyle w:val="Sous-titre"/>
        <w:jc w:val="center"/>
        <w:rPr>
          <w:b/>
          <w:bCs/>
        </w:rPr>
      </w:pPr>
      <w:r>
        <w:br w:type="page"/>
      </w:r>
    </w:p>
    <w:p w:rsidR="003C4207" w:rsidRDefault="00BC46A0" w:rsidP="00BC46A0">
      <w:pPr>
        <w:pStyle w:val="Titre1"/>
      </w:pPr>
      <w:bookmarkStart w:id="0" w:name="_Toc62812810"/>
      <w:r>
        <w:lastRenderedPageBreak/>
        <w:t>I/</w:t>
      </w:r>
      <w:r w:rsidR="007767AC">
        <w:t>Objectif de la mission</w:t>
      </w:r>
      <w:bookmarkEnd w:id="0"/>
    </w:p>
    <w:p w:rsidR="00C826E1" w:rsidRDefault="00C826E1" w:rsidP="00715FD9">
      <w:pPr>
        <w:pStyle w:val="Titre2"/>
        <w:numPr>
          <w:ilvl w:val="0"/>
          <w:numId w:val="1"/>
        </w:numPr>
        <w:jc w:val="both"/>
      </w:pPr>
      <w:bookmarkStart w:id="1" w:name="_Toc62812811"/>
      <w:r>
        <w:t>Contexte</w:t>
      </w:r>
      <w:bookmarkEnd w:id="1"/>
    </w:p>
    <w:p w:rsidR="00C826E1" w:rsidRDefault="00585BE9" w:rsidP="00920B8E">
      <w:pPr>
        <w:ind w:firstLine="360"/>
        <w:jc w:val="both"/>
      </w:pPr>
      <w:r>
        <w:t xml:space="preserve">La société financière </w:t>
      </w:r>
      <w:r w:rsidR="00C826E1">
        <w:t>«</w:t>
      </w:r>
      <w:r w:rsidR="00C826E1" w:rsidRPr="00C826E1">
        <w:rPr>
          <w:b/>
          <w:i/>
        </w:rPr>
        <w:t> Prêt à Dépense</w:t>
      </w:r>
      <w:r w:rsidR="00B351C2">
        <w:rPr>
          <w:b/>
          <w:i/>
        </w:rPr>
        <w:t>r</w:t>
      </w:r>
      <w:r>
        <w:t xml:space="preserve"> », société de </w:t>
      </w:r>
      <w:r w:rsidR="00C826E1">
        <w:t xml:space="preserve">crédit de consommation </w:t>
      </w:r>
      <w:r w:rsidR="00C826E1" w:rsidRPr="00C826E1">
        <w:t>pour des personnes ayant peu ou p</w:t>
      </w:r>
      <w:r w:rsidR="00C826E1">
        <w:t xml:space="preserve">as du tout d'historique de prêt, souhaite développer un </w:t>
      </w:r>
      <w:r w:rsidR="00506736">
        <w:t>outil</w:t>
      </w:r>
      <w:r w:rsidR="00C826E1">
        <w:t xml:space="preserve"> de </w:t>
      </w:r>
      <w:proofErr w:type="spellStart"/>
      <w:r w:rsidR="00C826E1">
        <w:t>scoring</w:t>
      </w:r>
      <w:proofErr w:type="spellEnd"/>
      <w:r w:rsidR="00C826E1">
        <w:t xml:space="preserve"> permettant d’obtenir la probabilité de défaut de paiement de ses clients</w:t>
      </w:r>
      <w:r w:rsidR="00506736">
        <w:t xml:space="preserve">. </w:t>
      </w:r>
    </w:p>
    <w:p w:rsidR="00506736" w:rsidRDefault="00506736" w:rsidP="00920B8E">
      <w:pPr>
        <w:ind w:firstLine="360"/>
        <w:jc w:val="both"/>
      </w:pPr>
      <w:r>
        <w:t>D</w:t>
      </w:r>
      <w:r w:rsidR="00585BE9">
        <w:t>ans une volonté de transparence</w:t>
      </w:r>
      <w:r>
        <w:t xml:space="preserve"> auprès de ses clients, la société souhaite également mettre en place un </w:t>
      </w:r>
      <w:proofErr w:type="spellStart"/>
      <w:r>
        <w:t>dashboard</w:t>
      </w:r>
      <w:proofErr w:type="spellEnd"/>
      <w:r>
        <w:t xml:space="preserve"> interactif de présentation afin que les chargés de relation client</w:t>
      </w:r>
      <w:r w:rsidR="00585BE9">
        <w:t>s</w:t>
      </w:r>
      <w:r>
        <w:t xml:space="preserve"> puissent exposer les décisions d’octroi ou non de </w:t>
      </w:r>
      <w:r w:rsidR="00D93B07">
        <w:t>prêt</w:t>
      </w:r>
      <w:r>
        <w:t>.</w:t>
      </w:r>
    </w:p>
    <w:p w:rsidR="00506736" w:rsidRPr="00C826E1" w:rsidRDefault="00506736" w:rsidP="00715FD9">
      <w:pPr>
        <w:jc w:val="both"/>
      </w:pPr>
    </w:p>
    <w:p w:rsidR="00BC46A0" w:rsidRDefault="00BC46A0" w:rsidP="00715FD9">
      <w:pPr>
        <w:pStyle w:val="Titre2"/>
        <w:numPr>
          <w:ilvl w:val="0"/>
          <w:numId w:val="1"/>
        </w:numPr>
        <w:jc w:val="both"/>
      </w:pPr>
      <w:bookmarkStart w:id="2" w:name="_Toc62812812"/>
      <w:r>
        <w:t>Jeu de donnée</w:t>
      </w:r>
      <w:r w:rsidR="00585BE9">
        <w:t>s</w:t>
      </w:r>
      <w:bookmarkEnd w:id="2"/>
    </w:p>
    <w:p w:rsidR="00BC46A0" w:rsidRDefault="00506736" w:rsidP="00E32B4E">
      <w:pPr>
        <w:ind w:firstLine="360"/>
        <w:jc w:val="both"/>
      </w:pPr>
      <w:r>
        <w:t>La base de donnée</w:t>
      </w:r>
      <w:r w:rsidR="00585BE9">
        <w:t>s</w:t>
      </w:r>
      <w:r>
        <w:t xml:space="preserve"> fournit pour cette mission rassembl</w:t>
      </w:r>
      <w:r w:rsidR="00E26030">
        <w:t>e</w:t>
      </w:r>
      <w:r>
        <w:t xml:space="preserve"> des informations pour 301 511 clients selon 122 indicateurs. Ces informations sont du type générique comme </w:t>
      </w:r>
      <w:r w:rsidR="00B81D2E">
        <w:t>l’âge</w:t>
      </w:r>
      <w:r>
        <w:t>, le sexe, les revenus, l’emploi, le logement, les informations de crédit en cours, des notation</w:t>
      </w:r>
      <w:r w:rsidR="00B81D2E">
        <w:t>s</w:t>
      </w:r>
      <w:r>
        <w:t xml:space="preserve"> externe</w:t>
      </w:r>
      <w:r w:rsidR="00B81D2E">
        <w:t>s</w:t>
      </w:r>
      <w:r>
        <w:t>, etc.</w:t>
      </w:r>
    </w:p>
    <w:p w:rsidR="00D21689" w:rsidRDefault="00D21689" w:rsidP="00E32B4E">
      <w:pPr>
        <w:ind w:firstLine="360"/>
        <w:jc w:val="both"/>
      </w:pPr>
      <w:r>
        <w:t xml:space="preserve">En se penchant de plus près sur la base de données, </w:t>
      </w:r>
      <w:r w:rsidRPr="00B216D0">
        <w:t>il appara</w:t>
      </w:r>
      <w:r w:rsidR="00585BE9" w:rsidRPr="00B216D0">
        <w:t>î</w:t>
      </w:r>
      <w:r w:rsidRPr="00B216D0">
        <w:t>t un fort déséquili</w:t>
      </w:r>
      <w:r w:rsidR="00E32B4E" w:rsidRPr="00B216D0">
        <w:t>bre</w:t>
      </w:r>
      <w:r w:rsidRPr="00B216D0">
        <w:t xml:space="preserve"> entre les personnes solvables et les personnes non solvables</w:t>
      </w:r>
      <w:r w:rsidR="00357722" w:rsidRPr="00B216D0">
        <w:t>. Ce</w:t>
      </w:r>
      <w:r w:rsidR="00357722">
        <w:t xml:space="preserve"> constat est représenté sur la figure ci-dessous. </w:t>
      </w:r>
    </w:p>
    <w:p w:rsidR="00224612" w:rsidRDefault="00224612" w:rsidP="00224612">
      <w:pPr>
        <w:jc w:val="center"/>
      </w:pPr>
      <w:r>
        <w:rPr>
          <w:noProof/>
          <w:lang w:eastAsia="fr-FR"/>
        </w:rPr>
        <mc:AlternateContent>
          <mc:Choice Requires="wps">
            <w:drawing>
              <wp:anchor distT="0" distB="0" distL="114300" distR="114300" simplePos="0" relativeHeight="251661312" behindDoc="0" locked="0" layoutInCell="1" allowOverlap="1" wp14:anchorId="4C1EFF7B" wp14:editId="5C3BDE69">
                <wp:simplePos x="0" y="0"/>
                <wp:positionH relativeFrom="column">
                  <wp:posOffset>3851113</wp:posOffset>
                </wp:positionH>
                <wp:positionV relativeFrom="paragraph">
                  <wp:posOffset>1581150</wp:posOffset>
                </wp:positionV>
                <wp:extent cx="1190625" cy="339725"/>
                <wp:effectExtent l="0" t="0" r="9525" b="3175"/>
                <wp:wrapNone/>
                <wp:docPr id="4" name="Zone de texte 4"/>
                <wp:cNvGraphicFramePr/>
                <a:graphic xmlns:a="http://schemas.openxmlformats.org/drawingml/2006/main">
                  <a:graphicData uri="http://schemas.microsoft.com/office/word/2010/wordprocessingShape">
                    <wps:wsp>
                      <wps:cNvSpPr txBox="1"/>
                      <wps:spPr>
                        <a:xfrm>
                          <a:off x="0" y="0"/>
                          <a:ext cx="1190625" cy="339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387A" w:rsidRPr="00224612" w:rsidRDefault="008B387A" w:rsidP="00224612">
                            <w:pPr>
                              <w:jc w:val="center"/>
                              <w:rPr>
                                <w:b/>
                              </w:rPr>
                            </w:pPr>
                            <w:r>
                              <w:rPr>
                                <w:b/>
                              </w:rPr>
                              <w:t xml:space="preserve">Non </w:t>
                            </w:r>
                            <w:r w:rsidRPr="00224612">
                              <w:rPr>
                                <w:b/>
                              </w:rPr>
                              <w:t>Solvable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4" o:spid="_x0000_s1026" type="#_x0000_t202" style="position:absolute;left:0;text-align:left;margin-left:303.25pt;margin-top:124.5pt;width:93.75pt;height:26.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" fillcolor="white [3201]" stroked="f" strokeweight=".5pt">
                <v:textbox>
                  <w:txbxContent>
                    <w:p w:rsidR="008B387A" w:rsidRPr="00224612" w:rsidRDefault="008B387A" w:rsidP="00224612">
                      <w:pPr>
                        <w:jc w:val="center"/>
                        <w:rPr>
                          <w:b/>
                        </w:rPr>
                      </w:pPr>
                      <w:r>
                        <w:rPr>
                          <w:b/>
                        </w:rPr>
                        <w:t xml:space="preserve">Non </w:t>
                      </w:r>
                      <w:r w:rsidRPr="00224612">
                        <w:rPr>
                          <w:b/>
                        </w:rPr>
                        <w:t>Solvable</w:t>
                      </w:r>
                    </w:p>
                  </w:txbxContent>
                </v:textbox>
              </v:shape>
            </w:pict>
          </mc:Fallback>
        </mc:AlternateContent>
      </w:r>
      <w:r>
        <w:rPr>
          <w:noProof/>
          <w:lang w:eastAsia="fr-FR"/>
        </w:rPr>
        <mc:AlternateContent>
          <mc:Choice Requires="wps">
            <w:drawing>
              <wp:anchor distT="0" distB="0" distL="114300" distR="114300" simplePos="0" relativeHeight="251659264" behindDoc="0" locked="0" layoutInCell="1" allowOverlap="1" wp14:anchorId="7FD03BFB" wp14:editId="729A0437">
                <wp:simplePos x="0" y="0"/>
                <wp:positionH relativeFrom="column">
                  <wp:posOffset>768350</wp:posOffset>
                </wp:positionH>
                <wp:positionV relativeFrom="paragraph">
                  <wp:posOffset>1028065</wp:posOffset>
                </wp:positionV>
                <wp:extent cx="829310" cy="339725"/>
                <wp:effectExtent l="0" t="0" r="8890" b="3175"/>
                <wp:wrapNone/>
                <wp:docPr id="3" name="Zone de texte 3"/>
                <wp:cNvGraphicFramePr/>
                <a:graphic xmlns:a="http://schemas.openxmlformats.org/drawingml/2006/main">
                  <a:graphicData uri="http://schemas.microsoft.com/office/word/2010/wordprocessingShape">
                    <wps:wsp>
                      <wps:cNvSpPr txBox="1"/>
                      <wps:spPr>
                        <a:xfrm>
                          <a:off x="0" y="0"/>
                          <a:ext cx="829310" cy="339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387A" w:rsidRPr="00224612" w:rsidRDefault="008B387A" w:rsidP="00224612">
                            <w:pPr>
                              <w:jc w:val="center"/>
                              <w:rPr>
                                <w:b/>
                              </w:rPr>
                            </w:pPr>
                            <w:r w:rsidRPr="00224612">
                              <w:rPr>
                                <w:b/>
                              </w:rPr>
                              <w:t>Solvable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 o:spid="_x0000_s1027" type="#_x0000_t202" style="position:absolute;left:0;text-align:left;margin-left:60.5pt;margin-top:80.95pt;width:65.3pt;height:2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" fillcolor="white [3201]" stroked="f" strokeweight=".5pt">
                <v:textbox>
                  <w:txbxContent>
                    <w:p w:rsidR="008B387A" w:rsidRPr="00224612" w:rsidRDefault="008B387A" w:rsidP="00224612">
                      <w:pPr>
                        <w:jc w:val="center"/>
                        <w:rPr>
                          <w:b/>
                        </w:rPr>
                      </w:pPr>
                      <w:r w:rsidRPr="00224612">
                        <w:rPr>
                          <w:b/>
                        </w:rPr>
                        <w:t>Solvable</w:t>
                      </w:r>
                    </w:p>
                  </w:txbxContent>
                </v:textbox>
              </v:shape>
            </w:pict>
          </mc:Fallback>
        </mc:AlternateContent>
      </w:r>
      <w:r w:rsidR="000978A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35pt;height:231.05pt">
            <v:imagedata r:id="rId10" o:title="train_camenbert_0_1"/>
          </v:shape>
        </w:pict>
      </w:r>
    </w:p>
    <w:p w:rsidR="007767AC" w:rsidRDefault="00BC46A0" w:rsidP="00BC46A0">
      <w:pPr>
        <w:pStyle w:val="Titre1"/>
      </w:pPr>
      <w:bookmarkStart w:id="3" w:name="_Toc62812813"/>
      <w:r>
        <w:t>II/</w:t>
      </w:r>
      <w:r w:rsidR="007767AC">
        <w:t>Attribution de crédit</w:t>
      </w:r>
      <w:bookmarkEnd w:id="3"/>
    </w:p>
    <w:p w:rsidR="007767AC" w:rsidRDefault="007767AC" w:rsidP="00BC46A0">
      <w:pPr>
        <w:pStyle w:val="Titre2"/>
        <w:numPr>
          <w:ilvl w:val="0"/>
          <w:numId w:val="2"/>
        </w:numPr>
      </w:pPr>
      <w:bookmarkStart w:id="4" w:name="_Toc62812814"/>
      <w:r>
        <w:t>Prétraitement</w:t>
      </w:r>
      <w:bookmarkEnd w:id="4"/>
    </w:p>
    <w:p w:rsidR="00E26030" w:rsidRDefault="00E26030" w:rsidP="00920B8E">
      <w:pPr>
        <w:ind w:firstLine="360"/>
        <w:jc w:val="both"/>
      </w:pPr>
      <w:r>
        <w:t>Afin d’exploiter au mieux le set de données, des étapes de prétraitement doivent être appliquées. Il s’agit d’étape</w:t>
      </w:r>
      <w:r w:rsidR="001A4AA3">
        <w:t>s</w:t>
      </w:r>
      <w:r>
        <w:t xml:space="preserve"> de nettoyage des données, d’encodage numérique des variables catégorielles, ainsi que la création de nouveaux indicateurs génériques comme </w:t>
      </w:r>
      <w:r w:rsidRPr="00B216D0">
        <w:t xml:space="preserve">le ratio </w:t>
      </w:r>
      <w:r w:rsidR="00B216D0" w:rsidRPr="00B216D0">
        <w:t xml:space="preserve">du montant de </w:t>
      </w:r>
      <w:r w:rsidRPr="00B216D0">
        <w:t xml:space="preserve">crédit sur </w:t>
      </w:r>
      <w:r w:rsidR="00B216D0" w:rsidRPr="00B216D0">
        <w:t xml:space="preserve">les </w:t>
      </w:r>
      <w:r w:rsidRPr="00B216D0">
        <w:t>revenu ou encore le terme du crédit. Enfin une imputation des v</w:t>
      </w:r>
      <w:r>
        <w:t xml:space="preserve">aleurs manquantes est </w:t>
      </w:r>
      <w:r w:rsidR="00715FD9">
        <w:t>réalisée</w:t>
      </w:r>
      <w:r>
        <w:t xml:space="preserve"> et une mise à l’échelle est appliquée.</w:t>
      </w:r>
      <w:r w:rsidR="00715FD9">
        <w:t xml:space="preserve"> </w:t>
      </w:r>
    </w:p>
    <w:p w:rsidR="00F62CE7" w:rsidRDefault="00D93B07" w:rsidP="00F62CE7">
      <w:pPr>
        <w:pStyle w:val="Titre2"/>
        <w:numPr>
          <w:ilvl w:val="0"/>
          <w:numId w:val="2"/>
        </w:numPr>
      </w:pPr>
      <w:bookmarkStart w:id="5" w:name="_Toc62812815"/>
      <w:r>
        <w:lastRenderedPageBreak/>
        <w:t>Validation croisée et o</w:t>
      </w:r>
      <w:r w:rsidR="00F62CE7">
        <w:t>ptimisation Bayésienne</w:t>
      </w:r>
      <w:bookmarkEnd w:id="5"/>
    </w:p>
    <w:p w:rsidR="00ED7CBA" w:rsidRDefault="00E32B4E" w:rsidP="00923EEC">
      <w:pPr>
        <w:pStyle w:val="Paragraphedeliste"/>
        <w:ind w:left="0" w:firstLine="360"/>
        <w:jc w:val="both"/>
      </w:pPr>
      <w:r>
        <w:t>La méthodologie de modélisation employée est la suivante. D’abord, le jeu de donnée</w:t>
      </w:r>
      <w:r w:rsidR="000C277A">
        <w:t>s</w:t>
      </w:r>
      <w:r>
        <w:t xml:space="preserve"> est divisé en d</w:t>
      </w:r>
      <w:r w:rsidR="000C277A">
        <w:t>eux sets, le premier pour entrai</w:t>
      </w:r>
      <w:r>
        <w:t>ne</w:t>
      </w:r>
      <w:r w:rsidR="00ED7CBA">
        <w:t>r le modèle (Training) et le second pour l’évaluer (Test)</w:t>
      </w:r>
      <w:r>
        <w:t>.</w:t>
      </w:r>
      <w:r w:rsidR="00923EEC">
        <w:t xml:space="preserve"> </w:t>
      </w:r>
      <w:r w:rsidR="00ED7CBA">
        <w:t xml:space="preserve">Le set de training est ensuite séparé en plusieurs </w:t>
      </w:r>
      <w:r w:rsidR="005A0E57">
        <w:t>sous-ensembles</w:t>
      </w:r>
      <w:r w:rsidR="00ED7CBA">
        <w:t xml:space="preserve"> (</w:t>
      </w:r>
      <w:r w:rsidR="00ED7CBA" w:rsidRPr="00B40FA5">
        <w:rPr>
          <w:b/>
        </w:rPr>
        <w:t>validation croisée</w:t>
      </w:r>
      <w:r w:rsidR="00ED7CBA">
        <w:t xml:space="preserve">) afin d’optimiser les hyper paramètres du modèle. Et pour améliorer cette optimisation, une </w:t>
      </w:r>
      <w:r w:rsidR="00ED7CBA" w:rsidRPr="00B40FA5">
        <w:rPr>
          <w:b/>
        </w:rPr>
        <w:t>approche bayésienne</w:t>
      </w:r>
      <w:r w:rsidR="00ED7CBA">
        <w:t xml:space="preserve"> est mise en place</w:t>
      </w:r>
      <w:r w:rsidR="00F838D9">
        <w:t>.</w:t>
      </w:r>
      <w:r w:rsidR="00D93B07">
        <w:t xml:space="preserve"> </w:t>
      </w:r>
      <w:r w:rsidR="00F838D9">
        <w:t xml:space="preserve">Cette méthode </w:t>
      </w:r>
      <w:proofErr w:type="spellStart"/>
      <w:r w:rsidR="00F838D9">
        <w:t>probabilistique</w:t>
      </w:r>
      <w:proofErr w:type="spellEnd"/>
      <w:r w:rsidR="00F838D9">
        <w:t xml:space="preserve"> permet de sélectionner les valeurs des hyper paramètres à tester dans le but de minimiser une fonction de perte, </w:t>
      </w:r>
      <w:r w:rsidR="00D93B07">
        <w:t>ce qui permet un gain de temps dans le training du modèle</w:t>
      </w:r>
      <w:r w:rsidR="00ED7CBA">
        <w:t xml:space="preserve">. </w:t>
      </w:r>
    </w:p>
    <w:p w:rsidR="00636E3A" w:rsidRDefault="00636E3A" w:rsidP="00923EEC">
      <w:pPr>
        <w:pStyle w:val="Paragraphedeliste"/>
        <w:ind w:left="0" w:firstLine="360"/>
        <w:jc w:val="both"/>
      </w:pPr>
    </w:p>
    <w:p w:rsidR="00224612" w:rsidRDefault="00ED7CBA" w:rsidP="0064083B">
      <w:pPr>
        <w:ind w:firstLine="360"/>
        <w:jc w:val="both"/>
      </w:pPr>
      <w:r>
        <w:rPr>
          <w:noProof/>
          <w:lang w:eastAsia="fr-FR"/>
        </w:rPr>
        <w:drawing>
          <wp:anchor distT="0" distB="0" distL="114300" distR="114300" simplePos="0" relativeHeight="251662336" behindDoc="0" locked="0" layoutInCell="1" allowOverlap="1" wp14:anchorId="0B4CCB50" wp14:editId="1C207D2D">
            <wp:simplePos x="0" y="0"/>
            <wp:positionH relativeFrom="column">
              <wp:posOffset>588010</wp:posOffset>
            </wp:positionH>
            <wp:positionV relativeFrom="paragraph">
              <wp:posOffset>65405</wp:posOffset>
            </wp:positionV>
            <wp:extent cx="4323080" cy="2993390"/>
            <wp:effectExtent l="0" t="0" r="1270" b="0"/>
            <wp:wrapNone/>
            <wp:docPr id="5" name="Image 5" descr="3.1. Cross-validation: evaluating estimator performance — scikit-learn  0.24.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1. Cross-validation: evaluating estimator performance — scikit-learn  0.24.1 documen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3080" cy="2993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0B8E" w:rsidRPr="00715FD9" w:rsidRDefault="00920B8E" w:rsidP="00715FD9"/>
    <w:p w:rsidR="00715FD9" w:rsidRDefault="00715FD9" w:rsidP="00E26030"/>
    <w:p w:rsidR="00715FD9" w:rsidRDefault="00715FD9" w:rsidP="00E26030"/>
    <w:p w:rsidR="00715FD9" w:rsidRDefault="00715FD9" w:rsidP="00E26030"/>
    <w:p w:rsidR="00715FD9" w:rsidRDefault="00715FD9" w:rsidP="00E26030"/>
    <w:p w:rsidR="00715FD9" w:rsidRDefault="00715FD9" w:rsidP="00E26030"/>
    <w:p w:rsidR="00715FD9" w:rsidRPr="00E26030" w:rsidRDefault="00715FD9" w:rsidP="00E26030"/>
    <w:p w:rsidR="00F022A1" w:rsidRDefault="00F022A1" w:rsidP="00BC46A0">
      <w:pPr>
        <w:pStyle w:val="Titre1"/>
      </w:pPr>
    </w:p>
    <w:p w:rsidR="00F022A1" w:rsidRDefault="00F022A1" w:rsidP="00F022A1">
      <w:pPr>
        <w:pStyle w:val="Titre2"/>
        <w:numPr>
          <w:ilvl w:val="0"/>
          <w:numId w:val="2"/>
        </w:numPr>
      </w:pPr>
      <w:bookmarkStart w:id="6" w:name="_Toc62812816"/>
      <w:r>
        <w:t xml:space="preserve">Algorithme et </w:t>
      </w:r>
      <w:proofErr w:type="spellStart"/>
      <w:r>
        <w:t>Sampling</w:t>
      </w:r>
      <w:bookmarkEnd w:id="6"/>
      <w:proofErr w:type="spellEnd"/>
    </w:p>
    <w:p w:rsidR="00F022A1" w:rsidRDefault="00F022A1" w:rsidP="00F022A1">
      <w:pPr>
        <w:ind w:firstLine="360"/>
        <w:jc w:val="both"/>
      </w:pPr>
      <w:r>
        <w:t xml:space="preserve">Le modèle de classification choisit pour cette étude est le modèle </w:t>
      </w:r>
      <w:r w:rsidRPr="00715FD9">
        <w:rPr>
          <w:b/>
          <w:i/>
        </w:rPr>
        <w:t xml:space="preserve">Light Gradient </w:t>
      </w:r>
      <w:proofErr w:type="spellStart"/>
      <w:r w:rsidRPr="00715FD9">
        <w:rPr>
          <w:b/>
          <w:i/>
        </w:rPr>
        <w:t>Boosting</w:t>
      </w:r>
      <w:proofErr w:type="spellEnd"/>
      <w:r w:rsidRPr="00715FD9">
        <w:rPr>
          <w:b/>
          <w:i/>
        </w:rPr>
        <w:t xml:space="preserve"> Machine</w:t>
      </w:r>
      <w:r>
        <w:t xml:space="preserve"> ou Light-GBM. Il s’agit d’un modèle robuste, originellement développé par Microsoft, et qui repose sur le principe d’arbres de décisions.</w:t>
      </w:r>
    </w:p>
    <w:p w:rsidR="00F022A1" w:rsidRDefault="00F022A1" w:rsidP="00F022A1">
      <w:pPr>
        <w:ind w:firstLine="360"/>
        <w:jc w:val="both"/>
      </w:pPr>
      <w:r>
        <w:t xml:space="preserve">Comme mentionné précédemment la base de données utilisée comporte un fort déséquilibre entre les clients solvables ou non. Cette différence du nombre d’entrée va avoir un impact sur la performance de l’algorithme et faussera les prédictions attendues, </w:t>
      </w:r>
      <w:r w:rsidRPr="00B216D0">
        <w:t>attribuant beaucoup plus fréquemment la classe la plus représentée aux clients. Pour pallier à ce prob</w:t>
      </w:r>
      <w:r>
        <w:t xml:space="preserve">lème de déséquilibrage, trois approches de </w:t>
      </w:r>
      <w:proofErr w:type="spellStart"/>
      <w:r>
        <w:t>sampling</w:t>
      </w:r>
      <w:proofErr w:type="spellEnd"/>
      <w:r w:rsidR="00EC0BDE">
        <w:t>,</w:t>
      </w:r>
      <w:r>
        <w:t xml:space="preserve"> </w:t>
      </w:r>
      <w:r w:rsidR="00121649">
        <w:t xml:space="preserve">appliquées uniquement sur les </w:t>
      </w:r>
      <w:r w:rsidR="00741070">
        <w:t>sous-ensembles</w:t>
      </w:r>
      <w:r w:rsidR="00121649">
        <w:t xml:space="preserve"> de la validation croisée,</w:t>
      </w:r>
      <w:r w:rsidR="00EC0BDE">
        <w:t xml:space="preserve"> </w:t>
      </w:r>
      <w:r>
        <w:t>ont été testées :</w:t>
      </w:r>
    </w:p>
    <w:p w:rsidR="00F022A1" w:rsidRDefault="00F022A1" w:rsidP="00F022A1">
      <w:pPr>
        <w:pStyle w:val="Paragraphedeliste"/>
        <w:numPr>
          <w:ilvl w:val="0"/>
          <w:numId w:val="7"/>
        </w:numPr>
        <w:jc w:val="both"/>
      </w:pPr>
      <w:r>
        <w:t xml:space="preserve">Le </w:t>
      </w:r>
      <w:proofErr w:type="spellStart"/>
      <w:r w:rsidRPr="00F62CE7">
        <w:rPr>
          <w:b/>
        </w:rPr>
        <w:t>Sample</w:t>
      </w:r>
      <w:proofErr w:type="spellEnd"/>
      <w:r w:rsidRPr="00F62CE7">
        <w:rPr>
          <w:b/>
        </w:rPr>
        <w:t xml:space="preserve"> </w:t>
      </w:r>
      <w:proofErr w:type="spellStart"/>
      <w:r w:rsidRPr="00F62CE7">
        <w:rPr>
          <w:b/>
        </w:rPr>
        <w:t>weights</w:t>
      </w:r>
      <w:proofErr w:type="spellEnd"/>
      <w:r>
        <w:t xml:space="preserve"> est une méthode directement gérée par le modèle Light-GBM et qui permet de pénaliser les poids associés aux observations  sur représentées.</w:t>
      </w:r>
    </w:p>
    <w:p w:rsidR="00F022A1" w:rsidRDefault="00F022A1" w:rsidP="00F022A1">
      <w:pPr>
        <w:pStyle w:val="Paragraphedeliste"/>
        <w:numPr>
          <w:ilvl w:val="0"/>
          <w:numId w:val="7"/>
        </w:numPr>
        <w:jc w:val="both"/>
      </w:pPr>
      <w:r>
        <w:t>L’</w:t>
      </w:r>
      <w:r>
        <w:rPr>
          <w:b/>
        </w:rPr>
        <w:t>O</w:t>
      </w:r>
      <w:r w:rsidRPr="00F62CE7">
        <w:rPr>
          <w:b/>
        </w:rPr>
        <w:t>ver-</w:t>
      </w:r>
      <w:proofErr w:type="spellStart"/>
      <w:r w:rsidRPr="00F62CE7">
        <w:rPr>
          <w:b/>
        </w:rPr>
        <w:t>sampling</w:t>
      </w:r>
      <w:proofErr w:type="spellEnd"/>
      <w:r w:rsidRPr="00F62CE7">
        <w:rPr>
          <w:b/>
        </w:rPr>
        <w:t xml:space="preserve"> </w:t>
      </w:r>
      <w:r>
        <w:t xml:space="preserve">ou </w:t>
      </w:r>
      <w:r w:rsidRPr="00F62CE7">
        <w:rPr>
          <w:b/>
        </w:rPr>
        <w:t>SMOTE</w:t>
      </w:r>
      <w:r>
        <w:t xml:space="preserve"> est une méthode qui va synthétiser de nouvelles entrées de la classe sous représentée à partir des données existantes pour équilibrer la base de données.</w:t>
      </w:r>
    </w:p>
    <w:p w:rsidR="00F022A1" w:rsidRDefault="00F022A1" w:rsidP="00F022A1">
      <w:pPr>
        <w:pStyle w:val="Paragraphedeliste"/>
        <w:numPr>
          <w:ilvl w:val="0"/>
          <w:numId w:val="7"/>
        </w:numPr>
        <w:jc w:val="both"/>
      </w:pPr>
      <w:r>
        <w:t>L’</w:t>
      </w:r>
      <w:r>
        <w:rPr>
          <w:b/>
        </w:rPr>
        <w:t>U</w:t>
      </w:r>
      <w:r w:rsidRPr="00F62CE7">
        <w:rPr>
          <w:b/>
        </w:rPr>
        <w:t>nder-</w:t>
      </w:r>
      <w:proofErr w:type="spellStart"/>
      <w:r w:rsidRPr="00F62CE7">
        <w:rPr>
          <w:b/>
        </w:rPr>
        <w:t>sampling</w:t>
      </w:r>
      <w:proofErr w:type="spellEnd"/>
      <w:r w:rsidRPr="00F62CE7">
        <w:rPr>
          <w:b/>
        </w:rPr>
        <w:t xml:space="preserve"> </w:t>
      </w:r>
      <w:r>
        <w:t>est une méthode qui va sélectionner une partie des observations majoritairement représentées pour équilibrer la base de données.</w:t>
      </w:r>
    </w:p>
    <w:p w:rsidR="007767AC" w:rsidRDefault="00BC46A0" w:rsidP="00BC46A0">
      <w:pPr>
        <w:pStyle w:val="Titre1"/>
      </w:pPr>
      <w:bookmarkStart w:id="7" w:name="_Toc62812817"/>
      <w:r>
        <w:lastRenderedPageBreak/>
        <w:t xml:space="preserve">III/ </w:t>
      </w:r>
      <w:r w:rsidR="007767AC">
        <w:t>Indicateur Bancaire</w:t>
      </w:r>
      <w:bookmarkEnd w:id="7"/>
    </w:p>
    <w:p w:rsidR="007767AC" w:rsidRDefault="007767AC" w:rsidP="00BC46A0">
      <w:pPr>
        <w:pStyle w:val="Titre2"/>
        <w:numPr>
          <w:ilvl w:val="0"/>
          <w:numId w:val="3"/>
        </w:numPr>
      </w:pPr>
      <w:bookmarkStart w:id="8" w:name="_Toc62812818"/>
      <w:r>
        <w:t>Métrique métier</w:t>
      </w:r>
      <w:bookmarkEnd w:id="8"/>
    </w:p>
    <w:p w:rsidR="00923EEC" w:rsidRDefault="00923EEC" w:rsidP="00636E3A">
      <w:pPr>
        <w:ind w:firstLine="360"/>
        <w:jc w:val="both"/>
      </w:pPr>
      <w:r>
        <w:t xml:space="preserve">Afin de rendre le modèle le plus </w:t>
      </w:r>
      <w:r w:rsidR="00B40FA5">
        <w:t>cohérent</w:t>
      </w:r>
      <w:r>
        <w:t xml:space="preserve"> possible une nouvelle </w:t>
      </w:r>
      <w:r w:rsidRPr="00B40FA5">
        <w:rPr>
          <w:b/>
        </w:rPr>
        <w:t>métrique spécifique</w:t>
      </w:r>
      <w:r>
        <w:t xml:space="preserve"> à la mission est implémentée. Il s’agit d’un indicateur bancaire qui va </w:t>
      </w:r>
      <w:r w:rsidR="00716E13">
        <w:t xml:space="preserve">permettre au modèle de </w:t>
      </w:r>
      <w:r>
        <w:t>pénaliser ou no</w:t>
      </w:r>
      <w:r w:rsidR="00716E13">
        <w:t>n</w:t>
      </w:r>
      <w:r>
        <w:t xml:space="preserve"> un client en fonction de ses i</w:t>
      </w:r>
      <w:r w:rsidR="00716E13">
        <w:t xml:space="preserve">nformations. </w:t>
      </w:r>
    </w:p>
    <w:p w:rsidR="00716E13" w:rsidRDefault="00716E13" w:rsidP="00636E3A">
      <w:pPr>
        <w:ind w:firstLine="360"/>
        <w:jc w:val="both"/>
      </w:pPr>
      <w:r>
        <w:t>L’objectif pour la société bancaire étant de gagner de l’argent, le gain sera alors calculé sur les prédictions faites par l’algorithme. La matrice de confusion en sortie de prédiction est représenté</w:t>
      </w:r>
      <w:r w:rsidR="008B387A">
        <w:t>e</w:t>
      </w:r>
      <w:r>
        <w:t xml:space="preserve"> dans le tableau suivant :</w:t>
      </w:r>
    </w:p>
    <w:p w:rsidR="00716E13" w:rsidRDefault="00716E13" w:rsidP="00923EEC">
      <w:r>
        <w:rPr>
          <w:noProof/>
          <w:lang w:eastAsia="fr-FR"/>
        </w:rPr>
        <w:drawing>
          <wp:inline distT="0" distB="0" distL="0" distR="0">
            <wp:extent cx="5760720" cy="1896818"/>
            <wp:effectExtent l="0" t="0" r="0" b="8255"/>
            <wp:docPr id="6" name="Image 6" descr="Matrice de con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rice de confus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896818"/>
                    </a:xfrm>
                    <a:prstGeom prst="rect">
                      <a:avLst/>
                    </a:prstGeom>
                    <a:noFill/>
                    <a:ln>
                      <a:noFill/>
                    </a:ln>
                  </pic:spPr>
                </pic:pic>
              </a:graphicData>
            </a:graphic>
          </wp:inline>
        </w:drawing>
      </w:r>
    </w:p>
    <w:p w:rsidR="00716E13" w:rsidRDefault="00716E13" w:rsidP="00636E3A">
      <w:pPr>
        <w:jc w:val="both"/>
      </w:pPr>
      <w:r w:rsidRPr="00B216D0">
        <w:t>Les  ‘</w:t>
      </w:r>
      <w:r w:rsidRPr="00B216D0">
        <w:rPr>
          <w:b/>
        </w:rPr>
        <w:t>-</w:t>
      </w:r>
      <w:r w:rsidRPr="00B216D0">
        <w:t>‘ représentent les clients solvables</w:t>
      </w:r>
      <w:r w:rsidR="00B216D0" w:rsidRPr="00B216D0">
        <w:t xml:space="preserve">, c’est-à-dire </w:t>
      </w:r>
      <w:r w:rsidR="00B216D0" w:rsidRPr="00B216D0">
        <w:rPr>
          <w:b/>
        </w:rPr>
        <w:t>négatif au refus de prêt</w:t>
      </w:r>
      <w:r w:rsidRPr="00B216D0">
        <w:t xml:space="preserve"> et les ’</w:t>
      </w:r>
      <w:r w:rsidRPr="00B216D0">
        <w:rPr>
          <w:b/>
        </w:rPr>
        <w:t>+</w:t>
      </w:r>
      <w:r w:rsidRPr="00B216D0">
        <w:t>’ les clients non solvables</w:t>
      </w:r>
      <w:r w:rsidR="00B216D0">
        <w:t>,</w:t>
      </w:r>
      <w:r w:rsidR="00B216D0" w:rsidRPr="00B216D0">
        <w:t xml:space="preserve"> c’est-à-dire </w:t>
      </w:r>
      <w:r w:rsidR="00B216D0" w:rsidRPr="00B216D0">
        <w:rPr>
          <w:b/>
        </w:rPr>
        <w:t>positif au refus de prêt</w:t>
      </w:r>
      <w:r w:rsidR="00B216D0" w:rsidRPr="00B216D0">
        <w:t>.</w:t>
      </w:r>
    </w:p>
    <w:p w:rsidR="001D101D" w:rsidRDefault="00716E13" w:rsidP="00636E3A">
      <w:pPr>
        <w:ind w:firstLine="708"/>
        <w:jc w:val="both"/>
      </w:pPr>
      <w:r>
        <w:t>Dans ce calcul de gain, si un prêt est accordé à une personne non solvable, la banque perdra de l’argent. Il s’agit des « </w:t>
      </w:r>
      <w:r w:rsidRPr="00B40FA5">
        <w:rPr>
          <w:b/>
        </w:rPr>
        <w:t>Faux Négatif</w:t>
      </w:r>
      <w:r>
        <w:t xml:space="preserve"> » dans la matrice. </w:t>
      </w:r>
      <w:r w:rsidR="001D101D">
        <w:t>De même si un prêt est refusé à une personne solvable</w:t>
      </w:r>
      <w:r w:rsidR="008B387A">
        <w:t>, les « </w:t>
      </w:r>
      <w:r w:rsidR="008B387A" w:rsidRPr="00B40FA5">
        <w:rPr>
          <w:b/>
        </w:rPr>
        <w:t>Faux Positif</w:t>
      </w:r>
      <w:r w:rsidR="008B387A">
        <w:t> »</w:t>
      </w:r>
      <w:r w:rsidR="001D101D">
        <w:t xml:space="preserve">, la banque aura perdu un gain d’argent potentiel. Au contraire si </w:t>
      </w:r>
      <w:r w:rsidR="00203581">
        <w:t>l’attribution</w:t>
      </w:r>
      <w:r w:rsidR="008B387A">
        <w:t xml:space="preserve">, </w:t>
      </w:r>
      <w:r w:rsidR="000978A1" w:rsidRPr="006E4293">
        <w:rPr>
          <w:b/>
        </w:rPr>
        <w:t>Vrai Négatifs</w:t>
      </w:r>
      <w:r w:rsidR="000978A1">
        <w:t> </w:t>
      </w:r>
      <w:r w:rsidR="002B7DB4">
        <w:t>»</w:t>
      </w:r>
      <w:r w:rsidR="001D101D">
        <w:t xml:space="preserve"> ou </w:t>
      </w:r>
      <w:r w:rsidR="00203581">
        <w:t>le refus</w:t>
      </w:r>
      <w:r w:rsidR="002B7DB4">
        <w:t>, « </w:t>
      </w:r>
      <w:r w:rsidR="000978A1" w:rsidRPr="006E4293">
        <w:rPr>
          <w:b/>
        </w:rPr>
        <w:t>Vrais Positifs</w:t>
      </w:r>
      <w:r w:rsidR="000978A1">
        <w:t> </w:t>
      </w:r>
      <w:r w:rsidR="002B7DB4">
        <w:t>»,</w:t>
      </w:r>
      <w:r w:rsidR="001D101D">
        <w:t xml:space="preserve"> de prêt est correct la banque gagnera de l’argent ou à </w:t>
      </w:r>
      <w:r w:rsidR="008B387A">
        <w:t>défaut</w:t>
      </w:r>
      <w:r w:rsidR="001D101D">
        <w:t xml:space="preserve"> n’en perdra pas. </w:t>
      </w:r>
    </w:p>
    <w:p w:rsidR="001D101D" w:rsidRDefault="001D101D" w:rsidP="00636E3A">
      <w:pPr>
        <w:ind w:firstLine="708"/>
        <w:jc w:val="both"/>
      </w:pPr>
      <w:r>
        <w:t xml:space="preserve"> </w:t>
      </w:r>
      <w:r w:rsidR="00716E13">
        <w:t xml:space="preserve">La fonction métrique se construit </w:t>
      </w:r>
      <w:r w:rsidR="008B387A">
        <w:t xml:space="preserve">alors </w:t>
      </w:r>
      <w:r w:rsidR="00716E13">
        <w:t>en pénalisant d’une valeur arbitraire</w:t>
      </w:r>
      <w:r w:rsidR="006E4293">
        <w:t>,</w:t>
      </w:r>
      <w:r w:rsidR="00716E13">
        <w:t xml:space="preserve"> ces prédictions erronées</w:t>
      </w:r>
      <w:r>
        <w:t xml:space="preserve"> et en gratifiant les prédictions correctes</w:t>
      </w:r>
      <w:r w:rsidR="00716E13">
        <w:t>.</w:t>
      </w:r>
    </w:p>
    <w:p w:rsidR="001D101D" w:rsidRDefault="001D101D" w:rsidP="00636E3A">
      <w:pPr>
        <w:jc w:val="both"/>
      </w:pPr>
      <w:r>
        <w:t>Les scores arbitrairement choisis sont les suivantes :</w:t>
      </w:r>
    </w:p>
    <w:p w:rsidR="001D101D" w:rsidRDefault="001D101D" w:rsidP="00636E3A">
      <w:pPr>
        <w:pStyle w:val="Paragraphedeliste"/>
        <w:numPr>
          <w:ilvl w:val="0"/>
          <w:numId w:val="8"/>
        </w:numPr>
        <w:jc w:val="both"/>
      </w:pPr>
      <w:r>
        <w:t xml:space="preserve">FN </w:t>
      </w:r>
      <w:r>
        <w:sym w:font="Wingdings" w:char="F0E8"/>
      </w:r>
      <w:r>
        <w:t xml:space="preserve"> Perte d’argent pour la banque : </w:t>
      </w:r>
      <w:r w:rsidRPr="006E4293">
        <w:rPr>
          <w:b/>
        </w:rPr>
        <w:t>- 100</w:t>
      </w:r>
    </w:p>
    <w:p w:rsidR="001D101D" w:rsidRDefault="001D101D" w:rsidP="00636E3A">
      <w:pPr>
        <w:pStyle w:val="Paragraphedeliste"/>
        <w:numPr>
          <w:ilvl w:val="0"/>
          <w:numId w:val="8"/>
        </w:numPr>
        <w:jc w:val="both"/>
      </w:pPr>
      <w:r>
        <w:t xml:space="preserve">TP  </w:t>
      </w:r>
      <w:r>
        <w:sym w:font="Wingdings" w:char="F0E8"/>
      </w:r>
      <w:r>
        <w:t xml:space="preserve"> Refus de prêt, la banque ne perd pas d’argent : </w:t>
      </w:r>
      <w:r w:rsidRPr="006E4293">
        <w:rPr>
          <w:b/>
        </w:rPr>
        <w:t>0</w:t>
      </w:r>
    </w:p>
    <w:p w:rsidR="00716E13" w:rsidRDefault="001D101D" w:rsidP="00636E3A">
      <w:pPr>
        <w:pStyle w:val="Paragraphedeliste"/>
        <w:numPr>
          <w:ilvl w:val="0"/>
          <w:numId w:val="8"/>
        </w:numPr>
        <w:jc w:val="both"/>
      </w:pPr>
      <w:r>
        <w:t xml:space="preserve">TN </w:t>
      </w:r>
      <w:r>
        <w:sym w:font="Wingdings" w:char="F0E8"/>
      </w:r>
      <w:r>
        <w:t xml:space="preserve"> Prêt accordé, gain d’argent pour la banque : </w:t>
      </w:r>
      <w:r w:rsidRPr="006E4293">
        <w:rPr>
          <w:b/>
        </w:rPr>
        <w:t>+ 10</w:t>
      </w:r>
      <w:r w:rsidR="00716E13">
        <w:t xml:space="preserve"> </w:t>
      </w:r>
    </w:p>
    <w:p w:rsidR="001D101D" w:rsidRDefault="001D101D" w:rsidP="00636E3A">
      <w:pPr>
        <w:pStyle w:val="Paragraphedeliste"/>
        <w:numPr>
          <w:ilvl w:val="0"/>
          <w:numId w:val="8"/>
        </w:numPr>
        <w:jc w:val="both"/>
      </w:pPr>
      <w:r>
        <w:t xml:space="preserve">FP </w:t>
      </w:r>
      <w:r>
        <w:sym w:font="Wingdings" w:char="F0E8"/>
      </w:r>
      <w:r>
        <w:t xml:space="preserve"> Client potentiel perdu, perte d’argent pour la banque : </w:t>
      </w:r>
      <w:r w:rsidRPr="006E4293">
        <w:rPr>
          <w:b/>
        </w:rPr>
        <w:t>- 1</w:t>
      </w:r>
    </w:p>
    <w:p w:rsidR="00636E3A" w:rsidRDefault="00636E3A" w:rsidP="00636E3A">
      <w:pPr>
        <w:pStyle w:val="Paragraphedeliste"/>
        <w:ind w:left="1080"/>
        <w:jc w:val="both"/>
      </w:pPr>
    </w:p>
    <w:p w:rsidR="001D101D" w:rsidRDefault="001D101D" w:rsidP="00636E3A">
      <w:pPr>
        <w:jc w:val="both"/>
      </w:pPr>
      <w:r>
        <w:t xml:space="preserve">A partir de ces scores, le </w:t>
      </w:r>
      <w:r w:rsidRPr="006E4293">
        <w:rPr>
          <w:b/>
        </w:rPr>
        <w:t>gain total</w:t>
      </w:r>
      <w:r>
        <w:t xml:space="preserve"> va être calculé et normalisé selon </w:t>
      </w:r>
      <w:r w:rsidR="002B7DB4">
        <w:t>les équations</w:t>
      </w:r>
      <w:r>
        <w:t xml:space="preserve"> suivantes :</w:t>
      </w:r>
    </w:p>
    <w:p w:rsidR="00636E3A" w:rsidRDefault="00636E3A" w:rsidP="00636E3A"/>
    <w:p w:rsidR="001D101D" w:rsidRPr="008B387A" w:rsidRDefault="001D101D" w:rsidP="001D101D">
      <w:pPr>
        <w:rPr>
          <w:rFonts w:eastAsiaTheme="minorEastAsia"/>
        </w:rPr>
      </w:pPr>
      <m:oMathPara>
        <m:oMath>
          <m:r>
            <w:rPr>
              <w:rFonts w:ascii="Cambria Math" w:hAnsi="Cambria Math"/>
            </w:rPr>
            <m:t xml:space="preserve"> gain=</m:t>
          </m:r>
          <m:f>
            <m:fPr>
              <m:ctrlPr>
                <w:rPr>
                  <w:rFonts w:ascii="Cambria Math" w:hAnsi="Cambria Math"/>
                  <w:i/>
                </w:rPr>
              </m:ctrlPr>
            </m:fPr>
            <m:num>
              <m:r>
                <w:rPr>
                  <w:rFonts w:ascii="Cambria Math" w:hAnsi="Cambria Math"/>
                </w:rPr>
                <m:t>(Tot-</m:t>
              </m:r>
              <m:sSub>
                <m:sSubPr>
                  <m:ctrlPr>
                    <w:rPr>
                      <w:rFonts w:ascii="Cambria Math" w:hAnsi="Cambria Math"/>
                      <w:i/>
                    </w:rPr>
                  </m:ctrlPr>
                </m:sSubPr>
                <m:e>
                  <m:r>
                    <w:rPr>
                      <w:rFonts w:ascii="Cambria Math" w:hAnsi="Cambria Math"/>
                    </w:rPr>
                    <m:t>gain</m:t>
                  </m:r>
                </m:e>
                <m:sub>
                  <m:r>
                    <w:rPr>
                      <w:rFonts w:ascii="Cambria Math" w:hAnsi="Cambria Math"/>
                    </w:rPr>
                    <m:t>min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gain</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gain</m:t>
                  </m:r>
                </m:e>
                <m:sub>
                  <m:r>
                    <m:rPr>
                      <m:sty m:val="p"/>
                    </m:rPr>
                    <w:rPr>
                      <w:rFonts w:ascii="Cambria Math" w:hAnsi="Cambria Math"/>
                    </w:rPr>
                    <m:t>min</m:t>
                  </m:r>
                </m:sub>
              </m:sSub>
              <m:r>
                <w:rPr>
                  <w:rFonts w:ascii="Cambria Math" w:hAnsi="Cambria Math"/>
                </w:rPr>
                <m:t>)</m:t>
              </m:r>
            </m:den>
          </m:f>
        </m:oMath>
      </m:oMathPara>
    </w:p>
    <w:p w:rsidR="008B387A" w:rsidRDefault="008B387A" w:rsidP="001D101D">
      <w:r>
        <w:rPr>
          <w:rFonts w:eastAsiaTheme="minorEastAsia"/>
        </w:rPr>
        <w:lastRenderedPageBreak/>
        <w:t>Avec :</w:t>
      </w:r>
    </w:p>
    <w:p w:rsidR="00716E13" w:rsidRDefault="00716E13" w:rsidP="00EA3D86">
      <w:pPr>
        <w:ind w:firstLine="708"/>
        <w:rPr>
          <w:rFonts w:eastAsiaTheme="minorEastAsia"/>
        </w:rPr>
      </w:pPr>
      <w:r>
        <w:t xml:space="preserve"> </w:t>
      </w:r>
      <m:oMath>
        <m:r>
          <w:rPr>
            <w:rFonts w:ascii="Cambria Math" w:hAnsi="Cambria Math"/>
          </w:rPr>
          <m:t>Tot=FN*(-100)+TP*(0)+TN*(10)+FP*(-1)</m:t>
        </m:r>
      </m:oMath>
    </w:p>
    <w:p w:rsidR="008B387A" w:rsidRPr="008B387A" w:rsidRDefault="00CC6E25" w:rsidP="00EA3D86">
      <w:pPr>
        <w:ind w:left="708" w:firstLine="708"/>
        <w:rPr>
          <w:rFonts w:eastAsiaTheme="minorEastAsia"/>
        </w:rPr>
      </w:pPr>
      <m:oMathPara>
        <m:oMathParaPr>
          <m:jc m:val="left"/>
        </m:oMathParaPr>
        <m:oMath>
          <m:sSub>
            <m:sSubPr>
              <m:ctrlPr>
                <w:rPr>
                  <w:rFonts w:ascii="Cambria Math" w:hAnsi="Cambria Math"/>
                  <w:i/>
                </w:rPr>
              </m:ctrlPr>
            </m:sSubPr>
            <m:e>
              <m:r>
                <w:rPr>
                  <w:rFonts w:ascii="Cambria Math" w:hAnsi="Cambria Math"/>
                </w:rPr>
                <m:t>gain</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TN+FP</m:t>
              </m:r>
            </m:e>
          </m:d>
          <m:r>
            <w:rPr>
              <w:rFonts w:ascii="Cambria Math" w:hAnsi="Cambria Math"/>
            </w:rPr>
            <m:t>*</m:t>
          </m:r>
          <m:d>
            <m:dPr>
              <m:ctrlPr>
                <w:rPr>
                  <w:rFonts w:ascii="Cambria Math" w:hAnsi="Cambria Math"/>
                  <w:i/>
                </w:rPr>
              </m:ctrlPr>
            </m:dPr>
            <m:e>
              <m:r>
                <w:rPr>
                  <w:rFonts w:ascii="Cambria Math" w:hAnsi="Cambria Math"/>
                </w:rPr>
                <m:t>10</m:t>
              </m:r>
            </m:e>
          </m:d>
          <m:r>
            <w:rPr>
              <w:rFonts w:ascii="Cambria Math" w:hAnsi="Cambria Math"/>
            </w:rPr>
            <m:t>+</m:t>
          </m:r>
          <m:d>
            <m:dPr>
              <m:ctrlPr>
                <w:rPr>
                  <w:rFonts w:ascii="Cambria Math" w:hAnsi="Cambria Math"/>
                  <w:i/>
                </w:rPr>
              </m:ctrlPr>
            </m:dPr>
            <m:e>
              <m:r>
                <w:rPr>
                  <w:rFonts w:ascii="Cambria Math" w:hAnsi="Cambria Math"/>
                </w:rPr>
                <m:t>TP+FN</m:t>
              </m:r>
            </m:e>
          </m:d>
          <m:r>
            <w:rPr>
              <w:rFonts w:ascii="Cambria Math" w:hAnsi="Cambria Math"/>
            </w:rPr>
            <m:t>*(0)</m:t>
          </m:r>
        </m:oMath>
      </m:oMathPara>
    </w:p>
    <w:p w:rsidR="008B387A" w:rsidRPr="00636E3A" w:rsidRDefault="00CC6E25" w:rsidP="00EA3D86">
      <w:pPr>
        <w:ind w:left="708" w:firstLine="708"/>
        <w:rPr>
          <w:rFonts w:eastAsiaTheme="minorEastAsia"/>
        </w:rPr>
      </w:pPr>
      <m:oMathPara>
        <m:oMathParaPr>
          <m:jc m:val="left"/>
        </m:oMathParaPr>
        <m:oMath>
          <m:sSub>
            <m:sSubPr>
              <m:ctrlPr>
                <w:rPr>
                  <w:rFonts w:ascii="Cambria Math" w:hAnsi="Cambria Math"/>
                  <w:i/>
                </w:rPr>
              </m:ctrlPr>
            </m:sSubPr>
            <m:e>
              <m:r>
                <w:rPr>
                  <w:rFonts w:ascii="Cambria Math" w:hAnsi="Cambria Math"/>
                </w:rPr>
                <m:t>gain</m:t>
              </m:r>
            </m:e>
            <m:sub>
              <m:r>
                <w:rPr>
                  <w:rFonts w:ascii="Cambria Math" w:hAnsi="Cambria Math"/>
                </w:rPr>
                <m:t>min</m:t>
              </m:r>
            </m:sub>
          </m:sSub>
          <m:r>
            <w:rPr>
              <w:rFonts w:ascii="Cambria Math" w:hAnsi="Cambria Math"/>
            </w:rPr>
            <m:t>=</m:t>
          </m:r>
          <m:d>
            <m:dPr>
              <m:ctrlPr>
                <w:rPr>
                  <w:rFonts w:ascii="Cambria Math" w:hAnsi="Cambria Math"/>
                  <w:i/>
                </w:rPr>
              </m:ctrlPr>
            </m:dPr>
            <m:e>
              <m:r>
                <w:rPr>
                  <w:rFonts w:ascii="Cambria Math" w:hAnsi="Cambria Math"/>
                </w:rPr>
                <m:t>TN+FP</m:t>
              </m:r>
            </m:e>
          </m:d>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TP+FN</m:t>
              </m:r>
            </m:e>
          </m:d>
          <m:r>
            <w:rPr>
              <w:rFonts w:ascii="Cambria Math" w:hAnsi="Cambria Math"/>
            </w:rPr>
            <m:t>*(-100)</m:t>
          </m:r>
        </m:oMath>
      </m:oMathPara>
    </w:p>
    <w:p w:rsidR="00636E3A" w:rsidRPr="002B7DB4" w:rsidRDefault="00636E3A" w:rsidP="008B387A">
      <w:pPr>
        <w:rPr>
          <w:rFonts w:eastAsiaTheme="minorEastAsia"/>
        </w:rPr>
      </w:pPr>
    </w:p>
    <w:p w:rsidR="002B7DB4" w:rsidRPr="008B387A" w:rsidRDefault="002B7DB4" w:rsidP="00636E3A">
      <w:pPr>
        <w:jc w:val="both"/>
        <w:rPr>
          <w:rFonts w:eastAsiaTheme="minorEastAsia"/>
        </w:rPr>
      </w:pPr>
      <w:r>
        <w:rPr>
          <w:rFonts w:eastAsiaTheme="minorEastAsia"/>
        </w:rPr>
        <w:t xml:space="preserve">C’est donc cette fonction gain que le modèle va chercher à </w:t>
      </w:r>
      <w:r w:rsidRPr="006E4293">
        <w:rPr>
          <w:rFonts w:eastAsiaTheme="minorEastAsia"/>
          <w:b/>
        </w:rPr>
        <w:t>maximiser</w:t>
      </w:r>
      <w:r>
        <w:rPr>
          <w:rFonts w:eastAsiaTheme="minorEastAsia"/>
        </w:rPr>
        <w:t xml:space="preserve"> durant </w:t>
      </w:r>
      <w:r w:rsidR="00FA42F7">
        <w:rPr>
          <w:rFonts w:eastAsiaTheme="minorEastAsia"/>
        </w:rPr>
        <w:t>l’optimisation de ses hyper paramètres</w:t>
      </w:r>
      <w:r>
        <w:rPr>
          <w:rFonts w:eastAsiaTheme="minorEastAsia"/>
        </w:rPr>
        <w:t xml:space="preserve">. </w:t>
      </w:r>
    </w:p>
    <w:p w:rsidR="008B387A" w:rsidRPr="00923EEC" w:rsidRDefault="008B387A" w:rsidP="00923EEC"/>
    <w:p w:rsidR="007767AC" w:rsidRDefault="007767AC" w:rsidP="00BC46A0">
      <w:pPr>
        <w:pStyle w:val="Titre2"/>
        <w:numPr>
          <w:ilvl w:val="0"/>
          <w:numId w:val="3"/>
        </w:numPr>
      </w:pPr>
      <w:bookmarkStart w:id="9" w:name="_Toc62812819"/>
      <w:r>
        <w:t>Seuil de probabilité</w:t>
      </w:r>
      <w:bookmarkEnd w:id="9"/>
    </w:p>
    <w:p w:rsidR="004A4332" w:rsidRDefault="004A4332" w:rsidP="00636E3A">
      <w:pPr>
        <w:ind w:firstLine="360"/>
        <w:jc w:val="both"/>
      </w:pPr>
      <w:r>
        <w:t xml:space="preserve">Le </w:t>
      </w:r>
      <w:r w:rsidRPr="00BB5D1F">
        <w:rPr>
          <w:b/>
        </w:rPr>
        <w:t>seuil de probabilité</w:t>
      </w:r>
      <w:r>
        <w:t xml:space="preserve"> est la valeur de prédiction à partir de laquelle le modèle va considérer qu’un client est solvable ou non compte tenu de la fonction gain employée. Les résultats </w:t>
      </w:r>
      <w:r w:rsidR="00BB5D1F">
        <w:t>montrent</w:t>
      </w:r>
      <w:r>
        <w:t xml:space="preserve"> un seu</w:t>
      </w:r>
      <w:r w:rsidR="00BB5D1F">
        <w:t xml:space="preserve">il à environ </w:t>
      </w:r>
      <w:r w:rsidRPr="00BB5D1F">
        <w:rPr>
          <w:b/>
        </w:rPr>
        <w:t>52</w:t>
      </w:r>
      <w:r w:rsidR="00BB5D1F" w:rsidRPr="00BB5D1F">
        <w:rPr>
          <w:b/>
        </w:rPr>
        <w:t>%</w:t>
      </w:r>
      <w:r>
        <w:t xml:space="preserve">.  </w:t>
      </w:r>
    </w:p>
    <w:p w:rsidR="004A4332" w:rsidRDefault="004A4332" w:rsidP="004A4332">
      <w:pPr>
        <w:jc w:val="center"/>
      </w:pPr>
      <w:r>
        <w:rPr>
          <w:noProof/>
          <w:lang w:eastAsia="fr-FR"/>
        </w:rPr>
        <mc:AlternateContent>
          <mc:Choice Requires="wps">
            <w:drawing>
              <wp:anchor distT="0" distB="0" distL="114300" distR="114300" simplePos="0" relativeHeight="251663360" behindDoc="0" locked="0" layoutInCell="1" allowOverlap="1" wp14:anchorId="65EDC1A3" wp14:editId="6D2A6F4A">
                <wp:simplePos x="0" y="0"/>
                <wp:positionH relativeFrom="column">
                  <wp:posOffset>3076782</wp:posOffset>
                </wp:positionH>
                <wp:positionV relativeFrom="paragraph">
                  <wp:posOffset>114240</wp:posOffset>
                </wp:positionV>
                <wp:extent cx="21265" cy="1658679"/>
                <wp:effectExtent l="57150" t="19050" r="74295" b="74930"/>
                <wp:wrapNone/>
                <wp:docPr id="8" name="Connecteur droit 8"/>
                <wp:cNvGraphicFramePr/>
                <a:graphic xmlns:a="http://schemas.openxmlformats.org/drawingml/2006/main">
                  <a:graphicData uri="http://schemas.microsoft.com/office/word/2010/wordprocessingShape">
                    <wps:wsp>
                      <wps:cNvCnPr/>
                      <wps:spPr>
                        <a:xfrm>
                          <a:off x="0" y="0"/>
                          <a:ext cx="21265" cy="1658679"/>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Connecteur droit 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42.25pt,9pt" to="243.9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" strokecolor="#9bbb59 [3206]" strokeweight="2pt">
                <v:shadow on="t" color="black" opacity="24903f" origin=",.5" offset="0,.55556mm"/>
              </v:line>
            </w:pict>
          </mc:Fallback>
        </mc:AlternateContent>
      </w:r>
      <w:r>
        <w:rPr>
          <w:noProof/>
          <w:lang w:eastAsia="fr-FR"/>
        </w:rPr>
        <w:drawing>
          <wp:inline distT="0" distB="0" distL="0" distR="0" wp14:anchorId="0FFC6B5D" wp14:editId="61AF7D77">
            <wp:extent cx="3009265" cy="2019935"/>
            <wp:effectExtent l="0" t="0" r="635" b="0"/>
            <wp:docPr id="7" name="Image 7" descr="C:\Users\JB\AppData\Local\Microsoft\Windows\INetCache\Content.Word\seuil pro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B\AppData\Local\Microsoft\Windows\INetCache\Content.Word\seuil prob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9265" cy="2019935"/>
                    </a:xfrm>
                    <a:prstGeom prst="rect">
                      <a:avLst/>
                    </a:prstGeom>
                    <a:noFill/>
                    <a:ln>
                      <a:noFill/>
                    </a:ln>
                  </pic:spPr>
                </pic:pic>
              </a:graphicData>
            </a:graphic>
          </wp:inline>
        </w:drawing>
      </w:r>
    </w:p>
    <w:p w:rsidR="004A4332" w:rsidRDefault="004A4332" w:rsidP="00636E3A">
      <w:pPr>
        <w:ind w:firstLine="708"/>
        <w:jc w:val="both"/>
      </w:pPr>
      <w:r>
        <w:t>Un client avec une prédiction au-dessus de cette valeur sera catégorisé par le modèle comme non solvable et un client avec une prédiction en dessous de cette valeur sera considéré comme solvable.</w:t>
      </w:r>
    </w:p>
    <w:p w:rsidR="004A4332" w:rsidRDefault="004A4332" w:rsidP="00636E3A">
      <w:pPr>
        <w:ind w:firstLine="708"/>
        <w:jc w:val="both"/>
      </w:pPr>
      <w:r>
        <w:t xml:space="preserve">Pour plus de précision, l’optimisation de cette valeur seuil est </w:t>
      </w:r>
      <w:r w:rsidR="000B0787">
        <w:t>considérée</w:t>
      </w:r>
      <w:r>
        <w:t xml:space="preserve"> comme </w:t>
      </w:r>
      <w:r w:rsidR="000B0787">
        <w:t xml:space="preserve">un </w:t>
      </w:r>
      <w:r>
        <w:t>hyper paramètre dans l’approche bayésienne.</w:t>
      </w:r>
    </w:p>
    <w:p w:rsidR="007767AC" w:rsidRDefault="00BC46A0" w:rsidP="00BC46A0">
      <w:pPr>
        <w:pStyle w:val="Titre1"/>
      </w:pPr>
      <w:bookmarkStart w:id="10" w:name="_Toc62812820"/>
      <w:r>
        <w:t xml:space="preserve">IV/ </w:t>
      </w:r>
      <w:proofErr w:type="spellStart"/>
      <w:r>
        <w:t>Interprétabilité</w:t>
      </w:r>
      <w:bookmarkEnd w:id="10"/>
      <w:proofErr w:type="spellEnd"/>
    </w:p>
    <w:p w:rsidR="00945ED5" w:rsidRDefault="0066154F" w:rsidP="001D6FBE">
      <w:pPr>
        <w:ind w:firstLine="360"/>
        <w:jc w:val="both"/>
      </w:pPr>
      <w:r>
        <w:t xml:space="preserve">Pour garantir la transparence auprès de ses clients, un </w:t>
      </w:r>
      <w:proofErr w:type="spellStart"/>
      <w:r w:rsidRPr="00BB5D1F">
        <w:rPr>
          <w:b/>
        </w:rPr>
        <w:t>dashboard</w:t>
      </w:r>
      <w:proofErr w:type="spellEnd"/>
      <w:r w:rsidRPr="00BB5D1F">
        <w:rPr>
          <w:b/>
        </w:rPr>
        <w:t xml:space="preserve"> interactif</w:t>
      </w:r>
      <w:r>
        <w:t xml:space="preserve"> e</w:t>
      </w:r>
      <w:bookmarkStart w:id="11" w:name="_GoBack"/>
      <w:bookmarkEnd w:id="11"/>
      <w:r>
        <w:t>st réalisé afin de comprendre comment la décision d’attribution ou de refus de prêt est prise.</w:t>
      </w:r>
      <w:r w:rsidR="00945ED5">
        <w:t xml:space="preserve"> </w:t>
      </w:r>
    </w:p>
    <w:p w:rsidR="001D6FBE" w:rsidRDefault="00945ED5" w:rsidP="004978AA">
      <w:pPr>
        <w:jc w:val="center"/>
      </w:pPr>
      <w:r w:rsidRPr="00945ED5">
        <w:rPr>
          <w:b/>
          <w:u w:val="single"/>
        </w:rPr>
        <w:t xml:space="preserve">URL du </w:t>
      </w:r>
      <w:proofErr w:type="spellStart"/>
      <w:r w:rsidRPr="00945ED5">
        <w:rPr>
          <w:b/>
          <w:u w:val="single"/>
        </w:rPr>
        <w:t>dashboard</w:t>
      </w:r>
      <w:proofErr w:type="spellEnd"/>
      <w:r>
        <w:t xml:space="preserve"> : </w:t>
      </w:r>
      <w:hyperlink r:id="rId14" w:history="1">
        <w:r w:rsidRPr="00284CA0">
          <w:rPr>
            <w:rStyle w:val="Lienhypertexte"/>
          </w:rPr>
          <w:t>https://creditsc</w:t>
        </w:r>
        <w:r w:rsidRPr="00284CA0">
          <w:rPr>
            <w:rStyle w:val="Lienhypertexte"/>
          </w:rPr>
          <w:t>o</w:t>
        </w:r>
        <w:r w:rsidRPr="00284CA0">
          <w:rPr>
            <w:rStyle w:val="Lienhypertexte"/>
          </w:rPr>
          <w:t>rep7.herokuapp.com/</w:t>
        </w:r>
      </w:hyperlink>
    </w:p>
    <w:p w:rsidR="007767AC" w:rsidRDefault="007767AC" w:rsidP="00BC46A0">
      <w:pPr>
        <w:pStyle w:val="Titre2"/>
        <w:numPr>
          <w:ilvl w:val="0"/>
          <w:numId w:val="4"/>
        </w:numPr>
      </w:pPr>
      <w:bookmarkStart w:id="12" w:name="_Toc62812821"/>
      <w:r>
        <w:t>SHAP</w:t>
      </w:r>
      <w:bookmarkEnd w:id="12"/>
    </w:p>
    <w:p w:rsidR="00102F50" w:rsidRDefault="0066154F" w:rsidP="001D6FBE">
      <w:pPr>
        <w:ind w:firstLine="360"/>
        <w:jc w:val="both"/>
      </w:pPr>
      <w:r>
        <w:t xml:space="preserve">La librairie </w:t>
      </w:r>
      <w:r w:rsidRPr="00BB5D1F">
        <w:rPr>
          <w:b/>
        </w:rPr>
        <w:t>SHAP</w:t>
      </w:r>
      <w:r>
        <w:t xml:space="preserve"> permet d’observer l’évolution des prédictions en fonction </w:t>
      </w:r>
      <w:r w:rsidR="00BB5D1F">
        <w:t>de l’importance de certains</w:t>
      </w:r>
      <w:r>
        <w:t xml:space="preserve"> critère</w:t>
      </w:r>
      <w:r w:rsidR="00BB5D1F">
        <w:t>s</w:t>
      </w:r>
      <w:r>
        <w:t>. Par exemple</w:t>
      </w:r>
      <w:r w:rsidR="00BB5D1F">
        <w:t>,</w:t>
      </w:r>
      <w:r>
        <w:t xml:space="preserve"> pour un client solvable,</w:t>
      </w:r>
      <w:r w:rsidR="0081252B">
        <w:t xml:space="preserve"> le </w:t>
      </w:r>
      <w:proofErr w:type="spellStart"/>
      <w:r w:rsidR="0081252B">
        <w:t>dashboard</w:t>
      </w:r>
      <w:proofErr w:type="spellEnd"/>
      <w:r w:rsidR="0081252B">
        <w:t xml:space="preserve"> va montrer un </w:t>
      </w:r>
      <w:r w:rsidR="004E675C">
        <w:t>graphe</w:t>
      </w:r>
      <w:r>
        <w:t xml:space="preserve"> </w:t>
      </w:r>
      <w:r w:rsidR="0081252B">
        <w:t>qui</w:t>
      </w:r>
      <w:r>
        <w:t xml:space="preserve"> représente les critères </w:t>
      </w:r>
      <w:r w:rsidR="00102F50">
        <w:t xml:space="preserve">les plus importants </w:t>
      </w:r>
      <w:r>
        <w:t>retenus par le modèle</w:t>
      </w:r>
      <w:r w:rsidR="00102F50">
        <w:t xml:space="preserve"> pour réaliser l’attribution du prêt</w:t>
      </w:r>
      <w:r w:rsidR="001D6FBE">
        <w:t>.</w:t>
      </w:r>
      <w:r w:rsidR="004E675C">
        <w:t> </w:t>
      </w:r>
    </w:p>
    <w:p w:rsidR="0066154F" w:rsidRDefault="007D7120" w:rsidP="007D7120">
      <w:pPr>
        <w:jc w:val="center"/>
      </w:pPr>
      <w:r>
        <w:rPr>
          <w:noProof/>
          <w:lang w:eastAsia="fr-FR"/>
        </w:rPr>
        <w:lastRenderedPageBreak/>
        <w:drawing>
          <wp:inline distT="0" distB="0" distL="0" distR="0" wp14:anchorId="00620A5D" wp14:editId="2A9C33E8">
            <wp:extent cx="6064370" cy="225149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27" t="19749" r="56701" b="26493"/>
                    <a:stretch/>
                  </pic:blipFill>
                  <pic:spPr bwMode="auto">
                    <a:xfrm>
                      <a:off x="0" y="0"/>
                      <a:ext cx="6100503" cy="2264909"/>
                    </a:xfrm>
                    <a:prstGeom prst="rect">
                      <a:avLst/>
                    </a:prstGeom>
                    <a:ln>
                      <a:noFill/>
                    </a:ln>
                    <a:extLst>
                      <a:ext uri="{53640926-AAD7-44D8-BBD7-CCE9431645EC}">
                        <a14:shadowObscured xmlns:a14="http://schemas.microsoft.com/office/drawing/2010/main"/>
                      </a:ext>
                    </a:extLst>
                  </pic:spPr>
                </pic:pic>
              </a:graphicData>
            </a:graphic>
          </wp:inline>
        </w:drawing>
      </w:r>
    </w:p>
    <w:p w:rsidR="007D7120" w:rsidRDefault="0081252B" w:rsidP="00EF5C14">
      <w:pPr>
        <w:ind w:firstLine="360"/>
        <w:jc w:val="both"/>
      </w:pPr>
      <w:r>
        <w:t>Pour ce client, les indicateurs « </w:t>
      </w:r>
      <w:proofErr w:type="spellStart"/>
      <w:r w:rsidRPr="00EF5C14">
        <w:rPr>
          <w:b/>
          <w:i/>
        </w:rPr>
        <w:t>Days_ID_PUBLISH</w:t>
      </w:r>
      <w:proofErr w:type="spellEnd"/>
      <w:r>
        <w:t> » et « </w:t>
      </w:r>
      <w:r w:rsidRPr="00EF5C14">
        <w:rPr>
          <w:b/>
          <w:i/>
        </w:rPr>
        <w:t>EXT_SOURCE_1</w:t>
      </w:r>
      <w:r>
        <w:t> » vont faire augmenter le risque de défaut de remboursement. Alors que les indicateurs « </w:t>
      </w:r>
      <w:r w:rsidRPr="00EF5C14">
        <w:rPr>
          <w:b/>
          <w:i/>
        </w:rPr>
        <w:t>EXT_SOURCE_3</w:t>
      </w:r>
      <w:r>
        <w:t> »  et « </w:t>
      </w:r>
      <w:r w:rsidR="00EF5C14">
        <w:rPr>
          <w:b/>
          <w:i/>
        </w:rPr>
        <w:t>DAY_BIRTH</w:t>
      </w:r>
      <w:r>
        <w:t xml:space="preserve"> » </w:t>
      </w:r>
      <w:r w:rsidR="00EF5C14">
        <w:t xml:space="preserve">vont faire tendre le modèle vers l’attribution du prêt bancaire. </w:t>
      </w:r>
    </w:p>
    <w:p w:rsidR="00945ED5" w:rsidRDefault="00945ED5" w:rsidP="00EF5C14">
      <w:pPr>
        <w:ind w:firstLine="360"/>
        <w:jc w:val="both"/>
      </w:pPr>
    </w:p>
    <w:p w:rsidR="007767AC" w:rsidRDefault="007767AC" w:rsidP="00BC46A0">
      <w:pPr>
        <w:pStyle w:val="Titre2"/>
        <w:numPr>
          <w:ilvl w:val="0"/>
          <w:numId w:val="4"/>
        </w:numPr>
      </w:pPr>
      <w:bookmarkStart w:id="13" w:name="_Toc62812822"/>
      <w:r>
        <w:t>Approche global</w:t>
      </w:r>
      <w:bookmarkEnd w:id="13"/>
    </w:p>
    <w:p w:rsidR="00EF5C14" w:rsidRPr="00EF5C14" w:rsidRDefault="00EF5C14" w:rsidP="00EF5C14">
      <w:pPr>
        <w:ind w:firstLine="360"/>
        <w:jc w:val="both"/>
      </w:pPr>
      <w:r>
        <w:t xml:space="preserve">A partir des indicateurs identifiés par la librairie SHAP, il est alors possible de comparer l’information d’un client pour ces indicateurs par rapport aux données des autres clients de la base de données. Les distributions de la totalité des clients ainsi que celles des clients solvables et non solvables sont affichées sur le </w:t>
      </w:r>
      <w:proofErr w:type="spellStart"/>
      <w:r>
        <w:t>dashboard</w:t>
      </w:r>
      <w:proofErr w:type="spellEnd"/>
      <w:r>
        <w:t xml:space="preserve">. </w:t>
      </w:r>
    </w:p>
    <w:p w:rsidR="0038153D" w:rsidRDefault="007D7120" w:rsidP="007D7120">
      <w:pPr>
        <w:jc w:val="center"/>
      </w:pPr>
      <w:r>
        <w:rPr>
          <w:noProof/>
          <w:lang w:eastAsia="fr-FR"/>
        </w:rPr>
        <w:drawing>
          <wp:inline distT="0" distB="0" distL="0" distR="0" wp14:anchorId="4255DC93" wp14:editId="047950F8">
            <wp:extent cx="5960853" cy="3942956"/>
            <wp:effectExtent l="0" t="0" r="190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55838" b="1340"/>
                    <a:stretch/>
                  </pic:blipFill>
                  <pic:spPr bwMode="auto">
                    <a:xfrm>
                      <a:off x="0" y="0"/>
                      <a:ext cx="5969658" cy="3948780"/>
                    </a:xfrm>
                    <a:prstGeom prst="rect">
                      <a:avLst/>
                    </a:prstGeom>
                    <a:ln>
                      <a:noFill/>
                    </a:ln>
                    <a:extLst>
                      <a:ext uri="{53640926-AAD7-44D8-BBD7-CCE9431645EC}">
                        <a14:shadowObscured xmlns:a14="http://schemas.microsoft.com/office/drawing/2010/main"/>
                      </a:ext>
                    </a:extLst>
                  </pic:spPr>
                </pic:pic>
              </a:graphicData>
            </a:graphic>
          </wp:inline>
        </w:drawing>
      </w:r>
    </w:p>
    <w:p w:rsidR="00EF5C14" w:rsidRDefault="00EF5C14" w:rsidP="00EF5C14">
      <w:pPr>
        <w:ind w:firstLine="360"/>
      </w:pPr>
      <w:r>
        <w:lastRenderedPageBreak/>
        <w:t xml:space="preserve">Pour ce client, les graphiques pour ses indicateurs montrent qu’il se situe plutôt dans la moyenne de la totalité de la base de données ainsi que </w:t>
      </w:r>
      <w:r w:rsidR="001D6FBE">
        <w:t xml:space="preserve">celle </w:t>
      </w:r>
      <w:r>
        <w:t>des clients solvable</w:t>
      </w:r>
      <w:r w:rsidR="001D6FBE">
        <w:t>.</w:t>
      </w:r>
      <w:r>
        <w:t xml:space="preserve"> </w:t>
      </w:r>
    </w:p>
    <w:p w:rsidR="001D6FBE" w:rsidRPr="00E66E05" w:rsidRDefault="001D6FBE" w:rsidP="00EF5C14">
      <w:pPr>
        <w:ind w:firstLine="360"/>
        <w:rPr>
          <w:sz w:val="16"/>
        </w:rPr>
      </w:pPr>
    </w:p>
    <w:p w:rsidR="007767AC" w:rsidRDefault="007767AC" w:rsidP="00BC46A0">
      <w:pPr>
        <w:pStyle w:val="Titre2"/>
        <w:numPr>
          <w:ilvl w:val="0"/>
          <w:numId w:val="4"/>
        </w:numPr>
      </w:pPr>
      <w:bookmarkStart w:id="14" w:name="_Toc62812823"/>
      <w:r>
        <w:t>Approche voisinage</w:t>
      </w:r>
      <w:bookmarkEnd w:id="14"/>
    </w:p>
    <w:p w:rsidR="001649E3" w:rsidRPr="001649E3" w:rsidRDefault="001D6FBE" w:rsidP="001D6FBE">
      <w:pPr>
        <w:ind w:firstLine="360"/>
        <w:jc w:val="both"/>
      </w:pPr>
      <w:r>
        <w:t>Enfin, il est également possible d’afficher ou se situe un client par rapport aux client</w:t>
      </w:r>
      <w:r w:rsidR="00741070">
        <w:t>s</w:t>
      </w:r>
      <w:r>
        <w:t xml:space="preserve"> de même profil. Le profil est définit selon des critères simples comme l’âge, le sexe, le nombre d’enfant ou encore le code région d’habitation.</w:t>
      </w:r>
    </w:p>
    <w:p w:rsidR="001649E3" w:rsidRDefault="007D7120" w:rsidP="007D7120">
      <w:pPr>
        <w:jc w:val="center"/>
      </w:pPr>
      <w:r>
        <w:rPr>
          <w:noProof/>
          <w:lang w:eastAsia="fr-FR"/>
        </w:rPr>
        <w:drawing>
          <wp:inline distT="0" distB="0" distL="0" distR="0" wp14:anchorId="2D54B02E" wp14:editId="57EFFBE8">
            <wp:extent cx="5822830" cy="3138405"/>
            <wp:effectExtent l="0" t="0" r="6985"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8595" r="55838" b="11015"/>
                    <a:stretch/>
                  </pic:blipFill>
                  <pic:spPr bwMode="auto">
                    <a:xfrm>
                      <a:off x="0" y="0"/>
                      <a:ext cx="5822923" cy="3138455"/>
                    </a:xfrm>
                    <a:prstGeom prst="rect">
                      <a:avLst/>
                    </a:prstGeom>
                    <a:ln>
                      <a:noFill/>
                    </a:ln>
                    <a:extLst>
                      <a:ext uri="{53640926-AAD7-44D8-BBD7-CCE9431645EC}">
                        <a14:shadowObscured xmlns:a14="http://schemas.microsoft.com/office/drawing/2010/main"/>
                      </a:ext>
                    </a:extLst>
                  </pic:spPr>
                </pic:pic>
              </a:graphicData>
            </a:graphic>
          </wp:inline>
        </w:drawing>
      </w:r>
    </w:p>
    <w:p w:rsidR="001D6FBE" w:rsidRDefault="001D6FBE" w:rsidP="001D6FBE">
      <w:pPr>
        <w:ind w:firstLine="708"/>
        <w:jc w:val="both"/>
      </w:pPr>
      <w:r>
        <w:t>Le graphique montre que le risque de ce client se situe encore une fois dans la moyenne avec les scores des autres clients de même profils avec un écart moyen de 11%.</w:t>
      </w:r>
      <w:r w:rsidR="00741070">
        <w:t xml:space="preserve"> Le </w:t>
      </w:r>
      <w:proofErr w:type="spellStart"/>
      <w:r w:rsidR="00741070">
        <w:t>dashboard</w:t>
      </w:r>
      <w:proofErr w:type="spellEnd"/>
      <w:r w:rsidR="00741070">
        <w:t xml:space="preserve"> permet également d’afficher où se situe le client par rapport aux distributions des indicateurs les plus influents des clients de mêmes profils.</w:t>
      </w:r>
    </w:p>
    <w:p w:rsidR="00E66E05" w:rsidRPr="00E66E05" w:rsidRDefault="00E66E05" w:rsidP="001D6FBE">
      <w:pPr>
        <w:ind w:firstLine="708"/>
        <w:jc w:val="both"/>
        <w:rPr>
          <w:sz w:val="16"/>
        </w:rPr>
      </w:pPr>
    </w:p>
    <w:p w:rsidR="00BC46A0" w:rsidRDefault="00BC46A0" w:rsidP="00BC46A0">
      <w:pPr>
        <w:pStyle w:val="Titre1"/>
      </w:pPr>
      <w:bookmarkStart w:id="15" w:name="_Toc62812824"/>
      <w:r>
        <w:t>V</w:t>
      </w:r>
      <w:r w:rsidR="005B7435">
        <w:t xml:space="preserve">/ </w:t>
      </w:r>
      <w:r>
        <w:t>Limites et Mises à jour</w:t>
      </w:r>
      <w:bookmarkEnd w:id="15"/>
    </w:p>
    <w:p w:rsidR="004E675C" w:rsidRDefault="004E675C" w:rsidP="0038153D">
      <w:pPr>
        <w:ind w:firstLine="708"/>
        <w:jc w:val="both"/>
      </w:pPr>
      <w:r>
        <w:t>Une seconde version du modèle d’attribution pourra être mise en œuvre en considérant d’autre</w:t>
      </w:r>
      <w:r w:rsidR="00BB5D1F">
        <w:t>s</w:t>
      </w:r>
      <w:r>
        <w:t xml:space="preserve"> sources d’informations clients afin d’étoffer les indicateurs utilisés. </w:t>
      </w:r>
      <w:r w:rsidR="00F838D9">
        <w:t>Egalement une attention particulière devra être posée sur les méthodes de gestion de déséquilibrage des données</w:t>
      </w:r>
      <w:r w:rsidR="00FB4799">
        <w:t xml:space="preserve">, notamment l’over </w:t>
      </w:r>
      <w:proofErr w:type="spellStart"/>
      <w:r w:rsidR="00FB4799">
        <w:t>sampling</w:t>
      </w:r>
      <w:proofErr w:type="spellEnd"/>
      <w:r w:rsidR="00FB4799">
        <w:t>,</w:t>
      </w:r>
      <w:r w:rsidR="00F838D9">
        <w:t xml:space="preserve"> afin d’éviter le sur apprentissage du modèle sur des données fictives </w:t>
      </w:r>
      <w:r w:rsidR="00FB4799">
        <w:t xml:space="preserve">qui peuvent être </w:t>
      </w:r>
      <w:r w:rsidR="00F838D9">
        <w:t xml:space="preserve">erronées. </w:t>
      </w:r>
    </w:p>
    <w:p w:rsidR="004E675C" w:rsidRDefault="004E675C" w:rsidP="0038153D">
      <w:pPr>
        <w:ind w:firstLine="708"/>
        <w:jc w:val="both"/>
      </w:pPr>
      <w:r>
        <w:t xml:space="preserve">Aussi, les retours effectués par la société bancaire permettront de mieux définir la fonction de gain, notamment sur le choix des valeurs de pénalisation. </w:t>
      </w:r>
      <w:r w:rsidR="00E66E05">
        <w:t xml:space="preserve">Il serait également </w:t>
      </w:r>
      <w:r w:rsidR="004B401B">
        <w:t>intéressant</w:t>
      </w:r>
      <w:r w:rsidR="00E66E05">
        <w:t xml:space="preserve"> de mettre en place une pondération de la métrique selon le montant du prêt demandé.</w:t>
      </w:r>
    </w:p>
    <w:p w:rsidR="004E675C" w:rsidRPr="004E675C" w:rsidRDefault="004E675C" w:rsidP="0038153D">
      <w:pPr>
        <w:ind w:firstLine="708"/>
        <w:jc w:val="both"/>
      </w:pPr>
      <w:r>
        <w:t xml:space="preserve">Enfin, le Dashboard interactif pourra être amélioré pour répondre au mieux aux attentes et besoins des conseillers clients. </w:t>
      </w:r>
    </w:p>
    <w:sectPr w:rsidR="004E675C" w:rsidRPr="004E675C" w:rsidSect="00FC21A3">
      <w:headerReference w:type="default" r:id="rId18"/>
      <w:footerReference w:type="default" r:id="rId1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E25" w:rsidRDefault="00CC6E25" w:rsidP="00FC21A3">
      <w:pPr>
        <w:spacing w:after="0" w:line="240" w:lineRule="auto"/>
      </w:pPr>
      <w:r>
        <w:separator/>
      </w:r>
    </w:p>
  </w:endnote>
  <w:endnote w:type="continuationSeparator" w:id="0">
    <w:p w:rsidR="00CC6E25" w:rsidRDefault="00CC6E25" w:rsidP="00FC2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8720739"/>
      <w:docPartObj>
        <w:docPartGallery w:val="Page Numbers (Bottom of Page)"/>
        <w:docPartUnique/>
      </w:docPartObj>
    </w:sdtPr>
    <w:sdtEndPr/>
    <w:sdtContent>
      <w:p w:rsidR="008B387A" w:rsidRDefault="008B387A">
        <w:pPr>
          <w:pStyle w:val="Pieddepage"/>
        </w:pPr>
        <w:r>
          <w:rPr>
            <w:noProof/>
            <w:lang w:eastAsia="fr-FR"/>
          </w:rPr>
          <mc:AlternateContent>
            <mc:Choice Requires="wps">
              <w:drawing>
                <wp:anchor distT="0" distB="0" distL="114300" distR="114300" simplePos="0" relativeHeight="251659264" behindDoc="0" locked="0" layoutInCell="1" allowOverlap="1" wp14:anchorId="651F5BD2" wp14:editId="7F1262A0">
                  <wp:simplePos x="0" y="0"/>
                  <wp:positionH relativeFrom="page">
                    <wp:align>right</wp:align>
                  </wp:positionH>
                  <wp:positionV relativeFrom="page">
                    <wp:align>bottom</wp:align>
                  </wp:positionV>
                  <wp:extent cx="2125980" cy="1156072"/>
                  <wp:effectExtent l="0" t="0" r="7620" b="6350"/>
                  <wp:wrapNone/>
                  <wp:docPr id="654"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1156072"/>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8B387A" w:rsidRDefault="008B387A">
                              <w:pPr>
                                <w:jc w:val="center"/>
                                <w:rPr>
                                  <w:szCs w:val="72"/>
                                </w:rPr>
                              </w:pPr>
                              <w:r>
                                <w:rPr>
                                  <w:rFonts w:eastAsiaTheme="minorEastAsia"/>
                                </w:rPr>
                                <w:fldChar w:fldCharType="begin"/>
                              </w:r>
                              <w:r>
                                <w:instrText>PAGE    \* MERGEFORMAT</w:instrText>
                              </w:r>
                              <w:r>
                                <w:rPr>
                                  <w:rFonts w:eastAsiaTheme="minorEastAsia"/>
                                </w:rPr>
                                <w:fldChar w:fldCharType="separate"/>
                              </w:r>
                              <w:r w:rsidR="001E4C43" w:rsidRPr="001E4C43">
                                <w:rPr>
                                  <w:rFonts w:asciiTheme="majorHAnsi" w:eastAsiaTheme="majorEastAsia" w:hAnsiTheme="majorHAnsi" w:cstheme="majorBidi"/>
                                  <w:noProof/>
                                  <w:color w:val="FFFFFF" w:themeColor="background1"/>
                                  <w:sz w:val="72"/>
                                  <w:szCs w:val="72"/>
                                </w:rPr>
                                <w:t>8</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Forme automatique 13" o:spid="_x0000_s1028" type="#_x0000_t5" style="position:absolute;margin-left:116.2pt;margin-top:0;width:167.4pt;height:91.05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" adj="21600" fillcolor="#d2eaf1" stroked="f">
                  <v:textbox>
                    <w:txbxContent>
                      <w:p w:rsidR="008B387A" w:rsidRDefault="008B387A">
                        <w:pPr>
                          <w:jc w:val="center"/>
                          <w:rPr>
                            <w:szCs w:val="72"/>
                          </w:rPr>
                        </w:pPr>
                        <w:r>
                          <w:rPr>
                            <w:rFonts w:eastAsiaTheme="minorEastAsia"/>
                          </w:rPr>
                          <w:fldChar w:fldCharType="begin"/>
                        </w:r>
                        <w:r>
                          <w:instrText>PAGE    \* MERGEFORMAT</w:instrText>
                        </w:r>
                        <w:r>
                          <w:rPr>
                            <w:rFonts w:eastAsiaTheme="minorEastAsia"/>
                          </w:rPr>
                          <w:fldChar w:fldCharType="separate"/>
                        </w:r>
                        <w:r w:rsidR="001E4C43" w:rsidRPr="001E4C43">
                          <w:rPr>
                            <w:rFonts w:asciiTheme="majorHAnsi" w:eastAsiaTheme="majorEastAsia" w:hAnsiTheme="majorHAnsi" w:cstheme="majorBidi"/>
                            <w:noProof/>
                            <w:color w:val="FFFFFF" w:themeColor="background1"/>
                            <w:sz w:val="72"/>
                            <w:szCs w:val="72"/>
                          </w:rPr>
                          <w:t>8</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E25" w:rsidRDefault="00CC6E25" w:rsidP="00FC21A3">
      <w:pPr>
        <w:spacing w:after="0" w:line="240" w:lineRule="auto"/>
      </w:pPr>
      <w:r>
        <w:separator/>
      </w:r>
    </w:p>
  </w:footnote>
  <w:footnote w:type="continuationSeparator" w:id="0">
    <w:p w:rsidR="00CC6E25" w:rsidRDefault="00CC6E25" w:rsidP="00FC21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87A" w:rsidRPr="00FC21A3" w:rsidRDefault="008B387A" w:rsidP="00FC21A3">
    <w:pPr>
      <w:pStyle w:val="En-tte"/>
      <w:tabs>
        <w:tab w:val="clear" w:pos="9072"/>
        <w:tab w:val="right" w:pos="10065"/>
      </w:tabs>
      <w:ind w:left="-851"/>
      <w:rPr>
        <w:color w:val="1F497D" w:themeColor="text2"/>
      </w:rPr>
    </w:pPr>
    <w:r w:rsidRPr="00FC21A3">
      <w:rPr>
        <w:color w:val="1F497D" w:themeColor="text2"/>
      </w:rPr>
      <w:t>Note Méthodologique –</w:t>
    </w:r>
    <w:r w:rsidR="00585BE9">
      <w:rPr>
        <w:color w:val="1F497D" w:themeColor="text2"/>
      </w:rPr>
      <w:t xml:space="preserve"> Attribution de crédit à la</w:t>
    </w:r>
    <w:r w:rsidRPr="00FC21A3">
      <w:rPr>
        <w:color w:val="1F497D" w:themeColor="text2"/>
      </w:rPr>
      <w:t xml:space="preserve"> consommation </w:t>
    </w:r>
    <w:r w:rsidRPr="00FC21A3">
      <w:rPr>
        <w:color w:val="1F497D" w:themeColor="text2"/>
      </w:rPr>
      <w:tab/>
      <w:t xml:space="preserve">            Version </w:t>
    </w:r>
    <w:r w:rsidR="00945ED5">
      <w:rPr>
        <w:color w:val="1F497D" w:themeColor="text2"/>
      </w:rPr>
      <w:t>Février</w:t>
    </w:r>
    <w:r w:rsidRPr="00FC21A3">
      <w:rPr>
        <w:color w:val="1F497D" w:themeColor="text2"/>
      </w:rPr>
      <w:t xml:space="preserve"> 2021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60EB3"/>
    <w:multiLevelType w:val="hybridMultilevel"/>
    <w:tmpl w:val="F116614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7865D99"/>
    <w:multiLevelType w:val="hybridMultilevel"/>
    <w:tmpl w:val="F656EBF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0511AAA"/>
    <w:multiLevelType w:val="hybridMultilevel"/>
    <w:tmpl w:val="F116614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48E4096"/>
    <w:multiLevelType w:val="hybridMultilevel"/>
    <w:tmpl w:val="15CEF99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78D3CC5"/>
    <w:multiLevelType w:val="hybridMultilevel"/>
    <w:tmpl w:val="44586C5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56A41E86"/>
    <w:multiLevelType w:val="hybridMultilevel"/>
    <w:tmpl w:val="79BCBF4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65B50AF1"/>
    <w:multiLevelType w:val="hybridMultilevel"/>
    <w:tmpl w:val="CF405FB8"/>
    <w:lvl w:ilvl="0" w:tplc="AB0C6D52">
      <w:start w:val="1"/>
      <w:numFmt w:val="bullet"/>
      <w:lvlText w:val=""/>
      <w:lvlJc w:val="left"/>
      <w:pPr>
        <w:ind w:left="1080" w:hanging="360"/>
      </w:pPr>
      <w:rPr>
        <w:rFonts w:ascii="Wingdings" w:hAnsi="Wingdings"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BAF5957"/>
    <w:multiLevelType w:val="hybridMultilevel"/>
    <w:tmpl w:val="B65691E0"/>
    <w:lvl w:ilvl="0" w:tplc="AB0C6D52">
      <w:start w:val="1"/>
      <w:numFmt w:val="bullet"/>
      <w:lvlText w:val=""/>
      <w:lvlJc w:val="left"/>
      <w:pPr>
        <w:ind w:left="1080" w:hanging="360"/>
      </w:pPr>
      <w:rPr>
        <w:rFonts w:ascii="Wingdings" w:hAnsi="Wingdings" w:hint="default"/>
        <w:color w:val="1F497D" w:themeColor="text2"/>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2"/>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67AC"/>
    <w:rsid w:val="000109ED"/>
    <w:rsid w:val="00025539"/>
    <w:rsid w:val="000978A1"/>
    <w:rsid w:val="000B0787"/>
    <w:rsid w:val="000C277A"/>
    <w:rsid w:val="000E4D8E"/>
    <w:rsid w:val="00102F50"/>
    <w:rsid w:val="00121649"/>
    <w:rsid w:val="001649E3"/>
    <w:rsid w:val="001A4AA3"/>
    <w:rsid w:val="001D101D"/>
    <w:rsid w:val="001D6FBE"/>
    <w:rsid w:val="001E4C43"/>
    <w:rsid w:val="00203581"/>
    <w:rsid w:val="00224612"/>
    <w:rsid w:val="00284CA0"/>
    <w:rsid w:val="002B7DB4"/>
    <w:rsid w:val="00357722"/>
    <w:rsid w:val="0038153D"/>
    <w:rsid w:val="003C4207"/>
    <w:rsid w:val="004978AA"/>
    <w:rsid w:val="004A4332"/>
    <w:rsid w:val="004B401B"/>
    <w:rsid w:val="004E675C"/>
    <w:rsid w:val="00506736"/>
    <w:rsid w:val="00585BE9"/>
    <w:rsid w:val="005A0E57"/>
    <w:rsid w:val="005B7435"/>
    <w:rsid w:val="005E7F53"/>
    <w:rsid w:val="00633B38"/>
    <w:rsid w:val="00636E3A"/>
    <w:rsid w:val="0064083B"/>
    <w:rsid w:val="0066154F"/>
    <w:rsid w:val="006E4293"/>
    <w:rsid w:val="006F2F4C"/>
    <w:rsid w:val="00715FD9"/>
    <w:rsid w:val="00716E13"/>
    <w:rsid w:val="007319BD"/>
    <w:rsid w:val="00741070"/>
    <w:rsid w:val="007564A9"/>
    <w:rsid w:val="007767AC"/>
    <w:rsid w:val="007D7120"/>
    <w:rsid w:val="0081252B"/>
    <w:rsid w:val="008262EF"/>
    <w:rsid w:val="008B387A"/>
    <w:rsid w:val="00920B8E"/>
    <w:rsid w:val="00923EEC"/>
    <w:rsid w:val="00945ED5"/>
    <w:rsid w:val="00AD52A9"/>
    <w:rsid w:val="00B216D0"/>
    <w:rsid w:val="00B351C2"/>
    <w:rsid w:val="00B40FA5"/>
    <w:rsid w:val="00B81D2E"/>
    <w:rsid w:val="00B86E58"/>
    <w:rsid w:val="00BB5D1F"/>
    <w:rsid w:val="00BC46A0"/>
    <w:rsid w:val="00C27E95"/>
    <w:rsid w:val="00C826E1"/>
    <w:rsid w:val="00CC6E25"/>
    <w:rsid w:val="00D21689"/>
    <w:rsid w:val="00D93B07"/>
    <w:rsid w:val="00E26030"/>
    <w:rsid w:val="00E32B4E"/>
    <w:rsid w:val="00E43B8A"/>
    <w:rsid w:val="00E66E05"/>
    <w:rsid w:val="00EA3D86"/>
    <w:rsid w:val="00EC0BDE"/>
    <w:rsid w:val="00ED7CBA"/>
    <w:rsid w:val="00EF5C14"/>
    <w:rsid w:val="00F022A1"/>
    <w:rsid w:val="00F62CE7"/>
    <w:rsid w:val="00F838D9"/>
    <w:rsid w:val="00FA42F7"/>
    <w:rsid w:val="00FB4799"/>
    <w:rsid w:val="00FC21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C46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C46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C46A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BC46A0"/>
    <w:rPr>
      <w:rFonts w:asciiTheme="majorHAnsi" w:eastAsiaTheme="majorEastAsia" w:hAnsiTheme="majorHAnsi" w:cstheme="majorBidi"/>
      <w:b/>
      <w:bCs/>
      <w:color w:val="4F81BD" w:themeColor="accent1"/>
      <w:sz w:val="26"/>
      <w:szCs w:val="26"/>
    </w:rPr>
  </w:style>
  <w:style w:type="paragraph" w:styleId="Titre">
    <w:name w:val="Title"/>
    <w:basedOn w:val="Normal"/>
    <w:next w:val="Normal"/>
    <w:link w:val="TitreCar"/>
    <w:uiPriority w:val="10"/>
    <w:qFormat/>
    <w:rsid w:val="005B74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B7435"/>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5B743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5B7435"/>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5B743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B7435"/>
    <w:rPr>
      <w:rFonts w:ascii="Tahoma" w:hAnsi="Tahoma" w:cs="Tahoma"/>
      <w:sz w:val="16"/>
      <w:szCs w:val="16"/>
    </w:rPr>
  </w:style>
  <w:style w:type="paragraph" w:styleId="Sansinterligne">
    <w:name w:val="No Spacing"/>
    <w:uiPriority w:val="1"/>
    <w:qFormat/>
    <w:rsid w:val="00FC21A3"/>
    <w:pPr>
      <w:spacing w:after="0" w:line="240" w:lineRule="auto"/>
    </w:pPr>
  </w:style>
  <w:style w:type="paragraph" w:styleId="En-tte">
    <w:name w:val="header"/>
    <w:basedOn w:val="Normal"/>
    <w:link w:val="En-tteCar"/>
    <w:uiPriority w:val="99"/>
    <w:unhideWhenUsed/>
    <w:rsid w:val="00FC21A3"/>
    <w:pPr>
      <w:tabs>
        <w:tab w:val="center" w:pos="4536"/>
        <w:tab w:val="right" w:pos="9072"/>
      </w:tabs>
      <w:spacing w:after="0" w:line="240" w:lineRule="auto"/>
    </w:pPr>
  </w:style>
  <w:style w:type="character" w:customStyle="1" w:styleId="En-tteCar">
    <w:name w:val="En-tête Car"/>
    <w:basedOn w:val="Policepardfaut"/>
    <w:link w:val="En-tte"/>
    <w:uiPriority w:val="99"/>
    <w:rsid w:val="00FC21A3"/>
  </w:style>
  <w:style w:type="paragraph" w:styleId="Pieddepage">
    <w:name w:val="footer"/>
    <w:basedOn w:val="Normal"/>
    <w:link w:val="PieddepageCar"/>
    <w:uiPriority w:val="99"/>
    <w:unhideWhenUsed/>
    <w:rsid w:val="00FC21A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21A3"/>
  </w:style>
  <w:style w:type="paragraph" w:styleId="En-ttedetabledesmatires">
    <w:name w:val="TOC Heading"/>
    <w:basedOn w:val="Titre1"/>
    <w:next w:val="Normal"/>
    <w:uiPriority w:val="39"/>
    <w:semiHidden/>
    <w:unhideWhenUsed/>
    <w:qFormat/>
    <w:rsid w:val="00FC21A3"/>
    <w:pPr>
      <w:outlineLvl w:val="9"/>
    </w:pPr>
    <w:rPr>
      <w:lang w:eastAsia="fr-FR"/>
    </w:rPr>
  </w:style>
  <w:style w:type="paragraph" w:styleId="TM1">
    <w:name w:val="toc 1"/>
    <w:basedOn w:val="Normal"/>
    <w:next w:val="Normal"/>
    <w:autoRedefine/>
    <w:uiPriority w:val="39"/>
    <w:unhideWhenUsed/>
    <w:rsid w:val="00FC21A3"/>
    <w:pPr>
      <w:spacing w:after="100"/>
    </w:pPr>
  </w:style>
  <w:style w:type="paragraph" w:styleId="TM2">
    <w:name w:val="toc 2"/>
    <w:basedOn w:val="Normal"/>
    <w:next w:val="Normal"/>
    <w:autoRedefine/>
    <w:uiPriority w:val="39"/>
    <w:unhideWhenUsed/>
    <w:rsid w:val="00FC21A3"/>
    <w:pPr>
      <w:spacing w:after="100"/>
      <w:ind w:left="220"/>
    </w:pPr>
  </w:style>
  <w:style w:type="character" w:styleId="Lienhypertexte">
    <w:name w:val="Hyperlink"/>
    <w:basedOn w:val="Policepardfaut"/>
    <w:uiPriority w:val="99"/>
    <w:unhideWhenUsed/>
    <w:rsid w:val="00FC21A3"/>
    <w:rPr>
      <w:color w:val="0000FF" w:themeColor="hyperlink"/>
      <w:u w:val="single"/>
    </w:rPr>
  </w:style>
  <w:style w:type="paragraph" w:styleId="Paragraphedeliste">
    <w:name w:val="List Paragraph"/>
    <w:basedOn w:val="Normal"/>
    <w:uiPriority w:val="34"/>
    <w:qFormat/>
    <w:rsid w:val="00C826E1"/>
    <w:pPr>
      <w:ind w:left="720"/>
      <w:contextualSpacing/>
    </w:pPr>
  </w:style>
  <w:style w:type="character" w:styleId="Textedelespacerserv">
    <w:name w:val="Placeholder Text"/>
    <w:basedOn w:val="Policepardfaut"/>
    <w:uiPriority w:val="99"/>
    <w:semiHidden/>
    <w:rsid w:val="001D101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C46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C46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C46A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BC46A0"/>
    <w:rPr>
      <w:rFonts w:asciiTheme="majorHAnsi" w:eastAsiaTheme="majorEastAsia" w:hAnsiTheme="majorHAnsi" w:cstheme="majorBidi"/>
      <w:b/>
      <w:bCs/>
      <w:color w:val="4F81BD" w:themeColor="accent1"/>
      <w:sz w:val="26"/>
      <w:szCs w:val="26"/>
    </w:rPr>
  </w:style>
  <w:style w:type="paragraph" w:styleId="Titre">
    <w:name w:val="Title"/>
    <w:basedOn w:val="Normal"/>
    <w:next w:val="Normal"/>
    <w:link w:val="TitreCar"/>
    <w:uiPriority w:val="10"/>
    <w:qFormat/>
    <w:rsid w:val="005B74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B7435"/>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5B743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5B7435"/>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5B743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B7435"/>
    <w:rPr>
      <w:rFonts w:ascii="Tahoma" w:hAnsi="Tahoma" w:cs="Tahoma"/>
      <w:sz w:val="16"/>
      <w:szCs w:val="16"/>
    </w:rPr>
  </w:style>
  <w:style w:type="paragraph" w:styleId="Sansinterligne">
    <w:name w:val="No Spacing"/>
    <w:uiPriority w:val="1"/>
    <w:qFormat/>
    <w:rsid w:val="00FC21A3"/>
    <w:pPr>
      <w:spacing w:after="0" w:line="240" w:lineRule="auto"/>
    </w:pPr>
  </w:style>
  <w:style w:type="paragraph" w:styleId="En-tte">
    <w:name w:val="header"/>
    <w:basedOn w:val="Normal"/>
    <w:link w:val="En-tteCar"/>
    <w:uiPriority w:val="99"/>
    <w:unhideWhenUsed/>
    <w:rsid w:val="00FC21A3"/>
    <w:pPr>
      <w:tabs>
        <w:tab w:val="center" w:pos="4536"/>
        <w:tab w:val="right" w:pos="9072"/>
      </w:tabs>
      <w:spacing w:after="0" w:line="240" w:lineRule="auto"/>
    </w:pPr>
  </w:style>
  <w:style w:type="character" w:customStyle="1" w:styleId="En-tteCar">
    <w:name w:val="En-tête Car"/>
    <w:basedOn w:val="Policepardfaut"/>
    <w:link w:val="En-tte"/>
    <w:uiPriority w:val="99"/>
    <w:rsid w:val="00FC21A3"/>
  </w:style>
  <w:style w:type="paragraph" w:styleId="Pieddepage">
    <w:name w:val="footer"/>
    <w:basedOn w:val="Normal"/>
    <w:link w:val="PieddepageCar"/>
    <w:uiPriority w:val="99"/>
    <w:unhideWhenUsed/>
    <w:rsid w:val="00FC21A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21A3"/>
  </w:style>
  <w:style w:type="paragraph" w:styleId="En-ttedetabledesmatires">
    <w:name w:val="TOC Heading"/>
    <w:basedOn w:val="Titre1"/>
    <w:next w:val="Normal"/>
    <w:uiPriority w:val="39"/>
    <w:semiHidden/>
    <w:unhideWhenUsed/>
    <w:qFormat/>
    <w:rsid w:val="00FC21A3"/>
    <w:pPr>
      <w:outlineLvl w:val="9"/>
    </w:pPr>
    <w:rPr>
      <w:lang w:eastAsia="fr-FR"/>
    </w:rPr>
  </w:style>
  <w:style w:type="paragraph" w:styleId="TM1">
    <w:name w:val="toc 1"/>
    <w:basedOn w:val="Normal"/>
    <w:next w:val="Normal"/>
    <w:autoRedefine/>
    <w:uiPriority w:val="39"/>
    <w:unhideWhenUsed/>
    <w:rsid w:val="00FC21A3"/>
    <w:pPr>
      <w:spacing w:after="100"/>
    </w:pPr>
  </w:style>
  <w:style w:type="paragraph" w:styleId="TM2">
    <w:name w:val="toc 2"/>
    <w:basedOn w:val="Normal"/>
    <w:next w:val="Normal"/>
    <w:autoRedefine/>
    <w:uiPriority w:val="39"/>
    <w:unhideWhenUsed/>
    <w:rsid w:val="00FC21A3"/>
    <w:pPr>
      <w:spacing w:after="100"/>
      <w:ind w:left="220"/>
    </w:pPr>
  </w:style>
  <w:style w:type="character" w:styleId="Lienhypertexte">
    <w:name w:val="Hyperlink"/>
    <w:basedOn w:val="Policepardfaut"/>
    <w:uiPriority w:val="99"/>
    <w:unhideWhenUsed/>
    <w:rsid w:val="00FC21A3"/>
    <w:rPr>
      <w:color w:val="0000FF" w:themeColor="hyperlink"/>
      <w:u w:val="single"/>
    </w:rPr>
  </w:style>
  <w:style w:type="paragraph" w:styleId="Paragraphedeliste">
    <w:name w:val="List Paragraph"/>
    <w:basedOn w:val="Normal"/>
    <w:uiPriority w:val="34"/>
    <w:qFormat/>
    <w:rsid w:val="00C826E1"/>
    <w:pPr>
      <w:ind w:left="720"/>
      <w:contextualSpacing/>
    </w:pPr>
  </w:style>
  <w:style w:type="character" w:styleId="Textedelespacerserv">
    <w:name w:val="Placeholder Text"/>
    <w:basedOn w:val="Policepardfaut"/>
    <w:uiPriority w:val="99"/>
    <w:semiHidden/>
    <w:rsid w:val="001D10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2607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creditscorep7.herokuapp.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C0534B-4347-40F9-8F91-C6FD0286E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4233</TotalTime>
  <Pages>8</Pages>
  <Words>1580</Words>
  <Characters>8692</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dc:creator>
  <cp:lastModifiedBy>JB</cp:lastModifiedBy>
  <cp:revision>51</cp:revision>
  <dcterms:created xsi:type="dcterms:W3CDTF">2021-01-21T08:55:00Z</dcterms:created>
  <dcterms:modified xsi:type="dcterms:W3CDTF">2021-02-12T10:08:00Z</dcterms:modified>
</cp:coreProperties>
</file>