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887" w14:textId="77777777" w:rsidR="00B90FE5" w:rsidRPr="00B90FE5" w:rsidRDefault="00B90FE5" w:rsidP="00B90F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B90FE5">
        <w:rPr>
          <w:rFonts w:ascii="Times New Roman" w:eastAsia="Times New Roman" w:hAnsi="Times New Roman" w:cs="Times New Roman"/>
          <w:b/>
          <w:bCs/>
          <w:kern w:val="36"/>
          <w:sz w:val="48"/>
          <w:szCs w:val="48"/>
          <w:lang w:eastAsia="en-ZA"/>
          <w14:ligatures w14:val="none"/>
        </w:rPr>
        <w:t>THE FULL LONG-FORM LEGACY STORY OF JB³Ai</w:t>
      </w:r>
    </w:p>
    <w:p w14:paraId="1F00E9FE"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i/>
          <w:iCs/>
          <w:kern w:val="0"/>
          <w:sz w:val="27"/>
          <w:szCs w:val="27"/>
          <w:lang w:eastAsia="en-ZA"/>
          <w14:ligatures w14:val="none"/>
        </w:rPr>
        <w:t>The Evolution of a Founder — From Smart Homes to Diagnostics to Artificial Intelligence</w:t>
      </w:r>
    </w:p>
    <w:p w14:paraId="011D6E00" w14:textId="77777777" w:rsidR="00B90FE5" w:rsidRPr="00B90FE5" w:rsidRDefault="00B90FE5" w:rsidP="00B90FE5">
      <w:pPr>
        <w:spacing w:after="0"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pict w14:anchorId="7C058F8C">
          <v:rect id="_x0000_i1025" style="width:0;height:1.5pt" o:hralign="center" o:hrstd="t" o:hr="t" fillcolor="#a0a0a0" stroked="f"/>
        </w:pict>
      </w:r>
    </w:p>
    <w:p w14:paraId="6111965E" w14:textId="77777777" w:rsidR="00B90FE5" w:rsidRPr="00B90FE5" w:rsidRDefault="00B90FE5" w:rsidP="00B90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90FE5">
        <w:rPr>
          <w:rFonts w:ascii="Times New Roman" w:eastAsia="Times New Roman" w:hAnsi="Times New Roman" w:cs="Times New Roman"/>
          <w:b/>
          <w:bCs/>
          <w:kern w:val="0"/>
          <w:sz w:val="36"/>
          <w:szCs w:val="36"/>
          <w:lang w:eastAsia="en-ZA"/>
          <w14:ligatures w14:val="none"/>
        </w:rPr>
        <w:t>Part I — Elite Technologies (2006–2020)</w:t>
      </w:r>
    </w:p>
    <w:p w14:paraId="7AC27FF8"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i/>
          <w:iCs/>
          <w:kern w:val="0"/>
          <w:sz w:val="27"/>
          <w:szCs w:val="27"/>
          <w:lang w:eastAsia="en-ZA"/>
          <w14:ligatures w14:val="none"/>
        </w:rPr>
        <w:t>“A backpack, a soldering iron, and a future no one saw coming.”</w:t>
      </w:r>
    </w:p>
    <w:p w14:paraId="12B44103"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In 2006, at just eighteen years old, Jonathan Blackburn founded </w:t>
      </w:r>
      <w:r w:rsidRPr="00B90FE5">
        <w:rPr>
          <w:rFonts w:ascii="Times New Roman" w:eastAsia="Times New Roman" w:hAnsi="Times New Roman" w:cs="Times New Roman"/>
          <w:b/>
          <w:bCs/>
          <w:kern w:val="0"/>
          <w:lang w:eastAsia="en-ZA"/>
          <w14:ligatures w14:val="none"/>
        </w:rPr>
        <w:t>Elite Technologies</w:t>
      </w:r>
      <w:r w:rsidRPr="00B90FE5">
        <w:rPr>
          <w:rFonts w:ascii="Times New Roman" w:eastAsia="Times New Roman" w:hAnsi="Times New Roman" w:cs="Times New Roman"/>
          <w:kern w:val="0"/>
          <w:lang w:eastAsia="en-ZA"/>
          <w14:ligatures w14:val="none"/>
        </w:rPr>
        <w:t xml:space="preserve"> — a company that would quietly become one of Pretoria’s first and most respected smart-home and corporate automation firms. At a time when “smart home” was still an exotic phrase and automation was reserved for boardrooms and luxury estates, Elite Technologies carved a space that didn’t exist yet.</w:t>
      </w:r>
    </w:p>
    <w:p w14:paraId="282EC391"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Jonathan started with a portable demo kit, a soldering iron, a laptop full of CAD drawings, and a relentless drive to build seamless, intelligent systems. He studied sound calibration, home cinema design, networking, lighting control, and the emerging AV control standards that global brands were pioneering. He built early partnerships with international leaders like </w:t>
      </w:r>
      <w:r w:rsidRPr="00B90FE5">
        <w:rPr>
          <w:rFonts w:ascii="Times New Roman" w:eastAsia="Times New Roman" w:hAnsi="Times New Roman" w:cs="Times New Roman"/>
          <w:b/>
          <w:bCs/>
          <w:kern w:val="0"/>
          <w:lang w:eastAsia="en-ZA"/>
          <w14:ligatures w14:val="none"/>
        </w:rPr>
        <w:t>Bose, JBL, Crestron, RTI, ELAN, Polycom, and StarLeaf</w:t>
      </w:r>
      <w:r w:rsidRPr="00B90FE5">
        <w:rPr>
          <w:rFonts w:ascii="Times New Roman" w:eastAsia="Times New Roman" w:hAnsi="Times New Roman" w:cs="Times New Roman"/>
          <w:kern w:val="0"/>
          <w:lang w:eastAsia="en-ZA"/>
          <w14:ligatures w14:val="none"/>
        </w:rPr>
        <w:t>, bringing advanced systems into South Africa before most of the market even knew they existed.</w:t>
      </w:r>
    </w:p>
    <w:p w14:paraId="25116359"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Over fourteen years, Elite expanded from a one-man operation into a fully accredited national integrator with </w:t>
      </w:r>
      <w:r w:rsidRPr="00B90FE5">
        <w:rPr>
          <w:rFonts w:ascii="Times New Roman" w:eastAsia="Times New Roman" w:hAnsi="Times New Roman" w:cs="Times New Roman"/>
          <w:b/>
          <w:bCs/>
          <w:kern w:val="0"/>
          <w:lang w:eastAsia="en-ZA"/>
          <w14:ligatures w14:val="none"/>
        </w:rPr>
        <w:t>CEDIA</w:t>
      </w:r>
      <w:r w:rsidRPr="00B90FE5">
        <w:rPr>
          <w:rFonts w:ascii="Times New Roman" w:eastAsia="Times New Roman" w:hAnsi="Times New Roman" w:cs="Times New Roman"/>
          <w:kern w:val="0"/>
          <w:lang w:eastAsia="en-ZA"/>
          <w14:ligatures w14:val="none"/>
        </w:rPr>
        <w:t xml:space="preserve"> and </w:t>
      </w:r>
      <w:r w:rsidRPr="00B90FE5">
        <w:rPr>
          <w:rFonts w:ascii="Times New Roman" w:eastAsia="Times New Roman" w:hAnsi="Times New Roman" w:cs="Times New Roman"/>
          <w:b/>
          <w:bCs/>
          <w:kern w:val="0"/>
          <w:lang w:eastAsia="en-ZA"/>
          <w14:ligatures w14:val="none"/>
        </w:rPr>
        <w:t>SACIA</w:t>
      </w:r>
      <w:r w:rsidRPr="00B90FE5">
        <w:rPr>
          <w:rFonts w:ascii="Times New Roman" w:eastAsia="Times New Roman" w:hAnsi="Times New Roman" w:cs="Times New Roman"/>
          <w:kern w:val="0"/>
          <w:lang w:eastAsia="en-ZA"/>
          <w14:ligatures w14:val="none"/>
        </w:rPr>
        <w:t xml:space="preserve"> certification — a sign of technical excellence and global alignment. The company completed major installations ranging from boardrooms and conferencing suites to cinemas, gyms, retail environments, restaurants, churches, and high-end residential developments.</w:t>
      </w:r>
    </w:p>
    <w:p w14:paraId="271D26B9"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Elite Technologies became synonymous with:</w:t>
      </w:r>
    </w:p>
    <w:p w14:paraId="2463556F" w14:textId="77777777" w:rsidR="00B90FE5" w:rsidRPr="00B90FE5" w:rsidRDefault="00B90FE5" w:rsidP="00B90FE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Advanced automation</w:t>
      </w:r>
    </w:p>
    <w:p w14:paraId="11D14F14" w14:textId="77777777" w:rsidR="00B90FE5" w:rsidRPr="00B90FE5" w:rsidRDefault="00B90FE5" w:rsidP="00B90FE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Reliable execution</w:t>
      </w:r>
    </w:p>
    <w:p w14:paraId="25D37E3F" w14:textId="77777777" w:rsidR="00B90FE5" w:rsidRPr="00B90FE5" w:rsidRDefault="00B90FE5" w:rsidP="00B90FE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Meticulous design</w:t>
      </w:r>
    </w:p>
    <w:p w14:paraId="3D9EF168" w14:textId="77777777" w:rsidR="00B90FE5" w:rsidRPr="00B90FE5" w:rsidRDefault="00B90FE5" w:rsidP="00B90FE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High-performance AV engineering</w:t>
      </w:r>
    </w:p>
    <w:p w14:paraId="159FF74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But growth came with new challenges. By 2015, the global shift toward DIY smart-home technology and plug-and-play consumer devices hit the South African market. Margins shrank, competition changed shape, and the AV industry rapidly commodified. Elite Technologies had outgrown its early niche but found itself too large, too specialized, and too inventory-heavy in an era that suddenly favored speed and low cost over craftsmanship.</w:t>
      </w:r>
    </w:p>
    <w:p w14:paraId="34DF1A9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Financial pressure mounted.</w:t>
      </w:r>
      <w:r w:rsidRPr="00B90FE5">
        <w:rPr>
          <w:rFonts w:ascii="Times New Roman" w:eastAsia="Times New Roman" w:hAnsi="Times New Roman" w:cs="Times New Roman"/>
          <w:kern w:val="0"/>
          <w:lang w:eastAsia="en-ZA"/>
          <w14:ligatures w14:val="none"/>
        </w:rPr>
        <w:br/>
        <w:t>And on the day Jonathan’s daughter Donna was born in July 2015, he was technically bankrupt — with not a single rand left to his name.</w:t>
      </w:r>
    </w:p>
    <w:p w14:paraId="6E0CEA79"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lastRenderedPageBreak/>
        <w:t>What looked like the end of one story would soon become the beginning of another.</w:t>
      </w:r>
    </w:p>
    <w:p w14:paraId="008C2450" w14:textId="77777777" w:rsidR="00B90FE5" w:rsidRPr="00B90FE5" w:rsidRDefault="00B90FE5" w:rsidP="00B90FE5">
      <w:pPr>
        <w:spacing w:after="0"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pict w14:anchorId="7C60D781">
          <v:rect id="_x0000_i1026" style="width:0;height:1.5pt" o:hralign="center" o:hrstd="t" o:hr="t" fillcolor="#a0a0a0" stroked="f"/>
        </w:pict>
      </w:r>
    </w:p>
    <w:p w14:paraId="1B59CA63" w14:textId="77777777" w:rsidR="00B90FE5" w:rsidRPr="00B90FE5" w:rsidRDefault="00B90FE5" w:rsidP="00B90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90FE5">
        <w:rPr>
          <w:rFonts w:ascii="Times New Roman" w:eastAsia="Times New Roman" w:hAnsi="Times New Roman" w:cs="Times New Roman"/>
          <w:b/>
          <w:bCs/>
          <w:kern w:val="0"/>
          <w:sz w:val="36"/>
          <w:szCs w:val="36"/>
          <w:lang w:eastAsia="en-ZA"/>
          <w14:ligatures w14:val="none"/>
        </w:rPr>
        <w:t>Part II — Trust In Hope (2014–2020)</w:t>
      </w:r>
    </w:p>
    <w:p w14:paraId="5EB5E9B8"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i/>
          <w:iCs/>
          <w:kern w:val="0"/>
          <w:sz w:val="27"/>
          <w:szCs w:val="27"/>
          <w:lang w:eastAsia="en-ZA"/>
          <w14:ligatures w14:val="none"/>
        </w:rPr>
        <w:t>“When survival becomes purpose — and purpose becomes destiny.”</w:t>
      </w:r>
    </w:p>
    <w:p w14:paraId="03D40E34"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During the later years of Elite Technologies, Jonathan made a practical but life-changing decision: to convert his own home into a recovery halfway house. This became </w:t>
      </w:r>
      <w:r w:rsidRPr="00B90FE5">
        <w:rPr>
          <w:rFonts w:ascii="Times New Roman" w:eastAsia="Times New Roman" w:hAnsi="Times New Roman" w:cs="Times New Roman"/>
          <w:b/>
          <w:bCs/>
          <w:kern w:val="0"/>
          <w:lang w:eastAsia="en-ZA"/>
          <w14:ligatures w14:val="none"/>
        </w:rPr>
        <w:t>Trust In Hope Recovery House</w:t>
      </w:r>
      <w:r w:rsidRPr="00B90FE5">
        <w:rPr>
          <w:rFonts w:ascii="Times New Roman" w:eastAsia="Times New Roman" w:hAnsi="Times New Roman" w:cs="Times New Roman"/>
          <w:kern w:val="0"/>
          <w:lang w:eastAsia="en-ZA"/>
          <w14:ligatures w14:val="none"/>
        </w:rPr>
        <w:t>, a safe and structured environment for people transitioning out of primary addiction treatment.</w:t>
      </w:r>
    </w:p>
    <w:p w14:paraId="79318E4B"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What began as a survival strategy soon grew into a deeply meaningful mission.</w:t>
      </w:r>
    </w:p>
    <w:p w14:paraId="7D2CD64B"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Trust In Hope operated with structure, accountability, and care. Residents followed daily routines, engaged in 12-step programs, met with sponsors, worked through planners, attended meetings, and rebuilt their lives under a supportive but disciplined framework. The home often hosted up to 24 people across men’s and women’s houses, staffed by domestic teams and night managers.</w:t>
      </w:r>
    </w:p>
    <w:p w14:paraId="3C25EF9C"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Through this work, Jonathan witnessed the human side of recovery — the messy, fragile, powerful process of rebuilding a life.</w:t>
      </w:r>
    </w:p>
    <w:p w14:paraId="166610F6"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But he also saw a devastating gap:</w:t>
      </w:r>
      <w:r w:rsidRPr="00B90FE5">
        <w:rPr>
          <w:rFonts w:ascii="Times New Roman" w:eastAsia="Times New Roman" w:hAnsi="Times New Roman" w:cs="Times New Roman"/>
          <w:kern w:val="0"/>
          <w:lang w:eastAsia="en-ZA"/>
          <w14:ligatures w14:val="none"/>
        </w:rPr>
        <w:br/>
      </w:r>
      <w:r w:rsidRPr="00B90FE5">
        <w:rPr>
          <w:rFonts w:ascii="Times New Roman" w:eastAsia="Times New Roman" w:hAnsi="Times New Roman" w:cs="Times New Roman"/>
          <w:b/>
          <w:bCs/>
          <w:kern w:val="0"/>
          <w:lang w:eastAsia="en-ZA"/>
          <w14:ligatures w14:val="none"/>
        </w:rPr>
        <w:t>none of the drug tests in South Africa worked properly.</w:t>
      </w:r>
    </w:p>
    <w:p w14:paraId="64A56650"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False positives, unreliable strips, poor chain-of-custody systems, inconsistent results — all of it created confusion, damaged relationships, affected legal cases, and undermined recovery programs.</w:t>
      </w:r>
    </w:p>
    <w:p w14:paraId="3852E6B3"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This single problem sparked a question that would change everything:</w:t>
      </w:r>
    </w:p>
    <w:p w14:paraId="5F69407C"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b/>
          <w:bCs/>
          <w:kern w:val="0"/>
          <w:lang w:eastAsia="en-ZA"/>
          <w14:ligatures w14:val="none"/>
        </w:rPr>
        <w:t>“Why doesn’t South Africa have reliable diagnostics?</w:t>
      </w:r>
      <w:r w:rsidRPr="00B90FE5">
        <w:rPr>
          <w:rFonts w:ascii="Times New Roman" w:eastAsia="Times New Roman" w:hAnsi="Times New Roman" w:cs="Times New Roman"/>
          <w:b/>
          <w:bCs/>
          <w:kern w:val="0"/>
          <w:lang w:eastAsia="en-ZA"/>
          <w14:ligatures w14:val="none"/>
        </w:rPr>
        <w:br/>
        <w:t>And why isn’t anyone fixing it?”</w:t>
      </w:r>
    </w:p>
    <w:p w14:paraId="63DBBE9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Jonathan began importing a small number of high-quality drug tests. He had R20,000 in startup capital — barely enough to keep his head above water — but he poured it into something he believed had purpose.</w:t>
      </w:r>
    </w:p>
    <w:p w14:paraId="002CB0FC"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That R20,000 became the seed of what would grow into one of South Africa’s most unique biotech companies.</w:t>
      </w:r>
    </w:p>
    <w:p w14:paraId="4D8E5125"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Trust In Hope didn’t just help people recover.</w:t>
      </w:r>
      <w:r w:rsidRPr="00B90FE5">
        <w:rPr>
          <w:rFonts w:ascii="Times New Roman" w:eastAsia="Times New Roman" w:hAnsi="Times New Roman" w:cs="Times New Roman"/>
          <w:kern w:val="0"/>
          <w:lang w:eastAsia="en-ZA"/>
          <w14:ligatures w14:val="none"/>
        </w:rPr>
        <w:br/>
        <w:t>It revealed a national problem — and a national opportunity.</w:t>
      </w:r>
    </w:p>
    <w:p w14:paraId="67CBC89D" w14:textId="77777777" w:rsidR="00B90FE5" w:rsidRPr="00B90FE5" w:rsidRDefault="00B90FE5" w:rsidP="00B90FE5">
      <w:pPr>
        <w:spacing w:after="0"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pict w14:anchorId="2A387490">
          <v:rect id="_x0000_i1027" style="width:0;height:1.5pt" o:hralign="center" o:hrstd="t" o:hr="t" fillcolor="#a0a0a0" stroked="f"/>
        </w:pict>
      </w:r>
    </w:p>
    <w:p w14:paraId="0FDC24E7" w14:textId="77777777" w:rsidR="00B90FE5" w:rsidRPr="00B90FE5" w:rsidRDefault="00B90FE5" w:rsidP="00B90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90FE5">
        <w:rPr>
          <w:rFonts w:ascii="Times New Roman" w:eastAsia="Times New Roman" w:hAnsi="Times New Roman" w:cs="Times New Roman"/>
          <w:b/>
          <w:bCs/>
          <w:kern w:val="0"/>
          <w:sz w:val="36"/>
          <w:szCs w:val="36"/>
          <w:lang w:eastAsia="en-ZA"/>
          <w14:ligatures w14:val="none"/>
        </w:rPr>
        <w:t>Part III — iMED Medical Group (2015–2025)</w:t>
      </w:r>
    </w:p>
    <w:p w14:paraId="0B805AAF"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i/>
          <w:iCs/>
          <w:kern w:val="0"/>
          <w:sz w:val="27"/>
          <w:szCs w:val="27"/>
          <w:lang w:eastAsia="en-ZA"/>
          <w14:ligatures w14:val="none"/>
        </w:rPr>
        <w:lastRenderedPageBreak/>
        <w:t>“From a halfway house to a multimillion-rand diagnostics empire.”</w:t>
      </w:r>
    </w:p>
    <w:p w14:paraId="562397DB"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Born out of necessity and purpose, </w:t>
      </w:r>
      <w:r w:rsidRPr="00B90FE5">
        <w:rPr>
          <w:rFonts w:ascii="Times New Roman" w:eastAsia="Times New Roman" w:hAnsi="Times New Roman" w:cs="Times New Roman"/>
          <w:b/>
          <w:bCs/>
          <w:kern w:val="0"/>
          <w:lang w:eastAsia="en-ZA"/>
          <w14:ligatures w14:val="none"/>
        </w:rPr>
        <w:t>iMED Medical Group</w:t>
      </w:r>
      <w:r w:rsidRPr="00B90FE5">
        <w:rPr>
          <w:rFonts w:ascii="Times New Roman" w:eastAsia="Times New Roman" w:hAnsi="Times New Roman" w:cs="Times New Roman"/>
          <w:kern w:val="0"/>
          <w:lang w:eastAsia="en-ZA"/>
          <w14:ligatures w14:val="none"/>
        </w:rPr>
        <w:t xml:space="preserve"> began as a small distribution company offering imported drug tests and rapid diagnostics. But the challenges Jonathan had seen — poor reliability, slow reporting, lack of forensic integrity — pushed him toward something bigger.</w:t>
      </w:r>
    </w:p>
    <w:p w14:paraId="2E8593D0"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He didn’t just want to </w:t>
      </w:r>
      <w:r w:rsidRPr="00B90FE5">
        <w:rPr>
          <w:rFonts w:ascii="Times New Roman" w:eastAsia="Times New Roman" w:hAnsi="Times New Roman" w:cs="Times New Roman"/>
          <w:i/>
          <w:iCs/>
          <w:kern w:val="0"/>
          <w:lang w:eastAsia="en-ZA"/>
          <w14:ligatures w14:val="none"/>
        </w:rPr>
        <w:t>supply</w:t>
      </w:r>
      <w:r w:rsidRPr="00B90FE5">
        <w:rPr>
          <w:rFonts w:ascii="Times New Roman" w:eastAsia="Times New Roman" w:hAnsi="Times New Roman" w:cs="Times New Roman"/>
          <w:kern w:val="0"/>
          <w:lang w:eastAsia="en-ZA"/>
          <w14:ligatures w14:val="none"/>
        </w:rPr>
        <w:t xml:space="preserve"> tests.</w:t>
      </w:r>
      <w:r w:rsidRPr="00B90FE5">
        <w:rPr>
          <w:rFonts w:ascii="Times New Roman" w:eastAsia="Times New Roman" w:hAnsi="Times New Roman" w:cs="Times New Roman"/>
          <w:kern w:val="0"/>
          <w:lang w:eastAsia="en-ZA"/>
          <w14:ligatures w14:val="none"/>
        </w:rPr>
        <w:br/>
        <w:t xml:space="preserve">He wanted to </w:t>
      </w:r>
      <w:r w:rsidRPr="00B90FE5">
        <w:rPr>
          <w:rFonts w:ascii="Times New Roman" w:eastAsia="Times New Roman" w:hAnsi="Times New Roman" w:cs="Times New Roman"/>
          <w:b/>
          <w:bCs/>
          <w:kern w:val="0"/>
          <w:lang w:eastAsia="en-ZA"/>
          <w14:ligatures w14:val="none"/>
        </w:rPr>
        <w:t>build a diagnostics ecosystem</w:t>
      </w:r>
      <w:r w:rsidRPr="00B90FE5">
        <w:rPr>
          <w:rFonts w:ascii="Times New Roman" w:eastAsia="Times New Roman" w:hAnsi="Times New Roman" w:cs="Times New Roman"/>
          <w:kern w:val="0"/>
          <w:lang w:eastAsia="en-ZA"/>
          <w14:ligatures w14:val="none"/>
        </w:rPr>
        <w:t>.</w:t>
      </w:r>
    </w:p>
    <w:p w14:paraId="55845194"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By combining the discipline of recovery work, the systems engineering mindset from Elite Technologies, and a relentless drive to solve real problems, Jonathan built iMED into a national, multi-division healthcare operation:</w:t>
      </w:r>
    </w:p>
    <w:p w14:paraId="503A6B63"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iMED Distributors</w:t>
      </w:r>
    </w:p>
    <w:p w14:paraId="6C369FE3"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Import and distribution of rapid diagnostic tests, drug screens, and medical point-of-care kits.</w:t>
      </w:r>
    </w:p>
    <w:p w14:paraId="06A0A906"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iMED Laboratories</w:t>
      </w:r>
    </w:p>
    <w:p w14:paraId="5C8111D6"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South Africa’s first </w:t>
      </w:r>
      <w:r w:rsidRPr="00B90FE5">
        <w:rPr>
          <w:rFonts w:ascii="Times New Roman" w:eastAsia="Times New Roman" w:hAnsi="Times New Roman" w:cs="Times New Roman"/>
          <w:b/>
          <w:bCs/>
          <w:kern w:val="0"/>
          <w:lang w:eastAsia="en-ZA"/>
          <w14:ligatures w14:val="none"/>
        </w:rPr>
        <w:t>privately owned ISO-17025 accredited forensic toxicology lab</w:t>
      </w:r>
      <w:r w:rsidRPr="00B90FE5">
        <w:rPr>
          <w:rFonts w:ascii="Times New Roman" w:eastAsia="Times New Roman" w:hAnsi="Times New Roman" w:cs="Times New Roman"/>
          <w:kern w:val="0"/>
          <w:lang w:eastAsia="en-ZA"/>
          <w14:ligatures w14:val="none"/>
        </w:rPr>
        <w:t xml:space="preserve"> — followed by expansion into:</w:t>
      </w:r>
    </w:p>
    <w:p w14:paraId="5E962398" w14:textId="77777777" w:rsidR="00B90FE5" w:rsidRPr="00B90FE5" w:rsidRDefault="00B90FE5" w:rsidP="00B90FE5">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DNA analysis</w:t>
      </w:r>
    </w:p>
    <w:p w14:paraId="40E06ACA" w14:textId="77777777" w:rsidR="00B90FE5" w:rsidRPr="00B90FE5" w:rsidRDefault="00B90FE5" w:rsidP="00B90FE5">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PCR &amp; molecular diagnostics</w:t>
      </w:r>
    </w:p>
    <w:p w14:paraId="7C6DA8C9" w14:textId="77777777" w:rsidR="00B90FE5" w:rsidRPr="00B90FE5" w:rsidRDefault="00B90FE5" w:rsidP="00B90FE5">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LC-MS/MS toxicology</w:t>
      </w:r>
    </w:p>
    <w:p w14:paraId="15F12C52" w14:textId="77777777" w:rsidR="00B90FE5" w:rsidRPr="00B90FE5" w:rsidRDefault="00B90FE5" w:rsidP="00B90FE5">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SARS-CoV-2 testing during the pandemic</w:t>
      </w:r>
    </w:p>
    <w:p w14:paraId="603DFEA8"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The COVID pivot was extraordinary:</w:t>
      </w:r>
      <w:r w:rsidRPr="00B90FE5">
        <w:rPr>
          <w:rFonts w:ascii="Times New Roman" w:eastAsia="Times New Roman" w:hAnsi="Times New Roman" w:cs="Times New Roman"/>
          <w:kern w:val="0"/>
          <w:lang w:eastAsia="en-ZA"/>
          <w14:ligatures w14:val="none"/>
        </w:rPr>
        <w:br/>
        <w:t xml:space="preserve">Jonathan launched a full diagnostic lab in </w:t>
      </w:r>
      <w:r w:rsidRPr="00B90FE5">
        <w:rPr>
          <w:rFonts w:ascii="Times New Roman" w:eastAsia="Times New Roman" w:hAnsi="Times New Roman" w:cs="Times New Roman"/>
          <w:b/>
          <w:bCs/>
          <w:kern w:val="0"/>
          <w:lang w:eastAsia="en-ZA"/>
          <w14:ligatures w14:val="none"/>
        </w:rPr>
        <w:t>23 days</w:t>
      </w:r>
      <w:r w:rsidRPr="00B90FE5">
        <w:rPr>
          <w:rFonts w:ascii="Times New Roman" w:eastAsia="Times New Roman" w:hAnsi="Times New Roman" w:cs="Times New Roman"/>
          <w:kern w:val="0"/>
          <w:lang w:eastAsia="en-ZA"/>
          <w14:ligatures w14:val="none"/>
        </w:rPr>
        <w:t xml:space="preserve"> — from concept to operational, accredited testing facility — complete with PCR platforms, reagent development, and compliance frameworks. It was one of the fastest lab launches of the pandemic era.</w:t>
      </w:r>
    </w:p>
    <w:p w14:paraId="455F6E10"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iMED Pharmaceuticals</w:t>
      </w:r>
    </w:p>
    <w:p w14:paraId="790E3F64"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 manufacturing and clean-room division designed for assembling and packaging rapid diagnostics under ISO 13485 and SAHPRA licensing.</w:t>
      </w:r>
    </w:p>
    <w:p w14:paraId="32A2C887"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CannaBotanica</w:t>
      </w:r>
    </w:p>
    <w:p w14:paraId="29F3BDC8"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 Section 22C SAHPRA-licensed cannabis testing and packaging division aligned with EU-GMP export standards.</w:t>
      </w:r>
    </w:p>
    <w:p w14:paraId="06C47A3A"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Clients and ecosystem</w:t>
      </w:r>
    </w:p>
    <w:p w14:paraId="3A91AB02"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iMED served:</w:t>
      </w:r>
    </w:p>
    <w:p w14:paraId="015A3E74" w14:textId="77777777" w:rsidR="00B90FE5" w:rsidRPr="00B90FE5" w:rsidRDefault="00B90FE5" w:rsidP="00B90FE5">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Law enforcement</w:t>
      </w:r>
    </w:p>
    <w:p w14:paraId="7E1A89A1" w14:textId="77777777" w:rsidR="00B90FE5" w:rsidRPr="00B90FE5" w:rsidRDefault="00B90FE5" w:rsidP="00B90FE5">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Mining and transport industries</w:t>
      </w:r>
    </w:p>
    <w:p w14:paraId="5B1EED1C" w14:textId="77777777" w:rsidR="00B90FE5" w:rsidRPr="00B90FE5" w:rsidRDefault="00B90FE5" w:rsidP="00B90FE5">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lastRenderedPageBreak/>
        <w:t>Clinics and occupational health</w:t>
      </w:r>
    </w:p>
    <w:p w14:paraId="4C7B27B5" w14:textId="77777777" w:rsidR="00B90FE5" w:rsidRPr="00B90FE5" w:rsidRDefault="00B90FE5" w:rsidP="00B90FE5">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Attorneys, courts, and forensic networks</w:t>
      </w:r>
    </w:p>
    <w:p w14:paraId="2BAF311C" w14:textId="77777777" w:rsidR="00B90FE5" w:rsidRPr="00B90FE5" w:rsidRDefault="00B90FE5" w:rsidP="00B90FE5">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Schools, rehabs, corporates, and insurers</w:t>
      </w:r>
    </w:p>
    <w:p w14:paraId="7AFBB74A"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iMED developed the </w:t>
      </w:r>
      <w:r w:rsidRPr="00B90FE5">
        <w:rPr>
          <w:rFonts w:ascii="Times New Roman" w:eastAsia="Times New Roman" w:hAnsi="Times New Roman" w:cs="Times New Roman"/>
          <w:b/>
          <w:bCs/>
          <w:kern w:val="0"/>
          <w:lang w:eastAsia="en-ZA"/>
          <w14:ligatures w14:val="none"/>
        </w:rPr>
        <w:t>BioBox</w:t>
      </w:r>
      <w:r w:rsidRPr="00B90FE5">
        <w:rPr>
          <w:rFonts w:ascii="Times New Roman" w:eastAsia="Times New Roman" w:hAnsi="Times New Roman" w:cs="Times New Roman"/>
          <w:kern w:val="0"/>
          <w:lang w:eastAsia="en-ZA"/>
          <w14:ligatures w14:val="none"/>
        </w:rPr>
        <w:t>, a sealed transport system for court-admissible toxicology samples, and operated a nationwide logistics network with rapid result turnaround.</w:t>
      </w:r>
    </w:p>
    <w:p w14:paraId="25B393F6"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Investment and partnerships</w:t>
      </w:r>
    </w:p>
    <w:p w14:paraId="7540046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The company partnered with:</w:t>
      </w:r>
    </w:p>
    <w:p w14:paraId="33F6D56A" w14:textId="77777777" w:rsidR="00B90FE5" w:rsidRPr="00B90FE5" w:rsidRDefault="00B90FE5" w:rsidP="00B90FE5">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b/>
          <w:bCs/>
          <w:kern w:val="0"/>
          <w:lang w:eastAsia="en-ZA"/>
          <w14:ligatures w14:val="none"/>
        </w:rPr>
        <w:t>IDC</w:t>
      </w:r>
    </w:p>
    <w:p w14:paraId="1F661B40" w14:textId="77777777" w:rsidR="00B90FE5" w:rsidRPr="00B90FE5" w:rsidRDefault="00B90FE5" w:rsidP="00B90FE5">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b/>
          <w:bCs/>
          <w:kern w:val="0"/>
          <w:lang w:eastAsia="en-ZA"/>
          <w14:ligatures w14:val="none"/>
        </w:rPr>
        <w:t>Business Partners</w:t>
      </w:r>
    </w:p>
    <w:p w14:paraId="2B3034A0" w14:textId="77777777" w:rsidR="00B90FE5" w:rsidRPr="00B90FE5" w:rsidRDefault="00B90FE5" w:rsidP="00B90FE5">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b/>
          <w:bCs/>
          <w:kern w:val="0"/>
          <w:lang w:eastAsia="en-ZA"/>
          <w14:ligatures w14:val="none"/>
        </w:rPr>
        <w:t>Avacare Health Group</w:t>
      </w:r>
    </w:p>
    <w:p w14:paraId="735FB7D0" w14:textId="77777777" w:rsidR="00B90FE5" w:rsidRPr="00B90FE5" w:rsidRDefault="00B90FE5" w:rsidP="00B90FE5">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b/>
          <w:bCs/>
          <w:kern w:val="0"/>
          <w:lang w:eastAsia="en-ZA"/>
          <w14:ligatures w14:val="none"/>
        </w:rPr>
        <w:t>Lulalend</w:t>
      </w:r>
    </w:p>
    <w:p w14:paraId="3A1B90A9" w14:textId="77777777" w:rsidR="00B90FE5" w:rsidRPr="00B90FE5" w:rsidRDefault="00B90FE5" w:rsidP="00B90FE5">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Compliance bodies including SANAS, SAHPRA, ISO, and GMP regulators</w:t>
      </w:r>
    </w:p>
    <w:p w14:paraId="4E898507"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kern w:val="0"/>
          <w:sz w:val="27"/>
          <w:szCs w:val="27"/>
          <w:lang w:eastAsia="en-ZA"/>
          <w14:ligatures w14:val="none"/>
        </w:rPr>
        <w:t>The decline</w:t>
      </w:r>
    </w:p>
    <w:p w14:paraId="0CC12B06"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By 2023–2024, regulatory delays, funding bottlenecks, and harsh economic conditions created unsustainable operational pressure. After nearly a decade of pushing at full speed, the iMED ecosystem reached its natural end.</w:t>
      </w:r>
    </w:p>
    <w:p w14:paraId="699C319C"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But it left behind:</w:t>
      </w:r>
    </w:p>
    <w:p w14:paraId="282822DD" w14:textId="77777777" w:rsidR="00B90FE5" w:rsidRPr="00B90FE5" w:rsidRDefault="00B90FE5" w:rsidP="00B90FE5">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Deep domain expertise</w:t>
      </w:r>
    </w:p>
    <w:p w14:paraId="26CE2F0F" w14:textId="77777777" w:rsidR="00B90FE5" w:rsidRPr="00B90FE5" w:rsidRDefault="00B90FE5" w:rsidP="00B90FE5">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Systems, protocols, and data</w:t>
      </w:r>
    </w:p>
    <w:p w14:paraId="4EF023D2" w14:textId="77777777" w:rsidR="00B90FE5" w:rsidRPr="00B90FE5" w:rsidRDefault="00B90FE5" w:rsidP="00B90FE5">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Regulatory mastery</w:t>
      </w:r>
    </w:p>
    <w:p w14:paraId="6D9B132B" w14:textId="77777777" w:rsidR="00B90FE5" w:rsidRPr="00B90FE5" w:rsidRDefault="00B90FE5" w:rsidP="00B90FE5">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 network of partners</w:t>
      </w:r>
    </w:p>
    <w:p w14:paraId="713B3754" w14:textId="77777777" w:rsidR="00B90FE5" w:rsidRPr="00B90FE5" w:rsidRDefault="00B90FE5" w:rsidP="00B90FE5">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 founder shaped by hardship, innovation, and resilience</w:t>
      </w:r>
    </w:p>
    <w:p w14:paraId="07C68223"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And that set the stage for the next evolution.</w:t>
      </w:r>
    </w:p>
    <w:p w14:paraId="657B2C7D" w14:textId="77777777" w:rsidR="00B90FE5" w:rsidRPr="00B90FE5" w:rsidRDefault="00B90FE5" w:rsidP="00B90FE5">
      <w:pPr>
        <w:spacing w:after="0"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pict w14:anchorId="52DC862A">
          <v:rect id="_x0000_i1028" style="width:0;height:1.5pt" o:hralign="center" o:hrstd="t" o:hr="t" fillcolor="#a0a0a0" stroked="f"/>
        </w:pict>
      </w:r>
    </w:p>
    <w:p w14:paraId="4166A4F5" w14:textId="77777777" w:rsidR="00B90FE5" w:rsidRPr="00B90FE5" w:rsidRDefault="00B90FE5" w:rsidP="00B90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90FE5">
        <w:rPr>
          <w:rFonts w:ascii="Times New Roman" w:eastAsia="Times New Roman" w:hAnsi="Times New Roman" w:cs="Times New Roman"/>
          <w:b/>
          <w:bCs/>
          <w:kern w:val="0"/>
          <w:sz w:val="36"/>
          <w:szCs w:val="36"/>
          <w:lang w:eastAsia="en-ZA"/>
          <w14:ligatures w14:val="none"/>
        </w:rPr>
        <w:t>Part IV — JB³Ai (2025–Present)</w:t>
      </w:r>
    </w:p>
    <w:p w14:paraId="19D313E9" w14:textId="77777777" w:rsidR="00B90FE5" w:rsidRPr="00B90FE5" w:rsidRDefault="00B90FE5" w:rsidP="00B90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90FE5">
        <w:rPr>
          <w:rFonts w:ascii="Times New Roman" w:eastAsia="Times New Roman" w:hAnsi="Times New Roman" w:cs="Times New Roman"/>
          <w:b/>
          <w:bCs/>
          <w:i/>
          <w:iCs/>
          <w:kern w:val="0"/>
          <w:sz w:val="27"/>
          <w:szCs w:val="27"/>
          <w:lang w:eastAsia="en-ZA"/>
          <w14:ligatures w14:val="none"/>
        </w:rPr>
        <w:t>“Experience meets intelligence.”</w:t>
      </w:r>
    </w:p>
    <w:p w14:paraId="51AFA15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After twenty years of building companies — in tech, healthcare, and compliance-heavy environments — Jonathan launched </w:t>
      </w:r>
      <w:r w:rsidRPr="00B90FE5">
        <w:rPr>
          <w:rFonts w:ascii="Times New Roman" w:eastAsia="Times New Roman" w:hAnsi="Times New Roman" w:cs="Times New Roman"/>
          <w:b/>
          <w:bCs/>
          <w:kern w:val="0"/>
          <w:lang w:eastAsia="en-ZA"/>
          <w14:ligatures w14:val="none"/>
        </w:rPr>
        <w:t>JB³Ai</w:t>
      </w:r>
      <w:r w:rsidRPr="00B90FE5">
        <w:rPr>
          <w:rFonts w:ascii="Times New Roman" w:eastAsia="Times New Roman" w:hAnsi="Times New Roman" w:cs="Times New Roman"/>
          <w:kern w:val="0"/>
          <w:lang w:eastAsia="en-ZA"/>
          <w14:ligatures w14:val="none"/>
        </w:rPr>
        <w:t xml:space="preserve"> in 2025.</w:t>
      </w:r>
    </w:p>
    <w:p w14:paraId="59CE772D"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JB³Ai is not a typical consulting firm.</w:t>
      </w:r>
      <w:r w:rsidRPr="00B90FE5">
        <w:rPr>
          <w:rFonts w:ascii="Times New Roman" w:eastAsia="Times New Roman" w:hAnsi="Times New Roman" w:cs="Times New Roman"/>
          <w:kern w:val="0"/>
          <w:lang w:eastAsia="en-ZA"/>
          <w14:ligatures w14:val="none"/>
        </w:rPr>
        <w:br/>
        <w:t>And it’s not another AI startup.</w:t>
      </w:r>
    </w:p>
    <w:p w14:paraId="60BEE5FE"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 xml:space="preserve">It is the </w:t>
      </w:r>
      <w:r w:rsidRPr="00B90FE5">
        <w:rPr>
          <w:rFonts w:ascii="Times New Roman" w:eastAsia="Times New Roman" w:hAnsi="Times New Roman" w:cs="Times New Roman"/>
          <w:b/>
          <w:bCs/>
          <w:kern w:val="0"/>
          <w:lang w:eastAsia="en-ZA"/>
          <w14:ligatures w14:val="none"/>
        </w:rPr>
        <w:t>fusion of two decades of lived execution</w:t>
      </w:r>
      <w:r w:rsidRPr="00B90FE5">
        <w:rPr>
          <w:rFonts w:ascii="Times New Roman" w:eastAsia="Times New Roman" w:hAnsi="Times New Roman" w:cs="Times New Roman"/>
          <w:kern w:val="0"/>
          <w:lang w:eastAsia="en-ZA"/>
          <w14:ligatures w14:val="none"/>
        </w:rPr>
        <w:t>:</w:t>
      </w:r>
    </w:p>
    <w:p w14:paraId="168A29A7" w14:textId="77777777" w:rsidR="00B90FE5" w:rsidRPr="00B90FE5" w:rsidRDefault="00B90FE5" w:rsidP="00B90FE5">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Precision engineering from Elite Technologies</w:t>
      </w:r>
    </w:p>
    <w:p w14:paraId="4D6CA01E" w14:textId="77777777" w:rsidR="00B90FE5" w:rsidRPr="00B90FE5" w:rsidRDefault="00B90FE5" w:rsidP="00B90FE5">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Human-centered systems from Trust In Hope</w:t>
      </w:r>
    </w:p>
    <w:p w14:paraId="5B477E6E" w14:textId="77777777" w:rsidR="00B90FE5" w:rsidRPr="00B90FE5" w:rsidRDefault="00B90FE5" w:rsidP="00B90FE5">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lastRenderedPageBreak/>
        <w:t>Regulatory and scientific rigor from iMED</w:t>
      </w:r>
    </w:p>
    <w:p w14:paraId="60CA3280" w14:textId="77777777" w:rsidR="00B90FE5" w:rsidRPr="00B90FE5" w:rsidRDefault="00B90FE5" w:rsidP="00B90FE5">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Automation, data workflows, and operational design</w:t>
      </w:r>
    </w:p>
    <w:p w14:paraId="480051F5" w14:textId="77777777" w:rsidR="00B90FE5" w:rsidRPr="00B90FE5" w:rsidRDefault="00B90FE5" w:rsidP="00B90FE5">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The problem-solving instinct of an entrepreneur who has built, scaled, lost, rebuilt, and reinvented</w:t>
      </w:r>
    </w:p>
    <w:p w14:paraId="4F550EB4"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JB³Ai helps businesses:</w:t>
      </w:r>
    </w:p>
    <w:p w14:paraId="0D21DC0C"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Automate processes</w:t>
      </w:r>
    </w:p>
    <w:p w14:paraId="670364DD"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Implement AI into operations</w:t>
      </w:r>
    </w:p>
    <w:p w14:paraId="08416E72"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Improve profitability</w:t>
      </w:r>
    </w:p>
    <w:p w14:paraId="5136BE11"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Redesign workflows</w:t>
      </w:r>
    </w:p>
    <w:p w14:paraId="3C2663EC"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Systematize complexity</w:t>
      </w:r>
    </w:p>
    <w:p w14:paraId="27D43518" w14:textId="77777777" w:rsidR="00B90FE5" w:rsidRPr="00B90FE5" w:rsidRDefault="00B90FE5" w:rsidP="00B90FE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Scale faster, leaner, and smarter</w:t>
      </w:r>
    </w:p>
    <w:p w14:paraId="1305A3D3"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It stands on a legacy no algorithm can fabricate:</w:t>
      </w:r>
      <w:r w:rsidRPr="00B90FE5">
        <w:rPr>
          <w:rFonts w:ascii="Times New Roman" w:eastAsia="Times New Roman" w:hAnsi="Times New Roman" w:cs="Times New Roman"/>
          <w:kern w:val="0"/>
          <w:lang w:eastAsia="en-ZA"/>
          <w14:ligatures w14:val="none"/>
        </w:rPr>
        <w:br/>
        <w:t>a lifetime of real-world problem solving — distilled into intelligent systems.</w:t>
      </w:r>
    </w:p>
    <w:p w14:paraId="5A6AA1C7" w14:textId="77777777" w:rsidR="00B90FE5" w:rsidRPr="00B90FE5" w:rsidRDefault="00B90FE5" w:rsidP="00B90FE5">
      <w:pPr>
        <w:spacing w:before="100" w:beforeAutospacing="1" w:after="100" w:afterAutospacing="1" w:line="240" w:lineRule="auto"/>
        <w:rPr>
          <w:rFonts w:ascii="Times New Roman" w:eastAsia="Times New Roman" w:hAnsi="Times New Roman" w:cs="Times New Roman"/>
          <w:kern w:val="0"/>
          <w:lang w:eastAsia="en-ZA"/>
          <w14:ligatures w14:val="none"/>
        </w:rPr>
      </w:pPr>
      <w:r w:rsidRPr="00B90FE5">
        <w:rPr>
          <w:rFonts w:ascii="Times New Roman" w:eastAsia="Times New Roman" w:hAnsi="Times New Roman" w:cs="Times New Roman"/>
          <w:kern w:val="0"/>
          <w:lang w:eastAsia="en-ZA"/>
          <w14:ligatures w14:val="none"/>
        </w:rPr>
        <w:t>JB³Ai is the founder’s third act.</w:t>
      </w:r>
      <w:r w:rsidRPr="00B90FE5">
        <w:rPr>
          <w:rFonts w:ascii="Times New Roman" w:eastAsia="Times New Roman" w:hAnsi="Times New Roman" w:cs="Times New Roman"/>
          <w:kern w:val="0"/>
          <w:lang w:eastAsia="en-ZA"/>
          <w14:ligatures w14:val="none"/>
        </w:rPr>
        <w:br/>
        <w:t>The most refined.</w:t>
      </w:r>
      <w:r w:rsidRPr="00B90FE5">
        <w:rPr>
          <w:rFonts w:ascii="Times New Roman" w:eastAsia="Times New Roman" w:hAnsi="Times New Roman" w:cs="Times New Roman"/>
          <w:kern w:val="0"/>
          <w:lang w:eastAsia="en-ZA"/>
          <w14:ligatures w14:val="none"/>
        </w:rPr>
        <w:br/>
        <w:t>The most scalable.</w:t>
      </w:r>
      <w:r w:rsidRPr="00B90FE5">
        <w:rPr>
          <w:rFonts w:ascii="Times New Roman" w:eastAsia="Times New Roman" w:hAnsi="Times New Roman" w:cs="Times New Roman"/>
          <w:kern w:val="0"/>
          <w:lang w:eastAsia="en-ZA"/>
          <w14:ligatures w14:val="none"/>
        </w:rPr>
        <w:br/>
        <w:t>And the most impactful.</w:t>
      </w:r>
    </w:p>
    <w:p w14:paraId="0E8CFB85" w14:textId="77777777" w:rsidR="000630A5" w:rsidRDefault="000630A5"/>
    <w:sectPr w:rsidR="00063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59E0"/>
    <w:multiLevelType w:val="multilevel"/>
    <w:tmpl w:val="BA0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03EE7"/>
    <w:multiLevelType w:val="multilevel"/>
    <w:tmpl w:val="B05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10F13"/>
    <w:multiLevelType w:val="multilevel"/>
    <w:tmpl w:val="FF2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34E96"/>
    <w:multiLevelType w:val="multilevel"/>
    <w:tmpl w:val="41C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B2BB6"/>
    <w:multiLevelType w:val="multilevel"/>
    <w:tmpl w:val="666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A5971"/>
    <w:multiLevelType w:val="multilevel"/>
    <w:tmpl w:val="34D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31DCB"/>
    <w:multiLevelType w:val="multilevel"/>
    <w:tmpl w:val="6D3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657051">
    <w:abstractNumId w:val="0"/>
  </w:num>
  <w:num w:numId="2" w16cid:durableId="2054964931">
    <w:abstractNumId w:val="1"/>
  </w:num>
  <w:num w:numId="3" w16cid:durableId="1694259107">
    <w:abstractNumId w:val="5"/>
  </w:num>
  <w:num w:numId="4" w16cid:durableId="261115177">
    <w:abstractNumId w:val="4"/>
  </w:num>
  <w:num w:numId="5" w16cid:durableId="1831142983">
    <w:abstractNumId w:val="3"/>
  </w:num>
  <w:num w:numId="6" w16cid:durableId="1291126622">
    <w:abstractNumId w:val="6"/>
  </w:num>
  <w:num w:numId="7" w16cid:durableId="1540120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E5"/>
    <w:rsid w:val="000630A5"/>
    <w:rsid w:val="00793E78"/>
    <w:rsid w:val="007C6325"/>
    <w:rsid w:val="00932A6F"/>
    <w:rsid w:val="00B90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7081"/>
  <w15:chartTrackingRefBased/>
  <w15:docId w15:val="{C65AFE67-50DF-45A5-BD33-D96D6FBE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FE5"/>
    <w:rPr>
      <w:rFonts w:eastAsiaTheme="majorEastAsia" w:cstheme="majorBidi"/>
      <w:color w:val="272727" w:themeColor="text1" w:themeTint="D8"/>
    </w:rPr>
  </w:style>
  <w:style w:type="paragraph" w:styleId="Title">
    <w:name w:val="Title"/>
    <w:basedOn w:val="Normal"/>
    <w:next w:val="Normal"/>
    <w:link w:val="TitleChar"/>
    <w:uiPriority w:val="10"/>
    <w:qFormat/>
    <w:rsid w:val="00B9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FE5"/>
    <w:pPr>
      <w:spacing w:before="160"/>
      <w:jc w:val="center"/>
    </w:pPr>
    <w:rPr>
      <w:i/>
      <w:iCs/>
      <w:color w:val="404040" w:themeColor="text1" w:themeTint="BF"/>
    </w:rPr>
  </w:style>
  <w:style w:type="character" w:customStyle="1" w:styleId="QuoteChar">
    <w:name w:val="Quote Char"/>
    <w:basedOn w:val="DefaultParagraphFont"/>
    <w:link w:val="Quote"/>
    <w:uiPriority w:val="29"/>
    <w:rsid w:val="00B90FE5"/>
    <w:rPr>
      <w:i/>
      <w:iCs/>
      <w:color w:val="404040" w:themeColor="text1" w:themeTint="BF"/>
    </w:rPr>
  </w:style>
  <w:style w:type="paragraph" w:styleId="ListParagraph">
    <w:name w:val="List Paragraph"/>
    <w:basedOn w:val="Normal"/>
    <w:uiPriority w:val="34"/>
    <w:qFormat/>
    <w:rsid w:val="00B90FE5"/>
    <w:pPr>
      <w:ind w:left="720"/>
      <w:contextualSpacing/>
    </w:pPr>
  </w:style>
  <w:style w:type="character" w:styleId="IntenseEmphasis">
    <w:name w:val="Intense Emphasis"/>
    <w:basedOn w:val="DefaultParagraphFont"/>
    <w:uiPriority w:val="21"/>
    <w:qFormat/>
    <w:rsid w:val="00B90FE5"/>
    <w:rPr>
      <w:i/>
      <w:iCs/>
      <w:color w:val="0F4761" w:themeColor="accent1" w:themeShade="BF"/>
    </w:rPr>
  </w:style>
  <w:style w:type="paragraph" w:styleId="IntenseQuote">
    <w:name w:val="Intense Quote"/>
    <w:basedOn w:val="Normal"/>
    <w:next w:val="Normal"/>
    <w:link w:val="IntenseQuoteChar"/>
    <w:uiPriority w:val="30"/>
    <w:qFormat/>
    <w:rsid w:val="00B9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FE5"/>
    <w:rPr>
      <w:i/>
      <w:iCs/>
      <w:color w:val="0F4761" w:themeColor="accent1" w:themeShade="BF"/>
    </w:rPr>
  </w:style>
  <w:style w:type="character" w:styleId="IntenseReference">
    <w:name w:val="Intense Reference"/>
    <w:basedOn w:val="DefaultParagraphFont"/>
    <w:uiPriority w:val="32"/>
    <w:qFormat/>
    <w:rsid w:val="00B90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Jono Blackburn</dc:creator>
  <cp:keywords/>
  <dc:description/>
  <cp:lastModifiedBy>Jono Blackburn</cp:lastModifiedBy>
  <cp:revision>1</cp:revision>
  <dcterms:created xsi:type="dcterms:W3CDTF">2025-11-17T14:05:00Z</dcterms:created>
  <dcterms:modified xsi:type="dcterms:W3CDTF">2025-11-17T14:06:00Z</dcterms:modified>
</cp:coreProperties>
</file>