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D705C" w14:textId="77777777" w:rsidR="00035528" w:rsidRDefault="00000000">
      <w:pPr>
        <w:spacing w:after="0"/>
        <w:jc w:val="center"/>
      </w:pPr>
      <w:r>
        <w:rPr>
          <w:b/>
          <w:color w:val="222222"/>
          <w:sz w:val="20"/>
        </w:rPr>
        <w:t>LYCEUM OF THE PHILIPPINES UNIVERSITY – LAGUNA</w:t>
      </w:r>
    </w:p>
    <w:p w14:paraId="3C6C470C" w14:textId="77777777" w:rsidR="00035528" w:rsidRDefault="00000000">
      <w:pPr>
        <w:jc w:val="center"/>
      </w:pPr>
      <w:r>
        <w:rPr>
          <w:i/>
          <w:color w:val="666666"/>
          <w:sz w:val="19"/>
        </w:rPr>
        <w:t>College of Business and Accountancy</w:t>
      </w:r>
    </w:p>
    <w:p w14:paraId="20EE7818" w14:textId="77777777" w:rsidR="00035528" w:rsidRDefault="00000000">
      <w:pPr>
        <w:spacing w:after="40"/>
        <w:jc w:val="center"/>
      </w:pPr>
      <w:r>
        <w:rPr>
          <w:b/>
          <w:color w:val="9B1B1B"/>
          <w:sz w:val="32"/>
        </w:rPr>
        <w:t>SESSION 6 — DIMENSIONAL MODEL DESIGN</w:t>
      </w:r>
    </w:p>
    <w:p w14:paraId="7781F74C" w14:textId="77777777" w:rsidR="00035528" w:rsidRDefault="00000000">
      <w:pPr>
        <w:jc w:val="center"/>
      </w:pPr>
      <w:r>
        <w:rPr>
          <w:i/>
          <w:color w:val="666666"/>
          <w:sz w:val="22"/>
        </w:rPr>
        <w:t>Milestone B3 · Grain, facts and dimensions, schema on paper</w:t>
      </w:r>
    </w:p>
    <w:p w14:paraId="4FF922DB" w14:textId="77777777" w:rsidR="00035528" w:rsidRDefault="00000000">
      <w:pPr>
        <w:spacing w:after="280"/>
        <w:jc w:val="center"/>
      </w:pPr>
      <w:r>
        <w:rPr>
          <w:color w:val="222222"/>
          <w:sz w:val="20"/>
        </w:rPr>
        <w:t>BDAT04 Fundamentals of Data Warehousing  ·  Saturday 26 September 2026  ·  Three hours</w:t>
      </w:r>
    </w:p>
    <w:p w14:paraId="23BB1C54" w14:textId="77777777" w:rsidR="00035528" w:rsidRDefault="00000000">
      <w:pPr>
        <w:spacing w:after="100"/>
      </w:pPr>
      <w:r>
        <w:rPr>
          <w:b/>
          <w:color w:val="9B1B1B"/>
          <w:sz w:val="24"/>
        </w:rPr>
        <w:t>How this activity works</w:t>
      </w:r>
    </w:p>
    <w:p w14:paraId="5C3A8427" w14:textId="77777777" w:rsidR="00035528" w:rsidRDefault="00000000">
      <w:pPr>
        <w:pStyle w:val="ListBullet"/>
        <w:spacing w:after="60"/>
      </w:pPr>
      <w:r>
        <w:t>Eight items, in three parts. Work them in order — each one uses what the one before it produced.</w:t>
      </w:r>
    </w:p>
    <w:p w14:paraId="4BECAA81" w14:textId="77777777" w:rsidR="00035528" w:rsidRDefault="00000000">
      <w:pPr>
        <w:pStyle w:val="ListBullet"/>
        <w:spacing w:after="60"/>
      </w:pPr>
      <w:r>
        <w:t>Every item has the same two boxes. ANALYSIS is what you found or built. REFLECTION is what it means. Both are marked, and the reflection is worth more than you expect.</w:t>
      </w:r>
    </w:p>
    <w:p w14:paraId="5155E4A3" w14:textId="77777777" w:rsidR="00035528" w:rsidRDefault="00000000">
      <w:pPr>
        <w:pStyle w:val="ListBullet"/>
        <w:spacing w:after="60"/>
      </w:pPr>
      <w:r>
        <w:t>You may use Power BI, your notes, your earlier queries and your feedback letters. Part C is done on paper.</w:t>
      </w:r>
    </w:p>
    <w:p w14:paraId="67312FE2" w14:textId="77777777" w:rsidR="00035528" w:rsidRDefault="00000000">
      <w:pPr>
        <w:pStyle w:val="ListBullet"/>
        <w:spacing w:after="60"/>
      </w:pPr>
      <w:r>
        <w:t>This activity IS milestone B3. There is no separate submission.</w:t>
      </w:r>
    </w:p>
    <w:p w14:paraId="6506D5CE" w14:textId="77777777" w:rsidR="00035528" w:rsidRDefault="00000000">
      <w:pPr>
        <w:spacing w:before="160" w:after="60"/>
      </w:pPr>
      <w:r>
        <w:rPr>
          <w:b/>
          <w:color w:val="9B1B1B"/>
          <w:sz w:val="22"/>
        </w:rPr>
        <w:t>A reflection is not a summary.</w:t>
      </w:r>
    </w:p>
    <w:p w14:paraId="52451E78" w14:textId="77777777" w:rsidR="00035528" w:rsidRDefault="00000000">
      <w:r>
        <w:t>Do not tell me what you did — the analysis box already says that. Tell me what it cost, what it would have broken, or what you now see that you did not see before. Two or three honest sentences beat a paragraph of restatement.</w:t>
      </w:r>
    </w:p>
    <w:p w14:paraId="40AECB3E" w14:textId="77777777" w:rsidR="00035528" w:rsidRDefault="00000000">
      <w:pPr>
        <w:spacing w:after="0"/>
      </w:pPr>
      <w:r>
        <w:rPr>
          <w:i/>
          <w:color w:val="666666"/>
          <w:sz w:val="20"/>
        </w:rPr>
        <w:t>Dataset: Kape Tayo, as it stands in your own Power BI workspace. Nothing new is issued today.</w:t>
      </w:r>
    </w:p>
    <w:p w14:paraId="0CB7E7B6" w14:textId="77777777" w:rsidR="00035528" w:rsidRDefault="00000000">
      <w:r>
        <w:br w:type="page"/>
      </w:r>
    </w:p>
    <w:p w14:paraId="0640F0F6" w14:textId="77777777" w:rsidR="00035528" w:rsidRDefault="00000000">
      <w:pPr>
        <w:spacing w:after="60"/>
      </w:pPr>
      <w:r>
        <w:rPr>
          <w:b/>
          <w:color w:val="9B1B1B"/>
          <w:sz w:val="26"/>
        </w:rPr>
        <w:lastRenderedPageBreak/>
        <w:t>PART A — GRAIN</w:t>
      </w:r>
    </w:p>
    <w:p w14:paraId="0468B78E" w14:textId="77777777" w:rsidR="00035528" w:rsidRDefault="00000000">
      <w:r>
        <w:rPr>
          <w:i/>
          <w:color w:val="666666"/>
        </w:rPr>
        <w:t>Grain is the single sentence that says what one row of a fact table means. It is the first thing a designer declares and the most expensive thing to get wrong.</w:t>
      </w:r>
    </w:p>
    <w:p w14:paraId="4056802D" w14:textId="77777777" w:rsidR="00035528" w:rsidRDefault="00000000">
      <w:pPr>
        <w:spacing w:before="120" w:after="20"/>
      </w:pPr>
      <w:r>
        <w:rPr>
          <w:b/>
          <w:color w:val="222222"/>
          <w:sz w:val="24"/>
        </w:rPr>
        <w:t>ITEM 1   ·   What is one row of tblSales?</w:t>
      </w:r>
    </w:p>
    <w:p w14:paraId="51802406" w14:textId="77777777" w:rsidR="00035528" w:rsidRDefault="00000000">
      <w:pPr>
        <w:spacing w:after="100"/>
      </w:pPr>
      <w:r>
        <w:rPr>
          <w:i/>
          <w:color w:val="666666"/>
          <w:sz w:val="17"/>
        </w:rPr>
        <w:t>about 20 minutes</w:t>
      </w:r>
    </w:p>
    <w:p w14:paraId="3BF2E6AD" w14:textId="77777777" w:rsidR="00035528" w:rsidRDefault="00000000">
      <w:pPr>
        <w:spacing w:after="40"/>
      </w:pPr>
      <w:r>
        <w:rPr>
          <w:b/>
          <w:color w:val="666666"/>
          <w:sz w:val="18"/>
        </w:rPr>
        <w:t>What to do</w:t>
      </w:r>
    </w:p>
    <w:p w14:paraId="70885549" w14:textId="77777777" w:rsidR="00035528" w:rsidRDefault="00000000">
      <w:pPr>
        <w:pStyle w:val="ListNumber"/>
        <w:spacing w:after="40"/>
      </w:pPr>
      <w:r>
        <w:t>Load tblSales. Count the total rows.</w:t>
      </w:r>
    </w:p>
    <w:p w14:paraId="393CB493" w14:textId="77777777" w:rsidR="00035528" w:rsidRDefault="00000000">
      <w:pPr>
        <w:pStyle w:val="ListNumber"/>
        <w:spacing w:after="40"/>
      </w:pPr>
      <w:r>
        <w:t>Count the DISTINCT values of SaleID.</w:t>
      </w:r>
    </w:p>
    <w:p w14:paraId="68E84A2F" w14:textId="77777777" w:rsidR="00035528" w:rsidRDefault="00000000">
      <w:pPr>
        <w:pStyle w:val="ListNumber"/>
        <w:spacing w:after="40"/>
      </w:pPr>
      <w:r>
        <w:t>Compare the two numbers. If they are equal, each SaleID appears once. If they differ, some appear more than once.</w:t>
      </w:r>
    </w:p>
    <w:p w14:paraId="3272E4A9" w14:textId="77777777" w:rsidR="00035528" w:rsidRDefault="00000000">
      <w:pPr>
        <w:pStyle w:val="ListNumber"/>
        <w:spacing w:after="40"/>
      </w:pPr>
      <w:r>
        <w:t>Look at three actual rows. What does each one describe — a whole sale? a single product within a sale? a day of sales?</w:t>
      </w:r>
    </w:p>
    <w:p w14:paraId="7CBAFD55" w14:textId="77777777" w:rsidR="00035528" w:rsidRDefault="00000000">
      <w:pPr>
        <w:spacing w:before="120" w:after="20"/>
      </w:pPr>
      <w:r>
        <w:rPr>
          <w:b/>
          <w:color w:val="9B1B1B"/>
          <w:sz w:val="19"/>
        </w:rPr>
        <w:t>ANALYSIS</w:t>
      </w:r>
    </w:p>
    <w:p w14:paraId="2C95B332" w14:textId="77777777" w:rsidR="00035528" w:rsidRDefault="00000000">
      <w:pPr>
        <w:spacing w:after="80"/>
      </w:pPr>
      <w:r>
        <w:rPr>
          <w:i/>
          <w:color w:val="666666"/>
          <w:sz w:val="19"/>
        </w:rPr>
        <w:t>State the grain in ONE sentence, beginning exactly: “One row of tblSales is …”  Then give the two counts you used.</w:t>
      </w:r>
    </w:p>
    <w:p w14:paraId="06084EAC" w14:textId="003F7F43" w:rsidR="00035528" w:rsidRDefault="00055DC3">
      <w:pPr>
        <w:spacing w:after="140"/>
      </w:pPr>
      <w:r>
        <w:rPr>
          <w:color w:val="666666"/>
          <w:sz w:val="18"/>
        </w:rPr>
        <w:t xml:space="preserve">There are 11,167 rows and 9 columns in </w:t>
      </w:r>
      <w:proofErr w:type="spellStart"/>
      <w:r>
        <w:rPr>
          <w:color w:val="666666"/>
          <w:sz w:val="18"/>
        </w:rPr>
        <w:t>tblSales</w:t>
      </w:r>
      <w:proofErr w:type="spellEnd"/>
      <w:r w:rsidR="00F42673">
        <w:rPr>
          <w:color w:val="666666"/>
          <w:sz w:val="18"/>
        </w:rPr>
        <w:t xml:space="preserve">, there are 3 distinct values of </w:t>
      </w:r>
      <w:proofErr w:type="spellStart"/>
      <w:r w:rsidR="00F42673">
        <w:rPr>
          <w:color w:val="666666"/>
          <w:sz w:val="18"/>
        </w:rPr>
        <w:t>SaleID</w:t>
      </w:r>
      <w:proofErr w:type="spellEnd"/>
      <w:r w:rsidR="00F42673">
        <w:rPr>
          <w:color w:val="666666"/>
          <w:sz w:val="18"/>
        </w:rPr>
        <w:t xml:space="preserve">, </w:t>
      </w:r>
      <w:proofErr w:type="spellStart"/>
      <w:proofErr w:type="gramStart"/>
      <w:r w:rsidR="00F42673">
        <w:rPr>
          <w:color w:val="666666"/>
          <w:sz w:val="18"/>
        </w:rPr>
        <w:t>Cash,Gcash</w:t>
      </w:r>
      <w:proofErr w:type="spellEnd"/>
      <w:proofErr w:type="gramEnd"/>
      <w:r w:rsidR="00F42673">
        <w:rPr>
          <w:color w:val="666666"/>
          <w:sz w:val="18"/>
        </w:rPr>
        <w:t xml:space="preserve">, </w:t>
      </w:r>
      <w:proofErr w:type="gramStart"/>
      <w:r w:rsidR="00F42673">
        <w:rPr>
          <w:color w:val="666666"/>
          <w:sz w:val="18"/>
        </w:rPr>
        <w:t xml:space="preserve">Card </w:t>
      </w:r>
      <w:r>
        <w:rPr>
          <w:color w:val="666666"/>
          <w:sz w:val="18"/>
        </w:rPr>
        <w:t>,</w:t>
      </w:r>
      <w:proofErr w:type="gramEnd"/>
      <w:r>
        <w:rPr>
          <w:color w:val="666666"/>
          <w:sz w:val="18"/>
        </w:rPr>
        <w:t xml:space="preserve"> </w:t>
      </w:r>
      <w:proofErr w:type="gramStart"/>
      <w:r w:rsidR="007B05F2">
        <w:rPr>
          <w:color w:val="666666"/>
          <w:sz w:val="18"/>
        </w:rPr>
        <w:t>One</w:t>
      </w:r>
      <w:proofErr w:type="gramEnd"/>
      <w:r w:rsidR="007B05F2">
        <w:rPr>
          <w:color w:val="666666"/>
          <w:sz w:val="18"/>
        </w:rPr>
        <w:t xml:space="preserve"> row of </w:t>
      </w:r>
      <w:proofErr w:type="spellStart"/>
      <w:r w:rsidR="007B05F2">
        <w:rPr>
          <w:color w:val="666666"/>
          <w:sz w:val="18"/>
        </w:rPr>
        <w:t>tblSales</w:t>
      </w:r>
      <w:proofErr w:type="spellEnd"/>
      <w:r w:rsidR="007B05F2">
        <w:rPr>
          <w:color w:val="666666"/>
          <w:sz w:val="18"/>
        </w:rPr>
        <w:t xml:space="preserve"> is a single </w:t>
      </w:r>
      <w:r>
        <w:rPr>
          <w:color w:val="666666"/>
          <w:sz w:val="18"/>
        </w:rPr>
        <w:t xml:space="preserve">sale </w:t>
      </w:r>
      <w:r w:rsidR="007B05F2">
        <w:rPr>
          <w:color w:val="666666"/>
          <w:sz w:val="18"/>
        </w:rPr>
        <w:t xml:space="preserve">transaction of a particular product, of a single customer, in a particular branch, in a specific date. There are 4 distinct values of </w:t>
      </w:r>
      <w:proofErr w:type="spellStart"/>
      <w:r w:rsidR="007B05F2">
        <w:rPr>
          <w:color w:val="666666"/>
          <w:sz w:val="18"/>
        </w:rPr>
        <w:t>Sal</w:t>
      </w:r>
      <w:r>
        <w:rPr>
          <w:color w:val="666666"/>
          <w:sz w:val="18"/>
        </w:rPr>
        <w:t>eID</w:t>
      </w:r>
      <w:proofErr w:type="spellEnd"/>
      <w:r>
        <w:rPr>
          <w:color w:val="666666"/>
          <w:sz w:val="18"/>
        </w:rPr>
        <w:t xml:space="preserve">. </w:t>
      </w:r>
      <w:proofErr w:type="gramStart"/>
      <w:r>
        <w:rPr>
          <w:color w:val="666666"/>
          <w:sz w:val="18"/>
        </w:rPr>
        <w:t>So</w:t>
      </w:r>
      <w:proofErr w:type="gramEnd"/>
      <w:r>
        <w:rPr>
          <w:color w:val="666666"/>
          <w:sz w:val="18"/>
        </w:rPr>
        <w:t xml:space="preserve"> it is a day of sales.</w:t>
      </w:r>
      <w:r w:rsidR="007B05F2">
        <w:rPr>
          <w:color w:val="666666"/>
          <w:sz w:val="18"/>
        </w:rPr>
        <w:t xml:space="preserve"> </w:t>
      </w:r>
      <w:r w:rsidR="00000000">
        <w:rPr>
          <w:color w:val="666666"/>
          <w:sz w:val="18"/>
        </w:rPr>
        <w:t>_______________________________________________________________________________________________</w:t>
      </w:r>
    </w:p>
    <w:p w14:paraId="0966926C" w14:textId="1482C797" w:rsidR="00035528" w:rsidRDefault="00000000">
      <w:pPr>
        <w:spacing w:after="140"/>
      </w:pPr>
      <w:r>
        <w:rPr>
          <w:color w:val="666666"/>
          <w:sz w:val="18"/>
        </w:rPr>
        <w:t>_______________________________________________________________________________________________</w:t>
      </w:r>
    </w:p>
    <w:p w14:paraId="3F0BDF13" w14:textId="77777777" w:rsidR="00035528" w:rsidRDefault="00000000">
      <w:pPr>
        <w:spacing w:before="80" w:after="20"/>
      </w:pPr>
      <w:r>
        <w:rPr>
          <w:b/>
          <w:color w:val="9B1B1B"/>
          <w:sz w:val="19"/>
        </w:rPr>
        <w:t>REFLECTION</w:t>
      </w:r>
    </w:p>
    <w:p w14:paraId="4579AB54" w14:textId="77777777" w:rsidR="00035528" w:rsidRDefault="00000000">
      <w:pPr>
        <w:spacing w:after="80"/>
      </w:pPr>
      <w:r>
        <w:rPr>
          <w:i/>
          <w:color w:val="666666"/>
          <w:sz w:val="19"/>
        </w:rPr>
        <w:t>If your grain sentence is wrong, every number built on this table is wrong and nothing warns you. Which of the two counts would have exposed the error — and what would you have concluded if you had only looked at the rows?</w:t>
      </w:r>
    </w:p>
    <w:p w14:paraId="1E3C3087" w14:textId="1530E197" w:rsidR="00035528" w:rsidRDefault="00000000">
      <w:pPr>
        <w:spacing w:after="140"/>
      </w:pPr>
      <w:r>
        <w:rPr>
          <w:color w:val="666666"/>
          <w:sz w:val="18"/>
        </w:rPr>
        <w:t>_</w:t>
      </w:r>
      <w:r w:rsidR="00E43DFE">
        <w:rPr>
          <w:color w:val="666666"/>
          <w:sz w:val="18"/>
        </w:rPr>
        <w:t xml:space="preserve">If didn’t look at the </w:t>
      </w:r>
      <w:proofErr w:type="spellStart"/>
      <w:r w:rsidR="00E43DFE">
        <w:rPr>
          <w:color w:val="666666"/>
          <w:sz w:val="18"/>
        </w:rPr>
        <w:t>tblproducts</w:t>
      </w:r>
      <w:proofErr w:type="spellEnd"/>
      <w:r w:rsidR="00E43DFE">
        <w:rPr>
          <w:color w:val="666666"/>
          <w:sz w:val="18"/>
        </w:rPr>
        <w:t xml:space="preserve"> I would have put the unit price in my grain but its already stated in the </w:t>
      </w:r>
      <w:proofErr w:type="spellStart"/>
      <w:r w:rsidR="00E43DFE">
        <w:rPr>
          <w:color w:val="666666"/>
          <w:sz w:val="18"/>
        </w:rPr>
        <w:t>tblprducts</w:t>
      </w:r>
      <w:proofErr w:type="spellEnd"/>
      <w:r w:rsidR="00E43DFE">
        <w:rPr>
          <w:color w:val="666666"/>
          <w:sz w:val="18"/>
        </w:rPr>
        <w:t xml:space="preserve">. </w:t>
      </w:r>
      <w:proofErr w:type="gramStart"/>
      <w:r w:rsidR="00E43DFE">
        <w:rPr>
          <w:color w:val="666666"/>
          <w:sz w:val="18"/>
        </w:rPr>
        <w:t>Also</w:t>
      </w:r>
      <w:proofErr w:type="gramEnd"/>
      <w:r w:rsidR="00E43DFE">
        <w:rPr>
          <w:color w:val="666666"/>
          <w:sz w:val="18"/>
        </w:rPr>
        <w:t xml:space="preserve"> if I only look at the rows </w:t>
      </w:r>
      <w:proofErr w:type="spellStart"/>
      <w:r w:rsidR="00E43DFE">
        <w:rPr>
          <w:color w:val="666666"/>
          <w:sz w:val="18"/>
        </w:rPr>
        <w:t>its</w:t>
      </w:r>
      <w:proofErr w:type="spellEnd"/>
      <w:r w:rsidR="00E43DFE">
        <w:rPr>
          <w:color w:val="666666"/>
          <w:sz w:val="18"/>
        </w:rPr>
        <w:t xml:space="preserve"> would not give me the duplicate </w:t>
      </w:r>
      <w:proofErr w:type="spellStart"/>
      <w:r w:rsidR="00E43DFE">
        <w:rPr>
          <w:color w:val="666666"/>
          <w:sz w:val="18"/>
        </w:rPr>
        <w:t>SalesID</w:t>
      </w:r>
      <w:proofErr w:type="spellEnd"/>
      <w:r w:rsidR="00F42673">
        <w:rPr>
          <w:color w:val="666666"/>
          <w:sz w:val="18"/>
        </w:rPr>
        <w:t xml:space="preserve"> and would artificially inflate the revenue of the business.</w:t>
      </w:r>
      <w:r>
        <w:rPr>
          <w:color w:val="666666"/>
          <w:sz w:val="18"/>
        </w:rPr>
        <w:t>_______________________________________________________________________________________________</w:t>
      </w:r>
    </w:p>
    <w:p w14:paraId="061E69E9" w14:textId="77777777" w:rsidR="00035528" w:rsidRDefault="00000000">
      <w:r>
        <w:br w:type="page"/>
      </w:r>
    </w:p>
    <w:p w14:paraId="57D1D254" w14:textId="77777777" w:rsidR="00035528" w:rsidRDefault="00000000">
      <w:pPr>
        <w:spacing w:before="120" w:after="20"/>
      </w:pPr>
      <w:r>
        <w:rPr>
          <w:b/>
          <w:color w:val="222222"/>
          <w:sz w:val="24"/>
        </w:rPr>
        <w:lastRenderedPageBreak/>
        <w:t>ITEM 2   ·   What is one row of tblInventory?</w:t>
      </w:r>
    </w:p>
    <w:p w14:paraId="277ED3AF" w14:textId="77777777" w:rsidR="00035528" w:rsidRDefault="00000000">
      <w:pPr>
        <w:spacing w:after="100"/>
      </w:pPr>
      <w:r>
        <w:rPr>
          <w:i/>
          <w:color w:val="666666"/>
          <w:sz w:val="17"/>
        </w:rPr>
        <w:t>about 20 minutes</w:t>
      </w:r>
    </w:p>
    <w:p w14:paraId="478B9B05" w14:textId="77777777" w:rsidR="00035528" w:rsidRDefault="00000000">
      <w:pPr>
        <w:spacing w:after="40"/>
      </w:pPr>
      <w:r>
        <w:rPr>
          <w:b/>
          <w:color w:val="666666"/>
          <w:sz w:val="18"/>
        </w:rPr>
        <w:t>What to do</w:t>
      </w:r>
    </w:p>
    <w:p w14:paraId="51C6DC5E" w14:textId="77777777" w:rsidR="00035528" w:rsidRDefault="00000000">
      <w:pPr>
        <w:pStyle w:val="ListNumber"/>
        <w:spacing w:after="40"/>
      </w:pPr>
      <w:r>
        <w:t>Load tblInventory. Count the rows.</w:t>
      </w:r>
    </w:p>
    <w:p w14:paraId="5500DBE9" w14:textId="77777777" w:rsidR="00035528" w:rsidRDefault="00000000">
      <w:pPr>
        <w:pStyle w:val="ListNumber"/>
        <w:spacing w:after="40"/>
      </w:pPr>
      <w:r>
        <w:t>List the distinct values of MovementType and count the rows in each.</w:t>
      </w:r>
    </w:p>
    <w:p w14:paraId="1D016AB7" w14:textId="77777777" w:rsidR="00035528" w:rsidRDefault="00000000">
      <w:pPr>
        <w:pStyle w:val="ListNumber"/>
        <w:spacing w:after="40"/>
      </w:pPr>
      <w:r>
        <w:t>Decide what a single row records. Is it a stock level, or a stock movement? Those are not the same thing.</w:t>
      </w:r>
    </w:p>
    <w:p w14:paraId="5A67A5A0" w14:textId="77777777" w:rsidR="00035528" w:rsidRDefault="00000000">
      <w:pPr>
        <w:pStyle w:val="ListNumber"/>
        <w:spacing w:after="40"/>
      </w:pPr>
      <w:r>
        <w:t>Check whether any column could serve as a unique identifier for the row.</w:t>
      </w:r>
    </w:p>
    <w:p w14:paraId="5549DF56" w14:textId="77777777" w:rsidR="00035528" w:rsidRDefault="00000000">
      <w:pPr>
        <w:spacing w:before="120" w:after="20"/>
      </w:pPr>
      <w:r>
        <w:rPr>
          <w:b/>
          <w:color w:val="9B1B1B"/>
          <w:sz w:val="19"/>
        </w:rPr>
        <w:t>ANALYSIS</w:t>
      </w:r>
    </w:p>
    <w:p w14:paraId="0E09DBE2" w14:textId="77777777" w:rsidR="00035528" w:rsidRDefault="00000000">
      <w:pPr>
        <w:spacing w:after="80"/>
      </w:pPr>
      <w:r>
        <w:rPr>
          <w:i/>
          <w:color w:val="666666"/>
          <w:sz w:val="19"/>
        </w:rPr>
        <w:t>State the grain in ONE sentence, beginning “One row of tblInventory is …”  List the MovementType values with their counts.</w:t>
      </w:r>
    </w:p>
    <w:p w14:paraId="22CAB0BE" w14:textId="1BCD76DD" w:rsidR="00035528" w:rsidRDefault="00F42673">
      <w:pPr>
        <w:spacing w:after="140"/>
      </w:pPr>
      <w:r>
        <w:rPr>
          <w:color w:val="666666"/>
          <w:sz w:val="18"/>
        </w:rPr>
        <w:t xml:space="preserve">There are a total of 1514 rows for </w:t>
      </w:r>
      <w:proofErr w:type="spellStart"/>
      <w:r>
        <w:rPr>
          <w:color w:val="666666"/>
          <w:sz w:val="18"/>
        </w:rPr>
        <w:t>tblInventory</w:t>
      </w:r>
      <w:proofErr w:type="spellEnd"/>
      <w:r>
        <w:rPr>
          <w:color w:val="666666"/>
          <w:sz w:val="18"/>
        </w:rPr>
        <w:t xml:space="preserve">, the distinct values of </w:t>
      </w:r>
      <w:proofErr w:type="spellStart"/>
      <w:r>
        <w:rPr>
          <w:color w:val="666666"/>
          <w:sz w:val="18"/>
        </w:rPr>
        <w:t>MovementType</w:t>
      </w:r>
      <w:proofErr w:type="spellEnd"/>
      <w:r>
        <w:rPr>
          <w:color w:val="666666"/>
          <w:sz w:val="18"/>
        </w:rPr>
        <w:t xml:space="preserve"> are 4 which are Delivery 1476 rows, Wastage 23 rows, Adjustment 23 row, and Transfer </w:t>
      </w:r>
      <w:r w:rsidR="00CC04BD">
        <w:rPr>
          <w:color w:val="666666"/>
          <w:sz w:val="18"/>
        </w:rPr>
        <w:t xml:space="preserve">out </w:t>
      </w:r>
      <w:r>
        <w:rPr>
          <w:color w:val="666666"/>
          <w:sz w:val="18"/>
        </w:rPr>
        <w:t xml:space="preserve">19 rows. One row of </w:t>
      </w:r>
      <w:proofErr w:type="spellStart"/>
      <w:r>
        <w:rPr>
          <w:color w:val="666666"/>
          <w:sz w:val="18"/>
        </w:rPr>
        <w:t>tblInventory</w:t>
      </w:r>
      <w:proofErr w:type="spellEnd"/>
      <w:r>
        <w:rPr>
          <w:color w:val="666666"/>
          <w:sz w:val="18"/>
        </w:rPr>
        <w:t xml:space="preserve"> is a</w:t>
      </w:r>
      <w:r w:rsidR="00CC04BD">
        <w:rPr>
          <w:color w:val="666666"/>
          <w:sz w:val="18"/>
        </w:rPr>
        <w:t xml:space="preserve"> movement of a particular product, in a particular branch in a specific date</w:t>
      </w:r>
      <w:r>
        <w:rPr>
          <w:color w:val="666666"/>
          <w:sz w:val="18"/>
        </w:rPr>
        <w:t>.</w:t>
      </w:r>
      <w:r w:rsidR="00CC04BD">
        <w:rPr>
          <w:color w:val="666666"/>
          <w:sz w:val="18"/>
        </w:rPr>
        <w:t xml:space="preserve"> </w:t>
      </w:r>
      <w:proofErr w:type="gramStart"/>
      <w:r w:rsidR="00CC04BD">
        <w:rPr>
          <w:color w:val="666666"/>
          <w:sz w:val="18"/>
        </w:rPr>
        <w:t>So</w:t>
      </w:r>
      <w:proofErr w:type="gramEnd"/>
      <w:r w:rsidR="00CC04BD">
        <w:rPr>
          <w:color w:val="666666"/>
          <w:sz w:val="18"/>
        </w:rPr>
        <w:t xml:space="preserve"> it is a stock movement. We can use the </w:t>
      </w:r>
      <w:proofErr w:type="spellStart"/>
      <w:r w:rsidR="00CC04BD">
        <w:rPr>
          <w:color w:val="666666"/>
          <w:sz w:val="18"/>
        </w:rPr>
        <w:t>MovementType</w:t>
      </w:r>
      <w:proofErr w:type="spellEnd"/>
      <w:r w:rsidR="00CC04BD">
        <w:rPr>
          <w:color w:val="666666"/>
          <w:sz w:val="18"/>
        </w:rPr>
        <w:t xml:space="preserve"> as a unique identifier for the row.  </w:t>
      </w:r>
      <w:r w:rsidR="00000000">
        <w:rPr>
          <w:color w:val="666666"/>
          <w:sz w:val="18"/>
        </w:rPr>
        <w:t>__________________________________________________________________________________________</w:t>
      </w:r>
    </w:p>
    <w:p w14:paraId="54EB2ABC" w14:textId="77777777" w:rsidR="00035528" w:rsidRDefault="00000000">
      <w:pPr>
        <w:spacing w:before="80" w:after="20"/>
      </w:pPr>
      <w:r>
        <w:rPr>
          <w:b/>
          <w:color w:val="9B1B1B"/>
          <w:sz w:val="19"/>
        </w:rPr>
        <w:t>REFLECTION</w:t>
      </w:r>
    </w:p>
    <w:p w14:paraId="5CD35399" w14:textId="77777777" w:rsidR="00035528" w:rsidRDefault="00000000">
      <w:pPr>
        <w:spacing w:after="80"/>
      </w:pPr>
      <w:r>
        <w:rPr>
          <w:i/>
          <w:color w:val="666666"/>
          <w:sz w:val="19"/>
        </w:rPr>
        <w:t>tblSales and tblInventory are both fact tables, and their grains are different. Write one sentence explaining why you cannot put them in the same table, even though both are about products at branches over time.</w:t>
      </w:r>
    </w:p>
    <w:p w14:paraId="323B049A" w14:textId="446BA642" w:rsidR="00035528" w:rsidRDefault="00000000">
      <w:pPr>
        <w:spacing w:after="140"/>
      </w:pPr>
      <w:r>
        <w:rPr>
          <w:color w:val="666666"/>
          <w:sz w:val="18"/>
        </w:rPr>
        <w:t>_</w:t>
      </w:r>
      <w:r w:rsidR="00CC04BD">
        <w:rPr>
          <w:color w:val="666666"/>
          <w:sz w:val="18"/>
        </w:rPr>
        <w:t xml:space="preserve">We can’t put the same table as </w:t>
      </w:r>
      <w:proofErr w:type="spellStart"/>
      <w:r w:rsidR="00CC04BD">
        <w:rPr>
          <w:color w:val="666666"/>
          <w:sz w:val="18"/>
        </w:rPr>
        <w:t>tblSales</w:t>
      </w:r>
      <w:proofErr w:type="spellEnd"/>
      <w:r w:rsidR="00CC04BD">
        <w:rPr>
          <w:color w:val="666666"/>
          <w:sz w:val="18"/>
        </w:rPr>
        <w:t xml:space="preserve"> talks about the sales of the product in the specific branch made while the </w:t>
      </w:r>
      <w:proofErr w:type="spellStart"/>
      <w:r w:rsidR="00CC04BD">
        <w:rPr>
          <w:color w:val="666666"/>
          <w:sz w:val="18"/>
        </w:rPr>
        <w:t>tblInventory</w:t>
      </w:r>
      <w:proofErr w:type="spellEnd"/>
      <w:r w:rsidR="00CC04BD">
        <w:rPr>
          <w:color w:val="666666"/>
          <w:sz w:val="18"/>
        </w:rPr>
        <w:t xml:space="preserve"> answers the stock movement of the product in that specific </w:t>
      </w:r>
      <w:proofErr w:type="gramStart"/>
      <w:r w:rsidR="00CC04BD">
        <w:rPr>
          <w:color w:val="666666"/>
          <w:sz w:val="18"/>
        </w:rPr>
        <w:t>branch.</w:t>
      </w:r>
      <w:r>
        <w:rPr>
          <w:color w:val="666666"/>
          <w:sz w:val="18"/>
        </w:rPr>
        <w:t>_</w:t>
      </w:r>
      <w:proofErr w:type="gramEnd"/>
      <w:r>
        <w:rPr>
          <w:color w:val="666666"/>
          <w:sz w:val="18"/>
        </w:rPr>
        <w:t>______________________________________________________________________________________________</w:t>
      </w:r>
    </w:p>
    <w:p w14:paraId="3ED8FFBB" w14:textId="3E242418" w:rsidR="00035528" w:rsidRDefault="00000000">
      <w:pPr>
        <w:spacing w:after="140"/>
      </w:pPr>
      <w:r>
        <w:rPr>
          <w:color w:val="666666"/>
          <w:sz w:val="18"/>
        </w:rPr>
        <w:t>_______________________________________________________________________________________________</w:t>
      </w:r>
    </w:p>
    <w:p w14:paraId="25D76E18" w14:textId="77777777" w:rsidR="00035528" w:rsidRDefault="00000000">
      <w:r>
        <w:br w:type="page"/>
      </w:r>
    </w:p>
    <w:p w14:paraId="54A75B4B" w14:textId="77777777" w:rsidR="00035528" w:rsidRDefault="00000000">
      <w:pPr>
        <w:spacing w:before="120" w:after="20"/>
      </w:pPr>
      <w:r>
        <w:rPr>
          <w:b/>
          <w:color w:val="222222"/>
          <w:sz w:val="24"/>
        </w:rPr>
        <w:lastRenderedPageBreak/>
        <w:t>ITEM 3   ·   The grain test</w:t>
      </w:r>
    </w:p>
    <w:p w14:paraId="33663E83" w14:textId="77777777" w:rsidR="00035528" w:rsidRDefault="00000000">
      <w:pPr>
        <w:spacing w:after="100"/>
      </w:pPr>
      <w:r>
        <w:rPr>
          <w:i/>
          <w:color w:val="666666"/>
          <w:sz w:val="17"/>
        </w:rPr>
        <w:t>about 25 minutes</w:t>
      </w:r>
    </w:p>
    <w:p w14:paraId="74790180" w14:textId="77777777" w:rsidR="00035528" w:rsidRDefault="00000000">
      <w:pPr>
        <w:spacing w:after="40"/>
      </w:pPr>
      <w:r>
        <w:rPr>
          <w:b/>
          <w:color w:val="666666"/>
          <w:sz w:val="18"/>
        </w:rPr>
        <w:t>What to do</w:t>
      </w:r>
    </w:p>
    <w:p w14:paraId="613B8A80" w14:textId="77777777" w:rsidR="00035528" w:rsidRDefault="00000000">
      <w:pPr>
        <w:pStyle w:val="ListNumber"/>
        <w:spacing w:after="40"/>
      </w:pPr>
      <w:r>
        <w:t>Take this business question: “How much revenue did each branch earn in March 2026?” Using only your declared grain for tblSales, decide whether the table can answer it. Show the grouping you would use.</w:t>
      </w:r>
    </w:p>
    <w:p w14:paraId="443D4C35" w14:textId="77777777" w:rsidR="00035528" w:rsidRDefault="00000000">
      <w:pPr>
        <w:pStyle w:val="ListNumber"/>
        <w:spacing w:after="40"/>
      </w:pPr>
      <w:r>
        <w:t>Now take this one: “What was the average number of items per customer visit?” Decide whether your declared grain can answer it.</w:t>
      </w:r>
    </w:p>
    <w:p w14:paraId="7EA162D2" w14:textId="77777777" w:rsidR="00035528" w:rsidRDefault="00000000">
      <w:pPr>
        <w:pStyle w:val="ListNumber"/>
        <w:spacing w:after="40"/>
      </w:pPr>
      <w:r>
        <w:t>Do not build the answer. Decide whether the grain permits it, and show why.</w:t>
      </w:r>
    </w:p>
    <w:p w14:paraId="1058FCC4" w14:textId="77777777" w:rsidR="00035528" w:rsidRDefault="00000000">
      <w:pPr>
        <w:spacing w:before="120" w:after="20"/>
      </w:pPr>
      <w:r>
        <w:rPr>
          <w:b/>
          <w:color w:val="9B1B1B"/>
          <w:sz w:val="19"/>
        </w:rPr>
        <w:t>ANALYSIS</w:t>
      </w:r>
    </w:p>
    <w:p w14:paraId="40E5A306" w14:textId="77777777" w:rsidR="00035528" w:rsidRDefault="00000000">
      <w:pPr>
        <w:spacing w:after="80"/>
      </w:pPr>
      <w:r>
        <w:rPr>
          <w:i/>
          <w:color w:val="666666"/>
          <w:sz w:val="19"/>
        </w:rPr>
        <w:t>For each question: ANSWERABLE or NOT ANSWERABLE, and the one-line reason that follows from your grain statement.</w:t>
      </w:r>
    </w:p>
    <w:p w14:paraId="44AC0362" w14:textId="3701F8C4" w:rsidR="00035528" w:rsidRDefault="00000000">
      <w:pPr>
        <w:spacing w:after="140"/>
      </w:pPr>
      <w:r>
        <w:rPr>
          <w:color w:val="666666"/>
          <w:sz w:val="18"/>
        </w:rPr>
        <w:t>_</w:t>
      </w:r>
      <w:r w:rsidR="00CC04BD">
        <w:rPr>
          <w:color w:val="666666"/>
          <w:sz w:val="18"/>
        </w:rPr>
        <w:t xml:space="preserve">Using only the grain that I declared for </w:t>
      </w:r>
      <w:proofErr w:type="spellStart"/>
      <w:r w:rsidR="00CC04BD">
        <w:rPr>
          <w:color w:val="666666"/>
          <w:sz w:val="18"/>
        </w:rPr>
        <w:t>tblSales</w:t>
      </w:r>
      <w:proofErr w:type="spellEnd"/>
      <w:r w:rsidR="00CC04BD">
        <w:rPr>
          <w:color w:val="666666"/>
          <w:sz w:val="18"/>
        </w:rPr>
        <w:t xml:space="preserve"> it </w:t>
      </w:r>
      <w:proofErr w:type="spellStart"/>
      <w:proofErr w:type="gramStart"/>
      <w:r w:rsidR="00CC04BD">
        <w:rPr>
          <w:color w:val="666666"/>
          <w:sz w:val="18"/>
        </w:rPr>
        <w:t>can</w:t>
      </w:r>
      <w:r w:rsidR="00FA01D9">
        <w:rPr>
          <w:color w:val="666666"/>
          <w:sz w:val="18"/>
        </w:rPr>
        <w:t>t</w:t>
      </w:r>
      <w:proofErr w:type="spellEnd"/>
      <w:proofErr w:type="gramEnd"/>
      <w:r w:rsidR="00CC04BD">
        <w:rPr>
          <w:color w:val="666666"/>
          <w:sz w:val="18"/>
        </w:rPr>
        <w:t xml:space="preserve"> answer the </w:t>
      </w:r>
      <w:r w:rsidR="00FA01D9">
        <w:rPr>
          <w:color w:val="666666"/>
          <w:sz w:val="18"/>
        </w:rPr>
        <w:t xml:space="preserve">total revenue of the branch earned in March 2026, as it is not stated in the grain the quantity the customer bought. </w:t>
      </w:r>
      <w:proofErr w:type="gramStart"/>
      <w:r>
        <w:rPr>
          <w:color w:val="666666"/>
          <w:sz w:val="18"/>
        </w:rPr>
        <w:t>_</w:t>
      </w:r>
      <w:proofErr w:type="gramEnd"/>
      <w:r>
        <w:rPr>
          <w:color w:val="666666"/>
          <w:sz w:val="18"/>
        </w:rPr>
        <w:t>______________________________________________________________________________________________</w:t>
      </w:r>
    </w:p>
    <w:p w14:paraId="01E6CCAB" w14:textId="77777777" w:rsidR="00035528" w:rsidRDefault="00000000">
      <w:pPr>
        <w:spacing w:before="80" w:after="20"/>
      </w:pPr>
      <w:r>
        <w:rPr>
          <w:b/>
          <w:color w:val="9B1B1B"/>
          <w:sz w:val="19"/>
        </w:rPr>
        <w:t>REFLECTION</w:t>
      </w:r>
    </w:p>
    <w:p w14:paraId="0E467033" w14:textId="77777777" w:rsidR="00035528" w:rsidRDefault="00000000">
      <w:pPr>
        <w:spacing w:after="80"/>
      </w:pPr>
      <w:r>
        <w:rPr>
          <w:i/>
          <w:color w:val="666666"/>
          <w:sz w:val="19"/>
        </w:rPr>
        <w:t>One of these two questions is blocked by the grain, not by missing data. Explain the difference between “we do not have that data” and “the grain of this table cannot express that” — and say which one a business user would find harder to accept.</w:t>
      </w:r>
    </w:p>
    <w:p w14:paraId="3F4B1139" w14:textId="008EBFC4" w:rsidR="00035528" w:rsidRDefault="00000000">
      <w:pPr>
        <w:spacing w:after="140"/>
      </w:pPr>
      <w:r>
        <w:rPr>
          <w:color w:val="666666"/>
          <w:sz w:val="18"/>
        </w:rPr>
        <w:t>_</w:t>
      </w:r>
      <w:r w:rsidR="00FA01D9">
        <w:rPr>
          <w:color w:val="666666"/>
          <w:sz w:val="18"/>
        </w:rPr>
        <w:t xml:space="preserve">We do have the data for the quantity of each row on how many items </w:t>
      </w:r>
      <w:proofErr w:type="spellStart"/>
      <w:proofErr w:type="gramStart"/>
      <w:r w:rsidR="00FA01D9">
        <w:rPr>
          <w:color w:val="666666"/>
          <w:sz w:val="18"/>
        </w:rPr>
        <w:t>where</w:t>
      </w:r>
      <w:proofErr w:type="spellEnd"/>
      <w:proofErr w:type="gramEnd"/>
      <w:r w:rsidR="00FA01D9">
        <w:rPr>
          <w:color w:val="666666"/>
          <w:sz w:val="18"/>
        </w:rPr>
        <w:t xml:space="preserve"> sold but the grain of this table cannot express that at it would be unique to each single row. </w:t>
      </w:r>
      <w:r>
        <w:rPr>
          <w:color w:val="666666"/>
          <w:sz w:val="18"/>
        </w:rPr>
        <w:t>_______________________________________________________________________________________________</w:t>
      </w:r>
    </w:p>
    <w:p w14:paraId="3939E727" w14:textId="77777777" w:rsidR="00035528" w:rsidRDefault="00000000">
      <w:r>
        <w:br w:type="page"/>
      </w:r>
    </w:p>
    <w:p w14:paraId="7D6585B3" w14:textId="77777777" w:rsidR="00035528" w:rsidRDefault="00000000">
      <w:pPr>
        <w:spacing w:after="60"/>
      </w:pPr>
      <w:r>
        <w:rPr>
          <w:b/>
          <w:color w:val="9B1B1B"/>
          <w:sz w:val="26"/>
        </w:rPr>
        <w:lastRenderedPageBreak/>
        <w:t>PART B — FACTS AND DIMENSIONS</w:t>
      </w:r>
    </w:p>
    <w:p w14:paraId="3AC72F9F" w14:textId="77777777" w:rsidR="00035528" w:rsidRDefault="00000000">
      <w:r>
        <w:rPr>
          <w:i/>
          <w:color w:val="666666"/>
        </w:rPr>
        <w:t>A fact table holds the things you measure. A dimension table holds the things you slice by. Most modelling errors are really classification errors made early and never revisited.</w:t>
      </w:r>
    </w:p>
    <w:p w14:paraId="067AA987" w14:textId="77777777" w:rsidR="00035528" w:rsidRDefault="00000000">
      <w:pPr>
        <w:spacing w:before="120" w:after="20"/>
      </w:pPr>
      <w:r>
        <w:rPr>
          <w:b/>
          <w:color w:val="222222"/>
          <w:sz w:val="24"/>
        </w:rPr>
        <w:t>ITEM 4   ·   Classify every column in tblSales</w:t>
      </w:r>
    </w:p>
    <w:p w14:paraId="2AC64D73" w14:textId="77777777" w:rsidR="00035528" w:rsidRDefault="00000000">
      <w:pPr>
        <w:spacing w:after="100"/>
      </w:pPr>
      <w:r>
        <w:rPr>
          <w:i/>
          <w:color w:val="666666"/>
          <w:sz w:val="17"/>
        </w:rPr>
        <w:t>about 25 minutes</w:t>
      </w:r>
    </w:p>
    <w:p w14:paraId="14961177" w14:textId="77777777" w:rsidR="00035528" w:rsidRDefault="00000000">
      <w:pPr>
        <w:spacing w:after="40"/>
      </w:pPr>
      <w:r>
        <w:rPr>
          <w:b/>
          <w:color w:val="666666"/>
          <w:sz w:val="18"/>
        </w:rPr>
        <w:t>What to do</w:t>
      </w:r>
    </w:p>
    <w:p w14:paraId="5C28D028" w14:textId="77777777" w:rsidR="00035528" w:rsidRDefault="00000000">
      <w:pPr>
        <w:pStyle w:val="ListNumber"/>
        <w:spacing w:after="40"/>
      </w:pPr>
      <w:r>
        <w:t>List every column in tblSales.</w:t>
      </w:r>
    </w:p>
    <w:p w14:paraId="24C664C7" w14:textId="77777777" w:rsidR="00035528" w:rsidRDefault="00000000">
      <w:pPr>
        <w:pStyle w:val="ListNumber"/>
        <w:spacing w:after="40"/>
      </w:pPr>
      <w:r>
        <w:t>Put each one into exactly one of three buckets: MEASURE (something you would sum or average), KEY (something that points at another table), DESCRIPTIVE ATTRIBUTE (something you would filter or group by, but never sum).</w:t>
      </w:r>
    </w:p>
    <w:p w14:paraId="6A14DC64" w14:textId="77777777" w:rsidR="00035528" w:rsidRDefault="00000000">
      <w:pPr>
        <w:pStyle w:val="ListNumber"/>
        <w:spacing w:after="40"/>
      </w:pPr>
      <w:r>
        <w:t>Two columns will be arguable. Decide anyway, and mark them with an asterisk.</w:t>
      </w:r>
    </w:p>
    <w:p w14:paraId="3D57C7B6" w14:textId="77777777" w:rsidR="00035528" w:rsidRDefault="00000000">
      <w:pPr>
        <w:spacing w:before="120" w:after="20"/>
      </w:pPr>
      <w:r>
        <w:rPr>
          <w:b/>
          <w:color w:val="9B1B1B"/>
          <w:sz w:val="19"/>
        </w:rPr>
        <w:t>ANALYSIS</w:t>
      </w:r>
    </w:p>
    <w:p w14:paraId="6B9573B8" w14:textId="77777777" w:rsidR="00035528" w:rsidRDefault="00000000">
      <w:pPr>
        <w:spacing w:after="80"/>
      </w:pPr>
      <w:r>
        <w:rPr>
          <w:i/>
          <w:color w:val="666666"/>
          <w:sz w:val="19"/>
        </w:rPr>
        <w:t>A three-column table: Column | Bucket | Why. Every column in the table must appear exactly once.</w:t>
      </w:r>
    </w:p>
    <w:p w14:paraId="5F855B8B" w14:textId="21864967" w:rsidR="00035528" w:rsidRDefault="00FA01D9">
      <w:pPr>
        <w:spacing w:after="140"/>
      </w:pPr>
      <w:proofErr w:type="spellStart"/>
      <w:r>
        <w:rPr>
          <w:color w:val="666666"/>
          <w:sz w:val="18"/>
        </w:rPr>
        <w:t>SaleID</w:t>
      </w:r>
      <w:proofErr w:type="spellEnd"/>
      <w:r>
        <w:rPr>
          <w:color w:val="666666"/>
          <w:sz w:val="18"/>
        </w:rPr>
        <w:t xml:space="preserve"> |</w:t>
      </w:r>
      <w:proofErr w:type="spellStart"/>
      <w:r>
        <w:rPr>
          <w:color w:val="666666"/>
          <w:sz w:val="18"/>
        </w:rPr>
        <w:t>KEY|</w:t>
      </w:r>
      <w:r w:rsidR="002F533A">
        <w:rPr>
          <w:color w:val="666666"/>
          <w:sz w:val="18"/>
        </w:rPr>
        <w:t>Can</w:t>
      </w:r>
      <w:proofErr w:type="spellEnd"/>
      <w:r w:rsidR="002F533A">
        <w:rPr>
          <w:color w:val="666666"/>
          <w:sz w:val="18"/>
        </w:rPr>
        <w:t xml:space="preserve"> point to other table</w:t>
      </w:r>
      <w:r>
        <w:rPr>
          <w:color w:val="666666"/>
          <w:sz w:val="18"/>
        </w:rPr>
        <w:t xml:space="preserve"> , </w:t>
      </w:r>
      <w:proofErr w:type="spellStart"/>
      <w:r>
        <w:rPr>
          <w:color w:val="666666"/>
          <w:sz w:val="18"/>
        </w:rPr>
        <w:t>Date|ATTRIBUTE|It</w:t>
      </w:r>
      <w:proofErr w:type="spellEnd"/>
      <w:r>
        <w:rPr>
          <w:color w:val="666666"/>
          <w:sz w:val="18"/>
        </w:rPr>
        <w:t xml:space="preserve"> can be used as a filter, </w:t>
      </w:r>
      <w:proofErr w:type="spellStart"/>
      <w:r>
        <w:rPr>
          <w:color w:val="666666"/>
          <w:sz w:val="18"/>
        </w:rPr>
        <w:t>BranchID|KEY</w:t>
      </w:r>
      <w:proofErr w:type="spellEnd"/>
      <w:r>
        <w:rPr>
          <w:color w:val="666666"/>
          <w:sz w:val="18"/>
        </w:rPr>
        <w:t xml:space="preserve">| points to another table, </w:t>
      </w:r>
      <w:proofErr w:type="spellStart"/>
      <w:r>
        <w:rPr>
          <w:color w:val="666666"/>
          <w:sz w:val="18"/>
        </w:rPr>
        <w:t>ProductID|KEY</w:t>
      </w:r>
      <w:proofErr w:type="spellEnd"/>
      <w:r>
        <w:rPr>
          <w:color w:val="666666"/>
          <w:sz w:val="18"/>
        </w:rPr>
        <w:t xml:space="preserve">| points to another table, </w:t>
      </w:r>
      <w:proofErr w:type="spellStart"/>
      <w:r>
        <w:rPr>
          <w:color w:val="666666"/>
          <w:sz w:val="18"/>
        </w:rPr>
        <w:t>CustomerID|KEY|</w:t>
      </w:r>
      <w:r w:rsidR="002F533A">
        <w:rPr>
          <w:color w:val="666666"/>
          <w:sz w:val="18"/>
        </w:rPr>
        <w:t>points</w:t>
      </w:r>
      <w:proofErr w:type="spellEnd"/>
      <w:r w:rsidR="002F533A">
        <w:rPr>
          <w:color w:val="666666"/>
          <w:sz w:val="18"/>
        </w:rPr>
        <w:t xml:space="preserve"> another table</w:t>
      </w:r>
      <w:r>
        <w:rPr>
          <w:color w:val="666666"/>
          <w:sz w:val="18"/>
        </w:rPr>
        <w:t xml:space="preserve">, </w:t>
      </w:r>
      <w:proofErr w:type="spellStart"/>
      <w:r>
        <w:rPr>
          <w:color w:val="666666"/>
          <w:sz w:val="18"/>
        </w:rPr>
        <w:t>Quantity</w:t>
      </w:r>
      <w:r w:rsidR="002F533A">
        <w:rPr>
          <w:color w:val="666666"/>
          <w:sz w:val="18"/>
        </w:rPr>
        <w:t>|MEASURE|can</w:t>
      </w:r>
      <w:proofErr w:type="spellEnd"/>
      <w:r w:rsidR="002F533A">
        <w:rPr>
          <w:color w:val="666666"/>
          <w:sz w:val="18"/>
        </w:rPr>
        <w:t xml:space="preserve"> be sum and average</w:t>
      </w:r>
      <w:r>
        <w:rPr>
          <w:color w:val="666666"/>
          <w:sz w:val="18"/>
        </w:rPr>
        <w:t xml:space="preserve">, </w:t>
      </w:r>
      <w:proofErr w:type="spellStart"/>
      <w:r>
        <w:rPr>
          <w:color w:val="666666"/>
          <w:sz w:val="18"/>
        </w:rPr>
        <w:t>UnitPrice</w:t>
      </w:r>
      <w:proofErr w:type="spellEnd"/>
      <w:r w:rsidR="002F533A">
        <w:rPr>
          <w:color w:val="666666"/>
          <w:sz w:val="18"/>
        </w:rPr>
        <w:t>*|</w:t>
      </w:r>
      <w:proofErr w:type="spellStart"/>
      <w:r w:rsidR="002F533A">
        <w:rPr>
          <w:color w:val="666666"/>
          <w:sz w:val="18"/>
        </w:rPr>
        <w:t>MEASURE|can</w:t>
      </w:r>
      <w:proofErr w:type="spellEnd"/>
      <w:r w:rsidR="002F533A">
        <w:rPr>
          <w:color w:val="666666"/>
          <w:sz w:val="18"/>
        </w:rPr>
        <w:t xml:space="preserve"> be sum and average</w:t>
      </w:r>
      <w:r w:rsidR="002F533A">
        <w:rPr>
          <w:color w:val="666666"/>
          <w:sz w:val="18"/>
        </w:rPr>
        <w:t xml:space="preserve"> but should not be</w:t>
      </w:r>
      <w:r>
        <w:rPr>
          <w:color w:val="666666"/>
          <w:sz w:val="18"/>
        </w:rPr>
        <w:t>, Amount</w:t>
      </w:r>
      <w:r w:rsidR="002F533A">
        <w:rPr>
          <w:color w:val="666666"/>
          <w:sz w:val="18"/>
        </w:rPr>
        <w:t>*</w:t>
      </w:r>
      <w:r w:rsidR="002F533A">
        <w:rPr>
          <w:color w:val="666666"/>
          <w:sz w:val="18"/>
        </w:rPr>
        <w:t>|</w:t>
      </w:r>
      <w:proofErr w:type="spellStart"/>
      <w:r w:rsidR="002F533A">
        <w:rPr>
          <w:color w:val="666666"/>
          <w:sz w:val="18"/>
        </w:rPr>
        <w:t>MEASURE|can</w:t>
      </w:r>
      <w:proofErr w:type="spellEnd"/>
      <w:r w:rsidR="002F533A">
        <w:rPr>
          <w:color w:val="666666"/>
          <w:sz w:val="18"/>
        </w:rPr>
        <w:t xml:space="preserve"> be sum and average</w:t>
      </w:r>
      <w:r w:rsidR="002F533A">
        <w:rPr>
          <w:color w:val="666666"/>
          <w:sz w:val="18"/>
        </w:rPr>
        <w:t xml:space="preserve"> but should not be</w:t>
      </w:r>
      <w:r>
        <w:rPr>
          <w:color w:val="666666"/>
          <w:sz w:val="18"/>
        </w:rPr>
        <w:t xml:space="preserve">, </w:t>
      </w:r>
      <w:proofErr w:type="spellStart"/>
      <w:r>
        <w:rPr>
          <w:color w:val="666666"/>
          <w:sz w:val="18"/>
        </w:rPr>
        <w:t>PaymentMethod</w:t>
      </w:r>
      <w:r w:rsidR="002F533A">
        <w:rPr>
          <w:color w:val="666666"/>
          <w:sz w:val="18"/>
        </w:rPr>
        <w:t>|</w:t>
      </w:r>
      <w:r w:rsidR="002F533A">
        <w:rPr>
          <w:color w:val="666666"/>
          <w:sz w:val="18"/>
        </w:rPr>
        <w:t>ATTRIBUTE|It</w:t>
      </w:r>
      <w:proofErr w:type="spellEnd"/>
      <w:r w:rsidR="002F533A">
        <w:rPr>
          <w:color w:val="666666"/>
          <w:sz w:val="18"/>
        </w:rPr>
        <w:t xml:space="preserve"> can be used as a filter</w:t>
      </w:r>
      <w:r w:rsidR="002F533A">
        <w:rPr>
          <w:color w:val="666666"/>
          <w:sz w:val="18"/>
        </w:rPr>
        <w:t xml:space="preserve"> </w:t>
      </w:r>
      <w:r w:rsidR="00000000">
        <w:rPr>
          <w:color w:val="666666"/>
          <w:sz w:val="18"/>
        </w:rPr>
        <w:t>________________________________________________________________________________________________</w:t>
      </w:r>
    </w:p>
    <w:p w14:paraId="32CACA14" w14:textId="77777777" w:rsidR="00035528" w:rsidRDefault="00000000">
      <w:pPr>
        <w:spacing w:before="80" w:after="20"/>
      </w:pPr>
      <w:r>
        <w:rPr>
          <w:b/>
          <w:color w:val="9B1B1B"/>
          <w:sz w:val="19"/>
        </w:rPr>
        <w:t>REFLECTION</w:t>
      </w:r>
    </w:p>
    <w:p w14:paraId="28B7339D" w14:textId="77777777" w:rsidR="00035528" w:rsidRDefault="00000000">
      <w:pPr>
        <w:spacing w:after="80"/>
      </w:pPr>
      <w:r>
        <w:rPr>
          <w:i/>
          <w:color w:val="666666"/>
          <w:sz w:val="19"/>
        </w:rPr>
        <w:t>Find a column you could technically sum but never should. Name it and say what the sum would mean — and why producing that number would mislead a reader.</w:t>
      </w:r>
    </w:p>
    <w:p w14:paraId="1743D96A" w14:textId="4ED07157" w:rsidR="00035528" w:rsidRDefault="002F533A">
      <w:pPr>
        <w:spacing w:after="140"/>
      </w:pPr>
      <w:r>
        <w:rPr>
          <w:color w:val="666666"/>
          <w:sz w:val="18"/>
        </w:rPr>
        <w:t xml:space="preserve">We could technically sum the Unit Price and Amount but should not be as it would not mean anything as it is distinct a </w:t>
      </w:r>
      <w:proofErr w:type="spellStart"/>
      <w:r>
        <w:rPr>
          <w:color w:val="666666"/>
          <w:sz w:val="18"/>
        </w:rPr>
        <w:t>a</w:t>
      </w:r>
      <w:proofErr w:type="spellEnd"/>
      <w:r>
        <w:rPr>
          <w:color w:val="666666"/>
          <w:sz w:val="18"/>
        </w:rPr>
        <w:t xml:space="preserve"> certain product and the amount is relative to the quantity of items sold. It can be misleading as it would show </w:t>
      </w:r>
      <w:proofErr w:type="spellStart"/>
      <w:r>
        <w:rPr>
          <w:color w:val="666666"/>
          <w:sz w:val="18"/>
        </w:rPr>
        <w:t>unuseful</w:t>
      </w:r>
      <w:proofErr w:type="spellEnd"/>
      <w:r>
        <w:rPr>
          <w:color w:val="666666"/>
          <w:sz w:val="18"/>
        </w:rPr>
        <w:t xml:space="preserve"> data of the sum of the </w:t>
      </w:r>
      <w:proofErr w:type="gramStart"/>
      <w:r>
        <w:rPr>
          <w:color w:val="666666"/>
          <w:sz w:val="18"/>
        </w:rPr>
        <w:t>unitprice.</w:t>
      </w:r>
      <w:r w:rsidR="00000000">
        <w:rPr>
          <w:color w:val="666666"/>
          <w:sz w:val="18"/>
        </w:rPr>
        <w:t>_</w:t>
      </w:r>
      <w:proofErr w:type="gramEnd"/>
      <w:r w:rsidR="00000000">
        <w:rPr>
          <w:color w:val="666666"/>
          <w:sz w:val="18"/>
        </w:rPr>
        <w:t>_______________________________________________________________________________________________</w:t>
      </w:r>
    </w:p>
    <w:p w14:paraId="5DCD5E6E" w14:textId="77777777" w:rsidR="00035528" w:rsidRDefault="00000000">
      <w:r>
        <w:br w:type="page"/>
      </w:r>
    </w:p>
    <w:p w14:paraId="2AAC8E62" w14:textId="77777777" w:rsidR="00035528" w:rsidRDefault="00000000">
      <w:pPr>
        <w:spacing w:before="120" w:after="20"/>
      </w:pPr>
      <w:r>
        <w:rPr>
          <w:b/>
          <w:color w:val="222222"/>
          <w:sz w:val="24"/>
        </w:rPr>
        <w:lastRenderedPageBreak/>
        <w:t>ITEM 5   ·   Classify the seven tables</w:t>
      </w:r>
    </w:p>
    <w:p w14:paraId="38DF1913" w14:textId="77777777" w:rsidR="00035528" w:rsidRDefault="00000000">
      <w:pPr>
        <w:spacing w:after="100"/>
      </w:pPr>
      <w:r>
        <w:rPr>
          <w:i/>
          <w:color w:val="666666"/>
          <w:sz w:val="17"/>
        </w:rPr>
        <w:t>about 25 minutes</w:t>
      </w:r>
    </w:p>
    <w:p w14:paraId="61D1AEB7" w14:textId="77777777" w:rsidR="00035528" w:rsidRDefault="00000000">
      <w:pPr>
        <w:spacing w:after="40"/>
      </w:pPr>
      <w:r>
        <w:rPr>
          <w:b/>
          <w:color w:val="666666"/>
          <w:sz w:val="18"/>
        </w:rPr>
        <w:t>What to do</w:t>
      </w:r>
    </w:p>
    <w:p w14:paraId="442880E4" w14:textId="77777777" w:rsidR="00035528" w:rsidRDefault="00000000">
      <w:pPr>
        <w:pStyle w:val="ListNumber"/>
        <w:spacing w:after="40"/>
      </w:pPr>
      <w:r>
        <w:t>List the seven Kape Tayo tables.</w:t>
      </w:r>
    </w:p>
    <w:p w14:paraId="60E57F92" w14:textId="77777777" w:rsidR="00035528" w:rsidRDefault="00000000">
      <w:pPr>
        <w:pStyle w:val="ListNumber"/>
        <w:spacing w:after="40"/>
      </w:pPr>
      <w:r>
        <w:t>Classify each as FACT, DIMENSION, or NEITHER.</w:t>
      </w:r>
    </w:p>
    <w:p w14:paraId="5F5BEE96" w14:textId="77777777" w:rsidR="00035528" w:rsidRDefault="00000000">
      <w:pPr>
        <w:pStyle w:val="ListNumber"/>
        <w:spacing w:after="40"/>
      </w:pPr>
      <w:r>
        <w:t>For each FACT, write its grain in one line (you already have two of them).</w:t>
      </w:r>
    </w:p>
    <w:p w14:paraId="64DCD592" w14:textId="77777777" w:rsidR="00035528" w:rsidRDefault="00000000">
      <w:pPr>
        <w:pStyle w:val="ListNumber"/>
        <w:spacing w:after="40"/>
      </w:pPr>
      <w:r>
        <w:t>For each DIMENSION, name the column that joins it to a fact table.</w:t>
      </w:r>
    </w:p>
    <w:p w14:paraId="06FA1D28" w14:textId="77777777" w:rsidR="00035528" w:rsidRDefault="00000000">
      <w:pPr>
        <w:spacing w:before="120" w:after="20"/>
      </w:pPr>
      <w:r>
        <w:rPr>
          <w:b/>
          <w:color w:val="9B1B1B"/>
          <w:sz w:val="19"/>
        </w:rPr>
        <w:t>ANALYSIS</w:t>
      </w:r>
    </w:p>
    <w:p w14:paraId="443D3636" w14:textId="77777777" w:rsidR="00035528" w:rsidRDefault="00000000">
      <w:pPr>
        <w:spacing w:after="80"/>
      </w:pPr>
      <w:r>
        <w:rPr>
          <w:i/>
          <w:color w:val="666666"/>
          <w:sz w:val="19"/>
        </w:rPr>
        <w:t>A four-column table: Table | Fact / Dimension / Neither | Grain (facts only) | Join key (dimensions only).</w:t>
      </w:r>
    </w:p>
    <w:p w14:paraId="621C5195" w14:textId="5BB65FFB" w:rsidR="00035528" w:rsidRDefault="002F533A" w:rsidP="001F3BA1">
      <w:pPr>
        <w:spacing w:after="140"/>
      </w:pPr>
      <w:proofErr w:type="spellStart"/>
      <w:r>
        <w:rPr>
          <w:color w:val="666666"/>
          <w:sz w:val="18"/>
        </w:rPr>
        <w:t>tblSales|FACT</w:t>
      </w:r>
      <w:proofErr w:type="spellEnd"/>
      <w:r>
        <w:rPr>
          <w:color w:val="666666"/>
          <w:sz w:val="18"/>
        </w:rPr>
        <w:t>|</w:t>
      </w:r>
      <w:r w:rsidR="00FD45F3" w:rsidRPr="00FD45F3">
        <w:rPr>
          <w:color w:val="666666"/>
          <w:sz w:val="18"/>
        </w:rPr>
        <w:t xml:space="preserve"> </w:t>
      </w:r>
      <w:r w:rsidR="00FD45F3">
        <w:rPr>
          <w:color w:val="666666"/>
          <w:sz w:val="18"/>
        </w:rPr>
        <w:t xml:space="preserve">One row of </w:t>
      </w:r>
      <w:proofErr w:type="spellStart"/>
      <w:r w:rsidR="00FD45F3">
        <w:rPr>
          <w:color w:val="666666"/>
          <w:sz w:val="18"/>
        </w:rPr>
        <w:t>tblSales</w:t>
      </w:r>
      <w:proofErr w:type="spellEnd"/>
      <w:r w:rsidR="00FD45F3">
        <w:rPr>
          <w:color w:val="666666"/>
          <w:sz w:val="18"/>
        </w:rPr>
        <w:t xml:space="preserve"> is a single sale transaction of a particular product, of a single customer, in a particular branch, in a specific dat</w:t>
      </w:r>
      <w:r w:rsidR="001F3BA1">
        <w:rPr>
          <w:color w:val="666666"/>
          <w:sz w:val="18"/>
        </w:rPr>
        <w:t>e,</w:t>
      </w:r>
      <w:r w:rsidR="00FD45F3">
        <w:rPr>
          <w:color w:val="666666"/>
          <w:sz w:val="18"/>
        </w:rPr>
        <w:t xml:space="preserve"> </w:t>
      </w:r>
      <w:proofErr w:type="spellStart"/>
      <w:r w:rsidR="00FD45F3">
        <w:rPr>
          <w:color w:val="666666"/>
          <w:sz w:val="18"/>
        </w:rPr>
        <w:t>tblCustomers|</w:t>
      </w:r>
      <w:r w:rsidR="001F3BA1">
        <w:rPr>
          <w:color w:val="666666"/>
          <w:sz w:val="18"/>
        </w:rPr>
        <w:t>Dimension</w:t>
      </w:r>
      <w:r w:rsidR="00FD45F3">
        <w:rPr>
          <w:color w:val="666666"/>
          <w:sz w:val="18"/>
        </w:rPr>
        <w:t xml:space="preserve">| </w:t>
      </w:r>
      <w:r w:rsidR="001F3BA1">
        <w:rPr>
          <w:color w:val="666666"/>
          <w:sz w:val="18"/>
        </w:rPr>
        <w:t>CustomersID</w:t>
      </w:r>
      <w:r w:rsidR="00FD45F3">
        <w:rPr>
          <w:color w:val="666666"/>
          <w:sz w:val="18"/>
        </w:rPr>
        <w:t>. tblBranches|Dimension|</w:t>
      </w:r>
      <w:proofErr w:type="gramStart"/>
      <w:r w:rsidR="001F3BA1">
        <w:rPr>
          <w:color w:val="666666"/>
          <w:sz w:val="18"/>
        </w:rPr>
        <w:t>BranchID</w:t>
      </w:r>
      <w:proofErr w:type="spellEnd"/>
      <w:r w:rsidR="00FD45F3">
        <w:rPr>
          <w:color w:val="666666"/>
          <w:sz w:val="18"/>
        </w:rPr>
        <w:t xml:space="preserve"> </w:t>
      </w:r>
      <w:r w:rsidR="001F3BA1">
        <w:rPr>
          <w:color w:val="666666"/>
          <w:sz w:val="18"/>
        </w:rPr>
        <w:t>.</w:t>
      </w:r>
      <w:proofErr w:type="gramEnd"/>
      <w:r w:rsidR="00FD45F3">
        <w:rPr>
          <w:color w:val="666666"/>
          <w:sz w:val="18"/>
        </w:rPr>
        <w:t xml:space="preserve"> </w:t>
      </w:r>
      <w:proofErr w:type="spellStart"/>
      <w:r w:rsidR="001F3BA1">
        <w:rPr>
          <w:color w:val="666666"/>
          <w:sz w:val="18"/>
        </w:rPr>
        <w:t>tblInventory|FACT</w:t>
      </w:r>
      <w:proofErr w:type="spellEnd"/>
      <w:r w:rsidR="001F3BA1">
        <w:rPr>
          <w:color w:val="666666"/>
          <w:sz w:val="18"/>
        </w:rPr>
        <w:t>|</w:t>
      </w:r>
      <w:r w:rsidR="001F3BA1" w:rsidRPr="001F3BA1">
        <w:rPr>
          <w:color w:val="666666"/>
          <w:sz w:val="18"/>
        </w:rPr>
        <w:t xml:space="preserve"> </w:t>
      </w:r>
      <w:r w:rsidR="001F3BA1">
        <w:rPr>
          <w:color w:val="666666"/>
          <w:sz w:val="18"/>
        </w:rPr>
        <w:t xml:space="preserve">One row of </w:t>
      </w:r>
      <w:proofErr w:type="spellStart"/>
      <w:r w:rsidR="001F3BA1">
        <w:rPr>
          <w:color w:val="666666"/>
          <w:sz w:val="18"/>
        </w:rPr>
        <w:t>tblInventory</w:t>
      </w:r>
      <w:proofErr w:type="spellEnd"/>
      <w:r w:rsidR="001F3BA1">
        <w:rPr>
          <w:color w:val="666666"/>
          <w:sz w:val="18"/>
        </w:rPr>
        <w:t xml:space="preserve"> is a movement of a particular product, in a particular branch in a specific date.</w:t>
      </w:r>
      <w:r w:rsidR="001F3BA1">
        <w:rPr>
          <w:color w:val="666666"/>
          <w:sz w:val="18"/>
        </w:rPr>
        <w:t xml:space="preserve"> </w:t>
      </w:r>
      <w:proofErr w:type="spellStart"/>
      <w:r w:rsidR="001F3BA1">
        <w:rPr>
          <w:color w:val="666666"/>
          <w:sz w:val="18"/>
        </w:rPr>
        <w:t>tblCalendar|</w:t>
      </w:r>
      <w:r w:rsidR="003D6A66">
        <w:rPr>
          <w:color w:val="666666"/>
          <w:sz w:val="18"/>
        </w:rPr>
        <w:t>Dimension|Date</w:t>
      </w:r>
      <w:proofErr w:type="spellEnd"/>
      <w:r w:rsidR="001F3BA1">
        <w:rPr>
          <w:color w:val="666666"/>
          <w:sz w:val="18"/>
        </w:rPr>
        <w:t xml:space="preserve">, </w:t>
      </w:r>
      <w:proofErr w:type="spellStart"/>
      <w:r w:rsidR="001F3BA1">
        <w:rPr>
          <w:color w:val="666666"/>
          <w:sz w:val="18"/>
        </w:rPr>
        <w:t>tblProducts|Dimension|ProductsID</w:t>
      </w:r>
      <w:proofErr w:type="spellEnd"/>
      <w:r w:rsidR="001F3BA1">
        <w:rPr>
          <w:color w:val="666666"/>
          <w:sz w:val="18"/>
        </w:rPr>
        <w:t xml:space="preserve">, </w:t>
      </w:r>
      <w:proofErr w:type="spellStart"/>
      <w:r w:rsidR="001F3BA1">
        <w:rPr>
          <w:color w:val="666666"/>
          <w:sz w:val="18"/>
        </w:rPr>
        <w:t>tblEmployees|</w:t>
      </w:r>
      <w:r w:rsidR="003D6A66">
        <w:rPr>
          <w:color w:val="666666"/>
          <w:sz w:val="18"/>
        </w:rPr>
        <w:t>Neither</w:t>
      </w:r>
      <w:proofErr w:type="spellEnd"/>
      <w:r w:rsidR="001F3BA1">
        <w:rPr>
          <w:color w:val="666666"/>
          <w:sz w:val="18"/>
        </w:rPr>
        <w:t>.</w:t>
      </w:r>
    </w:p>
    <w:p w14:paraId="7372BDBB" w14:textId="77777777" w:rsidR="00035528" w:rsidRDefault="00000000">
      <w:pPr>
        <w:spacing w:before="80" w:after="20"/>
      </w:pPr>
      <w:r>
        <w:rPr>
          <w:b/>
          <w:color w:val="9B1B1B"/>
          <w:sz w:val="19"/>
        </w:rPr>
        <w:t>REFLECTION</w:t>
      </w:r>
    </w:p>
    <w:p w14:paraId="13E5B1C3" w14:textId="77777777" w:rsidR="00035528" w:rsidRDefault="00000000">
      <w:pPr>
        <w:spacing w:after="80"/>
      </w:pPr>
      <w:r>
        <w:rPr>
          <w:i/>
          <w:color w:val="666666"/>
          <w:sz w:val="19"/>
        </w:rPr>
        <w:t>Name the table you found hardest to classify and say what made it hard. A hard case is not a failure — it usually means the business itself has not decided something.</w:t>
      </w:r>
    </w:p>
    <w:p w14:paraId="4864D201" w14:textId="6B694DEB" w:rsidR="00035528" w:rsidRDefault="001F3BA1" w:rsidP="003D6A66">
      <w:pPr>
        <w:spacing w:after="140"/>
      </w:pPr>
      <w:r>
        <w:rPr>
          <w:color w:val="666666"/>
          <w:sz w:val="18"/>
        </w:rPr>
        <w:t>I found th</w:t>
      </w:r>
      <w:r w:rsidR="003D6A66">
        <w:rPr>
          <w:color w:val="666666"/>
          <w:sz w:val="18"/>
        </w:rPr>
        <w:t xml:space="preserve">at the </w:t>
      </w:r>
      <w:proofErr w:type="spellStart"/>
      <w:r w:rsidR="003D6A66">
        <w:rPr>
          <w:color w:val="666666"/>
          <w:sz w:val="18"/>
        </w:rPr>
        <w:t>tblEmployees</w:t>
      </w:r>
      <w:proofErr w:type="spellEnd"/>
      <w:r>
        <w:rPr>
          <w:color w:val="666666"/>
          <w:sz w:val="18"/>
        </w:rPr>
        <w:t xml:space="preserve"> to be the hardest to classify as it doesn’t point another </w:t>
      </w:r>
      <w:r w:rsidR="003D6A66">
        <w:rPr>
          <w:color w:val="666666"/>
          <w:sz w:val="18"/>
        </w:rPr>
        <w:t xml:space="preserve">fact </w:t>
      </w:r>
      <w:r>
        <w:rPr>
          <w:color w:val="666666"/>
          <w:sz w:val="18"/>
        </w:rPr>
        <w:t>table</w:t>
      </w:r>
      <w:r w:rsidR="003D6A66">
        <w:rPr>
          <w:color w:val="666666"/>
          <w:sz w:val="18"/>
        </w:rPr>
        <w:t xml:space="preserve"> which is the </w:t>
      </w:r>
      <w:proofErr w:type="spellStart"/>
      <w:r w:rsidR="003D6A66">
        <w:rPr>
          <w:color w:val="666666"/>
          <w:sz w:val="18"/>
        </w:rPr>
        <w:t>tblSales</w:t>
      </w:r>
      <w:proofErr w:type="spellEnd"/>
      <w:r w:rsidR="003D6A66">
        <w:rPr>
          <w:color w:val="666666"/>
          <w:sz w:val="18"/>
        </w:rPr>
        <w:t>, it can connect through branches only.</w:t>
      </w:r>
      <w:r w:rsidR="00000000">
        <w:br w:type="page"/>
      </w:r>
    </w:p>
    <w:p w14:paraId="5ED941F5" w14:textId="77777777" w:rsidR="00035528" w:rsidRDefault="00000000">
      <w:pPr>
        <w:spacing w:before="120" w:after="20"/>
      </w:pPr>
      <w:r>
        <w:rPr>
          <w:b/>
          <w:color w:val="222222"/>
          <w:sz w:val="24"/>
        </w:rPr>
        <w:lastRenderedPageBreak/>
        <w:t>ITEM 6   ·   The hard case — tblEmployees</w:t>
      </w:r>
    </w:p>
    <w:p w14:paraId="4FC44CCA" w14:textId="77777777" w:rsidR="00035528" w:rsidRDefault="00000000">
      <w:pPr>
        <w:spacing w:after="100"/>
      </w:pPr>
      <w:r>
        <w:rPr>
          <w:i/>
          <w:color w:val="666666"/>
          <w:sz w:val="17"/>
        </w:rPr>
        <w:t>about 20 minutes</w:t>
      </w:r>
    </w:p>
    <w:p w14:paraId="38C2B3BB" w14:textId="77777777" w:rsidR="00035528" w:rsidRDefault="00000000">
      <w:pPr>
        <w:spacing w:after="40"/>
      </w:pPr>
      <w:r>
        <w:rPr>
          <w:b/>
          <w:color w:val="666666"/>
          <w:sz w:val="18"/>
        </w:rPr>
        <w:t>What to do</w:t>
      </w:r>
    </w:p>
    <w:p w14:paraId="2075D850" w14:textId="77777777" w:rsidR="00035528" w:rsidRDefault="00000000">
      <w:pPr>
        <w:pStyle w:val="ListNumber"/>
        <w:spacing w:after="40"/>
      </w:pPr>
      <w:r>
        <w:t>Open tblEmployees. Read its columns.</w:t>
      </w:r>
    </w:p>
    <w:p w14:paraId="63F8448F" w14:textId="77777777" w:rsidR="00035528" w:rsidRDefault="00000000">
      <w:pPr>
        <w:pStyle w:val="ListNumber"/>
        <w:spacing w:after="40"/>
      </w:pPr>
      <w:r>
        <w:t>Ask: which fact table has a column that points at an employee? Check tblSales and tblInventory.</w:t>
      </w:r>
    </w:p>
    <w:p w14:paraId="466B1770" w14:textId="77777777" w:rsidR="00035528" w:rsidRDefault="00000000">
      <w:pPr>
        <w:pStyle w:val="ListNumber"/>
        <w:spacing w:after="40"/>
      </w:pPr>
      <w:r>
        <w:t>Decide: is tblEmployees a dimension in THIS model, or is it a table that belongs to a different model entirely?</w:t>
      </w:r>
    </w:p>
    <w:p w14:paraId="156EF656" w14:textId="77777777" w:rsidR="00035528" w:rsidRDefault="00000000">
      <w:pPr>
        <w:pStyle w:val="ListNumber"/>
        <w:spacing w:after="40"/>
      </w:pPr>
      <w:r>
        <w:t>If it is a dimension, name the fact table it would serve and the key it would use. If it is not, say what it would take to make it one.</w:t>
      </w:r>
    </w:p>
    <w:p w14:paraId="5CED0221" w14:textId="77777777" w:rsidR="00035528" w:rsidRDefault="00000000">
      <w:pPr>
        <w:spacing w:before="120" w:after="20"/>
      </w:pPr>
      <w:r>
        <w:rPr>
          <w:b/>
          <w:color w:val="9B1B1B"/>
          <w:sz w:val="19"/>
        </w:rPr>
        <w:t>ANALYSIS</w:t>
      </w:r>
    </w:p>
    <w:p w14:paraId="0B77915F" w14:textId="77777777" w:rsidR="00035528" w:rsidRDefault="00000000">
      <w:pPr>
        <w:spacing w:after="80"/>
      </w:pPr>
      <w:r>
        <w:rPr>
          <w:i/>
          <w:color w:val="666666"/>
          <w:sz w:val="19"/>
        </w:rPr>
        <w:t>Your decision, in writing, with the evidence you checked.</w:t>
      </w:r>
    </w:p>
    <w:p w14:paraId="15026B9B" w14:textId="7C804743" w:rsidR="00035528" w:rsidRDefault="00096752" w:rsidP="00096752">
      <w:pPr>
        <w:spacing w:after="140"/>
      </w:pPr>
      <w:proofErr w:type="spellStart"/>
      <w:r>
        <w:rPr>
          <w:color w:val="666666"/>
          <w:sz w:val="18"/>
        </w:rPr>
        <w:t>EmployeeID</w:t>
      </w:r>
      <w:proofErr w:type="spellEnd"/>
      <w:r>
        <w:rPr>
          <w:color w:val="666666"/>
          <w:sz w:val="18"/>
        </w:rPr>
        <w:t xml:space="preserve"> doesn’t appear in both </w:t>
      </w:r>
      <w:proofErr w:type="spellStart"/>
      <w:r>
        <w:rPr>
          <w:color w:val="666666"/>
          <w:sz w:val="18"/>
        </w:rPr>
        <w:t>tblSales</w:t>
      </w:r>
      <w:proofErr w:type="spellEnd"/>
      <w:r>
        <w:rPr>
          <w:color w:val="666666"/>
          <w:sz w:val="18"/>
        </w:rPr>
        <w:t xml:space="preserve"> and </w:t>
      </w:r>
      <w:proofErr w:type="spellStart"/>
      <w:r>
        <w:rPr>
          <w:color w:val="666666"/>
          <w:sz w:val="18"/>
        </w:rPr>
        <w:t>tblInventory</w:t>
      </w:r>
      <w:proofErr w:type="spellEnd"/>
      <w:r>
        <w:rPr>
          <w:color w:val="666666"/>
          <w:sz w:val="18"/>
        </w:rPr>
        <w:t xml:space="preserve">. I think it belongs to a different model. To make the </w:t>
      </w:r>
      <w:proofErr w:type="spellStart"/>
      <w:r>
        <w:rPr>
          <w:color w:val="666666"/>
          <w:sz w:val="18"/>
        </w:rPr>
        <w:t>tblEmployee</w:t>
      </w:r>
      <w:proofErr w:type="spellEnd"/>
      <w:r>
        <w:rPr>
          <w:color w:val="666666"/>
          <w:sz w:val="18"/>
        </w:rPr>
        <w:t xml:space="preserve"> to be a dimension it can be use in the </w:t>
      </w:r>
      <w:proofErr w:type="spellStart"/>
      <w:r>
        <w:rPr>
          <w:color w:val="666666"/>
          <w:sz w:val="18"/>
        </w:rPr>
        <w:t>tblSales</w:t>
      </w:r>
      <w:proofErr w:type="spellEnd"/>
      <w:r>
        <w:rPr>
          <w:color w:val="666666"/>
          <w:sz w:val="18"/>
        </w:rPr>
        <w:t xml:space="preserve"> using the </w:t>
      </w:r>
      <w:proofErr w:type="spellStart"/>
      <w:r>
        <w:rPr>
          <w:color w:val="666666"/>
          <w:sz w:val="18"/>
        </w:rPr>
        <w:t>EmployeeID</w:t>
      </w:r>
      <w:proofErr w:type="spellEnd"/>
      <w:r>
        <w:rPr>
          <w:color w:val="666666"/>
          <w:sz w:val="18"/>
        </w:rPr>
        <w:t xml:space="preserve"> in which the </w:t>
      </w:r>
      <w:proofErr w:type="gramStart"/>
      <w:r>
        <w:rPr>
          <w:color w:val="666666"/>
          <w:sz w:val="18"/>
        </w:rPr>
        <w:t>particular Employee</w:t>
      </w:r>
      <w:proofErr w:type="gramEnd"/>
      <w:r>
        <w:rPr>
          <w:color w:val="666666"/>
          <w:sz w:val="18"/>
        </w:rPr>
        <w:t xml:space="preserve"> is the one who serves the customer or in the </w:t>
      </w:r>
      <w:proofErr w:type="spellStart"/>
      <w:r>
        <w:rPr>
          <w:color w:val="666666"/>
          <w:sz w:val="18"/>
        </w:rPr>
        <w:t>tblInventory</w:t>
      </w:r>
      <w:proofErr w:type="spellEnd"/>
      <w:r>
        <w:rPr>
          <w:color w:val="666666"/>
          <w:sz w:val="18"/>
        </w:rPr>
        <w:t xml:space="preserve"> is the Employee who facilitate the Movement of the inventory.</w:t>
      </w:r>
    </w:p>
    <w:p w14:paraId="18E6C9DD" w14:textId="77777777" w:rsidR="00035528" w:rsidRDefault="00000000">
      <w:pPr>
        <w:spacing w:before="80" w:after="20"/>
      </w:pPr>
      <w:r>
        <w:rPr>
          <w:b/>
          <w:color w:val="9B1B1B"/>
          <w:sz w:val="19"/>
        </w:rPr>
        <w:t>REFLECTION</w:t>
      </w:r>
    </w:p>
    <w:p w14:paraId="68DAF1BC" w14:textId="77777777" w:rsidR="00035528" w:rsidRDefault="00000000">
      <w:pPr>
        <w:spacing w:after="80"/>
      </w:pPr>
      <w:r>
        <w:rPr>
          <w:i/>
          <w:color w:val="666666"/>
          <w:sz w:val="19"/>
        </w:rPr>
        <w:t>A dimension nobody joins to is not a dimension — it is a table sitting in your file. What would you say to a manager who insists it belongs in the model because “we have the data”?</w:t>
      </w:r>
    </w:p>
    <w:p w14:paraId="1B74F5BD" w14:textId="42678EB2" w:rsidR="00035528" w:rsidRDefault="00096752" w:rsidP="00096752">
      <w:pPr>
        <w:spacing w:after="140"/>
      </w:pPr>
      <w:r>
        <w:rPr>
          <w:color w:val="666666"/>
          <w:sz w:val="18"/>
        </w:rPr>
        <w:t xml:space="preserve">If it joins to nothing, then it is not useful for the current model and can only be useful if another model or something needs to be added in the current one and it will require the </w:t>
      </w:r>
      <w:proofErr w:type="spellStart"/>
      <w:r>
        <w:rPr>
          <w:color w:val="666666"/>
          <w:sz w:val="18"/>
        </w:rPr>
        <w:t>tbEmployees</w:t>
      </w:r>
      <w:proofErr w:type="spellEnd"/>
      <w:r>
        <w:rPr>
          <w:color w:val="666666"/>
          <w:sz w:val="18"/>
        </w:rPr>
        <w:t>.</w:t>
      </w:r>
    </w:p>
    <w:p w14:paraId="710411D9" w14:textId="77777777" w:rsidR="00035528" w:rsidRDefault="00000000">
      <w:r>
        <w:br w:type="page"/>
      </w:r>
    </w:p>
    <w:p w14:paraId="442DA8E5" w14:textId="77777777" w:rsidR="00035528" w:rsidRDefault="00000000">
      <w:pPr>
        <w:spacing w:after="60"/>
      </w:pPr>
      <w:r>
        <w:rPr>
          <w:b/>
          <w:color w:val="9B1B1B"/>
          <w:sz w:val="26"/>
        </w:rPr>
        <w:lastRenderedPageBreak/>
        <w:t>PART C — SCHEMA ON PAPER</w:t>
      </w:r>
    </w:p>
    <w:p w14:paraId="26B524CC" w14:textId="77777777" w:rsidR="00035528" w:rsidRDefault="00000000">
      <w:r>
        <w:rPr>
          <w:i/>
          <w:color w:val="666666"/>
        </w:rPr>
        <w:t>You draw the schema before you build it, because paper forces you to decide what the software would quietly decide for you.</w:t>
      </w:r>
    </w:p>
    <w:p w14:paraId="0E516427" w14:textId="77777777" w:rsidR="00035528" w:rsidRDefault="00000000">
      <w:pPr>
        <w:spacing w:before="120" w:after="20"/>
      </w:pPr>
      <w:r>
        <w:rPr>
          <w:b/>
          <w:color w:val="222222"/>
          <w:sz w:val="24"/>
        </w:rPr>
        <w:t>ITEM 7   ·   Draw the schema on paper</w:t>
      </w:r>
    </w:p>
    <w:p w14:paraId="637BEEED" w14:textId="77777777" w:rsidR="00035528" w:rsidRDefault="00000000">
      <w:pPr>
        <w:spacing w:after="100"/>
      </w:pPr>
      <w:r>
        <w:rPr>
          <w:i/>
          <w:color w:val="666666"/>
          <w:sz w:val="17"/>
        </w:rPr>
        <w:t>about 30 minutes</w:t>
      </w:r>
    </w:p>
    <w:p w14:paraId="2489F43C" w14:textId="77777777" w:rsidR="00035528" w:rsidRDefault="00000000">
      <w:pPr>
        <w:spacing w:after="40"/>
      </w:pPr>
      <w:r>
        <w:rPr>
          <w:b/>
          <w:color w:val="666666"/>
          <w:sz w:val="18"/>
        </w:rPr>
        <w:t>What to do</w:t>
      </w:r>
    </w:p>
    <w:p w14:paraId="5B6B581E" w14:textId="77777777" w:rsidR="00035528" w:rsidRDefault="00000000">
      <w:pPr>
        <w:pStyle w:val="ListNumber"/>
        <w:spacing w:after="40"/>
      </w:pPr>
      <w:r>
        <w:t>On PAPER — not in Power BI — draw your model.</w:t>
      </w:r>
    </w:p>
    <w:p w14:paraId="40206B30" w14:textId="77777777" w:rsidR="00035528" w:rsidRDefault="00000000">
      <w:pPr>
        <w:pStyle w:val="ListNumber"/>
        <w:spacing w:after="40"/>
      </w:pPr>
      <w:r>
        <w:t>Put your fact table or tables in the centre. Put the dimensions around them.</w:t>
      </w:r>
    </w:p>
    <w:p w14:paraId="36BCE6AE" w14:textId="77777777" w:rsidR="00035528" w:rsidRDefault="00000000">
      <w:pPr>
        <w:pStyle w:val="ListNumber"/>
        <w:spacing w:after="40"/>
      </w:pPr>
      <w:r>
        <w:t>Draw a line for every relationship. Write the key name on each line.</w:t>
      </w:r>
    </w:p>
    <w:p w14:paraId="07EA7DAD" w14:textId="77777777" w:rsidR="00035528" w:rsidRDefault="00000000">
      <w:pPr>
        <w:pStyle w:val="ListNumber"/>
        <w:spacing w:after="40"/>
      </w:pPr>
      <w:r>
        <w:t>Mark the SIDE of each relationship: which table is ONE, which is MANY. Use a 1 and a *.</w:t>
      </w:r>
    </w:p>
    <w:p w14:paraId="49E40EDE" w14:textId="77777777" w:rsidR="00035528" w:rsidRDefault="00000000">
      <w:pPr>
        <w:pStyle w:val="ListNumber"/>
        <w:spacing w:after="40"/>
      </w:pPr>
      <w:r>
        <w:t>Label your diagram with your name and photograph it.</w:t>
      </w:r>
    </w:p>
    <w:p w14:paraId="4D1B3D41" w14:textId="77777777" w:rsidR="00035528" w:rsidRDefault="00000000">
      <w:pPr>
        <w:spacing w:before="120" w:after="20"/>
      </w:pPr>
      <w:r>
        <w:rPr>
          <w:b/>
          <w:color w:val="9B1B1B"/>
          <w:sz w:val="19"/>
        </w:rPr>
        <w:t>ANALYSIS</w:t>
      </w:r>
    </w:p>
    <w:p w14:paraId="2909C1F4" w14:textId="77777777" w:rsidR="00035528" w:rsidRDefault="00000000">
      <w:pPr>
        <w:spacing w:after="80"/>
      </w:pPr>
      <w:r>
        <w:rPr>
          <w:i/>
          <w:color w:val="666666"/>
          <w:sz w:val="19"/>
        </w:rPr>
        <w:t>A photograph of your drawing, inserted below or submitted alongside this sheet.</w:t>
      </w:r>
    </w:p>
    <w:p w14:paraId="76627139" w14:textId="6452CAB9" w:rsidR="00035528" w:rsidRDefault="002C004E">
      <w:pPr>
        <w:spacing w:after="140"/>
      </w:pPr>
      <w:r>
        <w:rPr>
          <w:noProof/>
          <w:color w:val="666666"/>
          <w:sz w:val="18"/>
        </w:rPr>
        <w:drawing>
          <wp:inline distT="0" distB="0" distL="0" distR="0" wp14:anchorId="573800CF" wp14:editId="5E71E41F">
            <wp:extent cx="3123344" cy="1775713"/>
            <wp:effectExtent l="0" t="0" r="1270" b="2540"/>
            <wp:docPr id="1494656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56330" name="Picture 1494656330"/>
                    <pic:cNvPicPr/>
                  </pic:nvPicPr>
                  <pic:blipFill>
                    <a:blip r:embed="rId6"/>
                    <a:stretch>
                      <a:fillRect/>
                    </a:stretch>
                  </pic:blipFill>
                  <pic:spPr>
                    <a:xfrm>
                      <a:off x="0" y="0"/>
                      <a:ext cx="3136186" cy="1783014"/>
                    </a:xfrm>
                    <a:prstGeom prst="rect">
                      <a:avLst/>
                    </a:prstGeom>
                  </pic:spPr>
                </pic:pic>
              </a:graphicData>
            </a:graphic>
          </wp:inline>
        </w:drawing>
      </w:r>
      <w:r w:rsidR="00000000">
        <w:rPr>
          <w:color w:val="666666"/>
          <w:sz w:val="18"/>
        </w:rPr>
        <w:t>________________________________________________________________________________________________</w:t>
      </w:r>
    </w:p>
    <w:p w14:paraId="3ACCCCA7" w14:textId="77777777" w:rsidR="00035528" w:rsidRDefault="00000000">
      <w:pPr>
        <w:spacing w:before="80" w:after="20"/>
      </w:pPr>
      <w:r>
        <w:rPr>
          <w:b/>
          <w:color w:val="9B1B1B"/>
          <w:sz w:val="19"/>
        </w:rPr>
        <w:t>REFLECTION</w:t>
      </w:r>
    </w:p>
    <w:p w14:paraId="5DD3F46A" w14:textId="77777777" w:rsidR="00035528" w:rsidRDefault="00000000">
      <w:pPr>
        <w:spacing w:after="80"/>
      </w:pPr>
      <w:r>
        <w:rPr>
          <w:i/>
          <w:color w:val="666666"/>
          <w:sz w:val="19"/>
        </w:rPr>
        <w:t>You drew this before building it. Why does the syllabus ask for paper first? Answer from what happened while you were drawing — something you had to decide on paper that the software would have decided for you.</w:t>
      </w:r>
    </w:p>
    <w:p w14:paraId="3A62E6FB" w14:textId="0D2389B9" w:rsidR="00035528" w:rsidRDefault="002C004E" w:rsidP="002C004E">
      <w:pPr>
        <w:spacing w:after="140"/>
      </w:pPr>
      <w:r>
        <w:rPr>
          <w:color w:val="666666"/>
          <w:sz w:val="18"/>
        </w:rPr>
        <w:t xml:space="preserve">I was able to see and distinguish the fact tables and the </w:t>
      </w:r>
      <w:proofErr w:type="spellStart"/>
      <w:r>
        <w:rPr>
          <w:color w:val="666666"/>
          <w:sz w:val="18"/>
        </w:rPr>
        <w:t>dimesions</w:t>
      </w:r>
      <w:proofErr w:type="spellEnd"/>
      <w:r>
        <w:rPr>
          <w:color w:val="666666"/>
          <w:sz w:val="18"/>
        </w:rPr>
        <w:t xml:space="preserve"> of the model. The </w:t>
      </w:r>
      <w:proofErr w:type="spellStart"/>
      <w:r>
        <w:rPr>
          <w:color w:val="666666"/>
          <w:sz w:val="18"/>
        </w:rPr>
        <w:t>tblCalendar</w:t>
      </w:r>
      <w:proofErr w:type="spellEnd"/>
      <w:r>
        <w:rPr>
          <w:color w:val="666666"/>
          <w:sz w:val="18"/>
        </w:rPr>
        <w:t xml:space="preserve"> should also be used as a dimension in both fact tables while I </w:t>
      </w:r>
      <w:proofErr w:type="spellStart"/>
      <w:r>
        <w:rPr>
          <w:color w:val="666666"/>
          <w:sz w:val="18"/>
        </w:rPr>
        <w:t>wast</w:t>
      </w:r>
      <w:proofErr w:type="spellEnd"/>
      <w:r>
        <w:rPr>
          <w:color w:val="666666"/>
          <w:sz w:val="18"/>
        </w:rPr>
        <w:t xml:space="preserve"> able to use the </w:t>
      </w:r>
      <w:proofErr w:type="spellStart"/>
      <w:r>
        <w:rPr>
          <w:color w:val="666666"/>
          <w:sz w:val="18"/>
        </w:rPr>
        <w:t>tblEmployees</w:t>
      </w:r>
      <w:proofErr w:type="spellEnd"/>
      <w:r>
        <w:rPr>
          <w:color w:val="666666"/>
          <w:sz w:val="18"/>
        </w:rPr>
        <w:t xml:space="preserve"> for the 2 fact tables. </w:t>
      </w:r>
    </w:p>
    <w:p w14:paraId="7F43F775" w14:textId="77777777" w:rsidR="00035528" w:rsidRDefault="00000000">
      <w:r>
        <w:br w:type="page"/>
      </w:r>
    </w:p>
    <w:p w14:paraId="6D794042" w14:textId="77777777" w:rsidR="00035528" w:rsidRDefault="00000000">
      <w:pPr>
        <w:spacing w:before="120" w:after="20"/>
      </w:pPr>
      <w:r>
        <w:rPr>
          <w:b/>
          <w:color w:val="222222"/>
          <w:sz w:val="24"/>
        </w:rPr>
        <w:lastRenderedPageBreak/>
        <w:t>ITEM 8   ·   The dimension that serves both</w:t>
      </w:r>
    </w:p>
    <w:p w14:paraId="5FA30E73" w14:textId="77777777" w:rsidR="00035528" w:rsidRDefault="00000000">
      <w:pPr>
        <w:spacing w:after="100"/>
      </w:pPr>
      <w:r>
        <w:rPr>
          <w:i/>
          <w:color w:val="666666"/>
          <w:sz w:val="17"/>
        </w:rPr>
        <w:t>about 15 minutes</w:t>
      </w:r>
    </w:p>
    <w:p w14:paraId="0D6E2FF7" w14:textId="77777777" w:rsidR="00035528" w:rsidRDefault="00000000">
      <w:pPr>
        <w:spacing w:after="40"/>
      </w:pPr>
      <w:r>
        <w:rPr>
          <w:b/>
          <w:color w:val="666666"/>
          <w:sz w:val="18"/>
        </w:rPr>
        <w:t>What to do</w:t>
      </w:r>
    </w:p>
    <w:p w14:paraId="5732D691" w14:textId="77777777" w:rsidR="00035528" w:rsidRDefault="00000000">
      <w:pPr>
        <w:pStyle w:val="ListNumber"/>
        <w:spacing w:after="40"/>
      </w:pPr>
      <w:r>
        <w:t>Look at your drawing. Find the dimension or dimensions that connect to BOTH fact tables.</w:t>
      </w:r>
    </w:p>
    <w:p w14:paraId="545E6F96" w14:textId="77777777" w:rsidR="00035528" w:rsidRDefault="00000000">
      <w:pPr>
        <w:pStyle w:val="ListNumber"/>
        <w:spacing w:after="40"/>
      </w:pPr>
      <w:r>
        <w:t>Name them.</w:t>
      </w:r>
    </w:p>
    <w:p w14:paraId="45EBB172" w14:textId="77777777" w:rsidR="00035528" w:rsidRDefault="00000000">
      <w:pPr>
        <w:pStyle w:val="ListNumber"/>
        <w:spacing w:after="40"/>
      </w:pPr>
      <w:r>
        <w:t>Now imagine you had built two separate copies — one for Sales, one for Inventory.</w:t>
      </w:r>
    </w:p>
    <w:p w14:paraId="7E034817" w14:textId="77777777" w:rsidR="00035528" w:rsidRDefault="00000000">
      <w:pPr>
        <w:spacing w:before="120" w:after="20"/>
      </w:pPr>
      <w:r>
        <w:rPr>
          <w:b/>
          <w:color w:val="9B1B1B"/>
          <w:sz w:val="19"/>
        </w:rPr>
        <w:t>ANALYSIS</w:t>
      </w:r>
    </w:p>
    <w:p w14:paraId="5EF186DA" w14:textId="77777777" w:rsidR="00035528" w:rsidRDefault="00000000">
      <w:pPr>
        <w:spacing w:after="80"/>
      </w:pPr>
      <w:r>
        <w:rPr>
          <w:i/>
          <w:color w:val="666666"/>
          <w:sz w:val="19"/>
        </w:rPr>
        <w:t>The name of the shared dimension, and the two fact tables it serves.</w:t>
      </w:r>
    </w:p>
    <w:p w14:paraId="261B9311" w14:textId="494E41ED" w:rsidR="00035528" w:rsidRDefault="002C004E" w:rsidP="002C004E">
      <w:pPr>
        <w:spacing w:after="140"/>
      </w:pPr>
      <w:proofErr w:type="spellStart"/>
      <w:r>
        <w:rPr>
          <w:color w:val="666666"/>
          <w:sz w:val="18"/>
        </w:rPr>
        <w:t>ProductID</w:t>
      </w:r>
      <w:proofErr w:type="spellEnd"/>
      <w:r>
        <w:rPr>
          <w:color w:val="666666"/>
          <w:sz w:val="18"/>
        </w:rPr>
        <w:t xml:space="preserve">, </w:t>
      </w:r>
      <w:proofErr w:type="spellStart"/>
      <w:r>
        <w:rPr>
          <w:color w:val="666666"/>
          <w:sz w:val="18"/>
        </w:rPr>
        <w:t>BranchID</w:t>
      </w:r>
      <w:proofErr w:type="spellEnd"/>
      <w:r>
        <w:rPr>
          <w:color w:val="666666"/>
          <w:sz w:val="18"/>
        </w:rPr>
        <w:t xml:space="preserve">, </w:t>
      </w:r>
      <w:proofErr w:type="spellStart"/>
      <w:r>
        <w:rPr>
          <w:color w:val="666666"/>
          <w:sz w:val="18"/>
        </w:rPr>
        <w:t>CustomerID</w:t>
      </w:r>
      <w:proofErr w:type="spellEnd"/>
      <w:r>
        <w:rPr>
          <w:color w:val="666666"/>
          <w:sz w:val="18"/>
        </w:rPr>
        <w:t xml:space="preserve">, Date having two separate copies would be redundant for the data. </w:t>
      </w:r>
    </w:p>
    <w:p w14:paraId="0AE5C467" w14:textId="77777777" w:rsidR="00035528" w:rsidRDefault="00000000">
      <w:pPr>
        <w:spacing w:before="80" w:after="20"/>
      </w:pPr>
      <w:r>
        <w:rPr>
          <w:b/>
          <w:color w:val="9B1B1B"/>
          <w:sz w:val="19"/>
        </w:rPr>
        <w:t>REFLECTION</w:t>
      </w:r>
    </w:p>
    <w:p w14:paraId="2BAC5300" w14:textId="77777777" w:rsidR="00035528" w:rsidRDefault="00000000">
      <w:pPr>
        <w:spacing w:after="80"/>
      </w:pPr>
      <w:r>
        <w:rPr>
          <w:i/>
          <w:color w:val="666666"/>
          <w:sz w:val="19"/>
        </w:rPr>
        <w:t>Describe one specific report that would go wrong if Sales and Inventory each had their own private copy of that dimension. Be concrete: name the report, and say what number would be wrong.</w:t>
      </w:r>
    </w:p>
    <w:p w14:paraId="0D71A378" w14:textId="1F1E9FC2" w:rsidR="00035528" w:rsidRDefault="002C004E" w:rsidP="002C004E">
      <w:pPr>
        <w:spacing w:after="140"/>
      </w:pPr>
      <w:r>
        <w:rPr>
          <w:color w:val="666666"/>
          <w:sz w:val="18"/>
        </w:rPr>
        <w:t xml:space="preserve">It would be unnecessary to have the same dataset in which both are identical in data, as it would be more work to model it separately instead of having one model because they just </w:t>
      </w:r>
      <w:proofErr w:type="gramStart"/>
      <w:r>
        <w:rPr>
          <w:color w:val="666666"/>
          <w:sz w:val="18"/>
        </w:rPr>
        <w:t>serves</w:t>
      </w:r>
      <w:proofErr w:type="gramEnd"/>
      <w:r>
        <w:rPr>
          <w:color w:val="666666"/>
          <w:sz w:val="18"/>
        </w:rPr>
        <w:t xml:space="preserve"> the same purpose. </w:t>
      </w:r>
    </w:p>
    <w:p w14:paraId="5B98FBDF" w14:textId="77777777" w:rsidR="00035528" w:rsidRDefault="00000000">
      <w:r>
        <w:br w:type="page"/>
      </w:r>
    </w:p>
    <w:p w14:paraId="17038C94" w14:textId="77777777" w:rsidR="00035528" w:rsidRDefault="00000000">
      <w:pPr>
        <w:spacing w:after="60"/>
      </w:pPr>
      <w:r>
        <w:rPr>
          <w:b/>
          <w:color w:val="9B1B1B"/>
          <w:sz w:val="26"/>
        </w:rPr>
        <w:lastRenderedPageBreak/>
        <w:t>B3 — FORMAL SUBMISSION BLOCK</w:t>
      </w:r>
    </w:p>
    <w:p w14:paraId="7E34D930" w14:textId="77777777" w:rsidR="00035528" w:rsidRDefault="00000000">
      <w:r>
        <w:rPr>
          <w:i/>
          <w:color w:val="666666"/>
        </w:rPr>
        <w:t>Copy your final answers here. This is the page marked against the syllabus milestone. Everything in it should already exist somewhere in Items 1 to 8 — if it does not, go back.</w:t>
      </w:r>
    </w:p>
    <w:p w14:paraId="4C7CF4F5" w14:textId="77777777" w:rsidR="00035528" w:rsidRDefault="00000000">
      <w:pPr>
        <w:spacing w:after="60"/>
      </w:pPr>
      <w:r>
        <w:rPr>
          <w:b/>
          <w:color w:val="222222"/>
          <w:sz w:val="22"/>
        </w:rPr>
        <w:t>1 · Grain statement, one per fact table</w:t>
      </w:r>
    </w:p>
    <w:p w14:paraId="70CE31D8" w14:textId="77777777" w:rsidR="00035528" w:rsidRDefault="00000000">
      <w:pPr>
        <w:spacing w:after="60"/>
      </w:pPr>
      <w:r>
        <w:rPr>
          <w:i/>
          <w:color w:val="666666"/>
          <w:sz w:val="19"/>
        </w:rPr>
        <w:t>Written as a full sentence. “One row of … is …”</w:t>
      </w:r>
    </w:p>
    <w:p w14:paraId="35EB50AB" w14:textId="77777777" w:rsidR="002C004E" w:rsidRDefault="002C004E">
      <w:pPr>
        <w:spacing w:after="140"/>
        <w:rPr>
          <w:color w:val="666666"/>
          <w:sz w:val="18"/>
        </w:rPr>
      </w:pPr>
      <w:r>
        <w:rPr>
          <w:color w:val="666666"/>
          <w:sz w:val="18"/>
        </w:rPr>
        <w:t xml:space="preserve">One row of </w:t>
      </w:r>
      <w:proofErr w:type="spellStart"/>
      <w:r>
        <w:rPr>
          <w:color w:val="666666"/>
          <w:sz w:val="18"/>
        </w:rPr>
        <w:t>tblSales</w:t>
      </w:r>
      <w:proofErr w:type="spellEnd"/>
      <w:r>
        <w:rPr>
          <w:color w:val="666666"/>
          <w:sz w:val="18"/>
        </w:rPr>
        <w:t xml:space="preserve"> is a single sale transaction of a particular product, of a single customer, in a particular branch, in a specific date</w:t>
      </w:r>
      <w:r>
        <w:rPr>
          <w:color w:val="666666"/>
          <w:sz w:val="18"/>
        </w:rPr>
        <w:t xml:space="preserve">.  </w:t>
      </w:r>
    </w:p>
    <w:p w14:paraId="6DCEB447" w14:textId="19E28147" w:rsidR="00035528" w:rsidRDefault="002C004E" w:rsidP="002C004E">
      <w:pPr>
        <w:spacing w:after="140"/>
      </w:pPr>
      <w:r>
        <w:rPr>
          <w:color w:val="666666"/>
          <w:sz w:val="18"/>
        </w:rPr>
        <w:t xml:space="preserve">One row of </w:t>
      </w:r>
      <w:proofErr w:type="spellStart"/>
      <w:r>
        <w:rPr>
          <w:color w:val="666666"/>
          <w:sz w:val="18"/>
        </w:rPr>
        <w:t>tblInventory</w:t>
      </w:r>
      <w:proofErr w:type="spellEnd"/>
      <w:r>
        <w:rPr>
          <w:color w:val="666666"/>
          <w:sz w:val="18"/>
        </w:rPr>
        <w:t xml:space="preserve"> is a movement of a particular product, in a particular branch in a specific date. </w:t>
      </w:r>
    </w:p>
    <w:p w14:paraId="2DE70CB8" w14:textId="77777777" w:rsidR="00035528" w:rsidRDefault="00000000">
      <w:pPr>
        <w:spacing w:before="120" w:after="60"/>
      </w:pPr>
      <w:r>
        <w:rPr>
          <w:b/>
          <w:color w:val="222222"/>
          <w:sz w:val="22"/>
        </w:rPr>
        <w:t>2 · Fact tables, with their measures</w:t>
      </w:r>
    </w:p>
    <w:p w14:paraId="13DFAB2A" w14:textId="77777777" w:rsidR="00035528" w:rsidRDefault="00000000">
      <w:pPr>
        <w:spacing w:after="140"/>
      </w:pPr>
      <w:r>
        <w:rPr>
          <w:color w:val="666666"/>
          <w:sz w:val="18"/>
        </w:rPr>
        <w:t>________________________________________________________________________________________________</w:t>
      </w:r>
    </w:p>
    <w:p w14:paraId="06B62634" w14:textId="77777777" w:rsidR="00035528" w:rsidRDefault="00000000">
      <w:pPr>
        <w:spacing w:after="140"/>
      </w:pPr>
      <w:r>
        <w:rPr>
          <w:color w:val="666666"/>
          <w:sz w:val="18"/>
        </w:rPr>
        <w:t>________________________________________________________________________________________________</w:t>
      </w:r>
    </w:p>
    <w:p w14:paraId="14E4585C" w14:textId="77777777" w:rsidR="00035528" w:rsidRDefault="00000000">
      <w:pPr>
        <w:spacing w:after="140"/>
      </w:pPr>
      <w:r>
        <w:rPr>
          <w:color w:val="666666"/>
          <w:sz w:val="18"/>
        </w:rPr>
        <w:t>________________________________________________________________________________________________</w:t>
      </w:r>
    </w:p>
    <w:p w14:paraId="171E6F22" w14:textId="77777777" w:rsidR="00035528" w:rsidRDefault="00000000">
      <w:pPr>
        <w:spacing w:before="120" w:after="60"/>
      </w:pPr>
      <w:r>
        <w:rPr>
          <w:b/>
          <w:color w:val="222222"/>
          <w:sz w:val="22"/>
        </w:rPr>
        <w:t>3 · Dimension tables, with the key each one joins on</w:t>
      </w:r>
    </w:p>
    <w:p w14:paraId="059A1730" w14:textId="77777777" w:rsidR="00035528" w:rsidRDefault="00000000">
      <w:pPr>
        <w:spacing w:after="140"/>
      </w:pPr>
      <w:r>
        <w:rPr>
          <w:color w:val="666666"/>
          <w:sz w:val="18"/>
        </w:rPr>
        <w:t>________________________________________________________________________________________________</w:t>
      </w:r>
    </w:p>
    <w:p w14:paraId="037849E2" w14:textId="77777777" w:rsidR="00035528" w:rsidRDefault="00000000">
      <w:pPr>
        <w:spacing w:after="140"/>
      </w:pPr>
      <w:r>
        <w:rPr>
          <w:color w:val="666666"/>
          <w:sz w:val="18"/>
        </w:rPr>
        <w:t>________________________________________________________________________________________________</w:t>
      </w:r>
    </w:p>
    <w:p w14:paraId="38B7147B" w14:textId="77777777" w:rsidR="00035528" w:rsidRDefault="00000000">
      <w:pPr>
        <w:spacing w:after="140"/>
      </w:pPr>
      <w:r>
        <w:rPr>
          <w:color w:val="666666"/>
          <w:sz w:val="18"/>
        </w:rPr>
        <w:t>________________________________________________________________________________________________</w:t>
      </w:r>
    </w:p>
    <w:p w14:paraId="6299810F" w14:textId="77777777" w:rsidR="00035528" w:rsidRDefault="00000000">
      <w:pPr>
        <w:spacing w:after="140"/>
      </w:pPr>
      <w:r>
        <w:rPr>
          <w:color w:val="666666"/>
          <w:sz w:val="18"/>
        </w:rPr>
        <w:t>________________________________________________________________________________________________</w:t>
      </w:r>
    </w:p>
    <w:p w14:paraId="35F8F624" w14:textId="77777777" w:rsidR="00035528" w:rsidRDefault="00000000">
      <w:pPr>
        <w:spacing w:after="140"/>
      </w:pPr>
      <w:r>
        <w:rPr>
          <w:color w:val="666666"/>
          <w:sz w:val="18"/>
        </w:rPr>
        <w:t>________________________________________________________________________________________________</w:t>
      </w:r>
    </w:p>
    <w:p w14:paraId="2B0786D1" w14:textId="77777777" w:rsidR="00035528" w:rsidRDefault="00000000">
      <w:pPr>
        <w:spacing w:before="120" w:after="60"/>
      </w:pPr>
      <w:r>
        <w:rPr>
          <w:b/>
          <w:color w:val="222222"/>
          <w:sz w:val="22"/>
        </w:rPr>
        <w:t>4 · Relationships — one line each, in the form  DIMENSION 1 — * FACT  (key)</w:t>
      </w:r>
    </w:p>
    <w:p w14:paraId="5ACBBB31" w14:textId="77777777" w:rsidR="00035528" w:rsidRDefault="00000000">
      <w:pPr>
        <w:spacing w:after="140"/>
      </w:pPr>
      <w:r>
        <w:rPr>
          <w:color w:val="666666"/>
          <w:sz w:val="18"/>
        </w:rPr>
        <w:t>________________________________________________________________________________________________</w:t>
      </w:r>
    </w:p>
    <w:p w14:paraId="54D93AA4" w14:textId="77777777" w:rsidR="00035528" w:rsidRDefault="00000000">
      <w:pPr>
        <w:spacing w:after="140"/>
      </w:pPr>
      <w:r>
        <w:rPr>
          <w:color w:val="666666"/>
          <w:sz w:val="18"/>
        </w:rPr>
        <w:t>________________________________________________________________________________________________</w:t>
      </w:r>
    </w:p>
    <w:p w14:paraId="2CAB7860" w14:textId="77777777" w:rsidR="00035528" w:rsidRDefault="00000000">
      <w:pPr>
        <w:spacing w:after="140"/>
      </w:pPr>
      <w:r>
        <w:rPr>
          <w:color w:val="666666"/>
          <w:sz w:val="18"/>
        </w:rPr>
        <w:t>________________________________________________________________________________________________</w:t>
      </w:r>
    </w:p>
    <w:p w14:paraId="4935C9B3" w14:textId="77777777" w:rsidR="00035528" w:rsidRDefault="00000000">
      <w:pPr>
        <w:spacing w:after="140"/>
      </w:pPr>
      <w:r>
        <w:rPr>
          <w:color w:val="666666"/>
          <w:sz w:val="18"/>
        </w:rPr>
        <w:t>________________________________________________________________________________________________</w:t>
      </w:r>
    </w:p>
    <w:p w14:paraId="2F87B52A" w14:textId="77777777" w:rsidR="00035528" w:rsidRDefault="00000000">
      <w:pPr>
        <w:spacing w:after="140"/>
      </w:pPr>
      <w:r>
        <w:rPr>
          <w:color w:val="666666"/>
          <w:sz w:val="18"/>
        </w:rPr>
        <w:t>________________________________________________________________________________________________</w:t>
      </w:r>
    </w:p>
    <w:p w14:paraId="043DDDA2" w14:textId="77777777" w:rsidR="00035528" w:rsidRDefault="00000000">
      <w:pPr>
        <w:spacing w:before="120" w:after="60"/>
      </w:pPr>
      <w:r>
        <w:rPr>
          <w:b/>
          <w:color w:val="222222"/>
          <w:sz w:val="22"/>
        </w:rPr>
        <w:t>5 · One design decision you are not certain about, and what you would need to resolve it</w:t>
      </w:r>
    </w:p>
    <w:p w14:paraId="546C4D5E" w14:textId="77777777" w:rsidR="00035528" w:rsidRDefault="00000000">
      <w:pPr>
        <w:spacing w:after="140"/>
      </w:pPr>
      <w:r>
        <w:rPr>
          <w:color w:val="666666"/>
          <w:sz w:val="18"/>
        </w:rPr>
        <w:t>________________________________________________________________________________________________</w:t>
      </w:r>
    </w:p>
    <w:p w14:paraId="59E0EDDB" w14:textId="77777777" w:rsidR="00035528" w:rsidRDefault="00000000">
      <w:pPr>
        <w:spacing w:after="140"/>
      </w:pPr>
      <w:r>
        <w:rPr>
          <w:color w:val="666666"/>
          <w:sz w:val="18"/>
        </w:rPr>
        <w:t>________________________________________________________________________________________________</w:t>
      </w:r>
    </w:p>
    <w:p w14:paraId="2511DB2E" w14:textId="77777777" w:rsidR="00035528" w:rsidRDefault="00000000">
      <w:pPr>
        <w:spacing w:after="140"/>
      </w:pPr>
      <w:r>
        <w:rPr>
          <w:color w:val="666666"/>
          <w:sz w:val="18"/>
        </w:rPr>
        <w:t>________________________________________________________________________________________________</w:t>
      </w:r>
    </w:p>
    <w:p w14:paraId="3912276A" w14:textId="77777777" w:rsidR="00035528" w:rsidRDefault="00000000">
      <w:pPr>
        <w:spacing w:before="200" w:after="0"/>
      </w:pPr>
      <w:r>
        <w:rPr>
          <w:color w:val="666666"/>
          <w:sz w:val="19"/>
        </w:rPr>
        <w:t>Schema drawing attached / photographed:   YES  ·  NO        Name: ______________________________</w:t>
      </w:r>
    </w:p>
    <w:p w14:paraId="087ECDBA" w14:textId="77777777" w:rsidR="00035528" w:rsidRDefault="00000000">
      <w:r>
        <w:br w:type="page"/>
      </w:r>
    </w:p>
    <w:p w14:paraId="03A6FF3D" w14:textId="77777777" w:rsidR="00035528" w:rsidRDefault="00000000">
      <w:pPr>
        <w:spacing w:after="100"/>
      </w:pPr>
      <w:r>
        <w:rPr>
          <w:b/>
          <w:color w:val="9B1B1B"/>
          <w:sz w:val="24"/>
        </w:rPr>
        <w:lastRenderedPageBreak/>
        <w:t>How this is marked</w:t>
      </w:r>
    </w:p>
    <w:tbl>
      <w:tblPr>
        <w:tblStyle w:val="TableGrid"/>
        <w:tblW w:w="0" w:type="auto"/>
        <w:tblLook w:val="04A0" w:firstRow="1" w:lastRow="0" w:firstColumn="1" w:lastColumn="0" w:noHBand="0" w:noVBand="1"/>
      </w:tblPr>
      <w:tblGrid>
        <w:gridCol w:w="5095"/>
        <w:gridCol w:w="5095"/>
      </w:tblGrid>
      <w:tr w:rsidR="00035528" w14:paraId="33C4452A" w14:textId="77777777">
        <w:tc>
          <w:tcPr>
            <w:tcW w:w="5100" w:type="dxa"/>
          </w:tcPr>
          <w:p w14:paraId="389A7026" w14:textId="77777777" w:rsidR="00035528" w:rsidRDefault="00000000">
            <w:r>
              <w:rPr>
                <w:b/>
                <w:sz w:val="20"/>
              </w:rPr>
              <w:t>Criterion</w:t>
            </w:r>
          </w:p>
        </w:tc>
        <w:tc>
          <w:tcPr>
            <w:tcW w:w="5100" w:type="dxa"/>
          </w:tcPr>
          <w:p w14:paraId="17CD22FF" w14:textId="77777777" w:rsidR="00035528" w:rsidRDefault="00000000">
            <w:r>
              <w:rPr>
                <w:b/>
                <w:sz w:val="20"/>
              </w:rPr>
              <w:t>Weight</w:t>
            </w:r>
          </w:p>
        </w:tc>
      </w:tr>
      <w:tr w:rsidR="00035528" w14:paraId="5C4C9B01" w14:textId="77777777">
        <w:tc>
          <w:tcPr>
            <w:tcW w:w="5100" w:type="dxa"/>
          </w:tcPr>
          <w:p w14:paraId="0B9E1C66" w14:textId="77777777" w:rsidR="00035528" w:rsidRDefault="00000000">
            <w:r>
              <w:rPr>
                <w:sz w:val="20"/>
              </w:rPr>
              <w:t>Grain statements are correct, complete and written as sentences</w:t>
            </w:r>
          </w:p>
        </w:tc>
        <w:tc>
          <w:tcPr>
            <w:tcW w:w="5100" w:type="dxa"/>
          </w:tcPr>
          <w:p w14:paraId="4BB43B1D" w14:textId="77777777" w:rsidR="00035528" w:rsidRDefault="00000000">
            <w:r>
              <w:rPr>
                <w:sz w:val="20"/>
              </w:rPr>
              <w:t>25</w:t>
            </w:r>
          </w:p>
        </w:tc>
      </w:tr>
      <w:tr w:rsidR="00035528" w14:paraId="6B88C13D" w14:textId="77777777">
        <w:tc>
          <w:tcPr>
            <w:tcW w:w="5100" w:type="dxa"/>
          </w:tcPr>
          <w:p w14:paraId="01E35C8B" w14:textId="77777777" w:rsidR="00035528" w:rsidRDefault="00000000">
            <w:r>
              <w:rPr>
                <w:sz w:val="20"/>
              </w:rPr>
              <w:t>Facts, dimensions and keys classified correctly, with the hard cases defended</w:t>
            </w:r>
          </w:p>
        </w:tc>
        <w:tc>
          <w:tcPr>
            <w:tcW w:w="5100" w:type="dxa"/>
          </w:tcPr>
          <w:p w14:paraId="0A61F88C" w14:textId="77777777" w:rsidR="00035528" w:rsidRDefault="00000000">
            <w:r>
              <w:rPr>
                <w:sz w:val="20"/>
              </w:rPr>
              <w:t>25</w:t>
            </w:r>
          </w:p>
        </w:tc>
      </w:tr>
      <w:tr w:rsidR="00035528" w14:paraId="1C12F8B0" w14:textId="77777777">
        <w:tc>
          <w:tcPr>
            <w:tcW w:w="5100" w:type="dxa"/>
          </w:tcPr>
          <w:p w14:paraId="786A42B3" w14:textId="77777777" w:rsidR="00035528" w:rsidRDefault="00000000">
            <w:r>
              <w:rPr>
                <w:sz w:val="20"/>
              </w:rPr>
              <w:t>Schema drawing — complete, keyed, sides marked</w:t>
            </w:r>
          </w:p>
        </w:tc>
        <w:tc>
          <w:tcPr>
            <w:tcW w:w="5100" w:type="dxa"/>
          </w:tcPr>
          <w:p w14:paraId="1F8DC032" w14:textId="77777777" w:rsidR="00035528" w:rsidRDefault="00000000">
            <w:r>
              <w:rPr>
                <w:sz w:val="20"/>
              </w:rPr>
              <w:t>20</w:t>
            </w:r>
          </w:p>
        </w:tc>
      </w:tr>
      <w:tr w:rsidR="00035528" w14:paraId="3F8586DD" w14:textId="77777777">
        <w:tc>
          <w:tcPr>
            <w:tcW w:w="5100" w:type="dxa"/>
          </w:tcPr>
          <w:p w14:paraId="1EDB2618" w14:textId="77777777" w:rsidR="00035528" w:rsidRDefault="00000000">
            <w:r>
              <w:rPr>
                <w:sz w:val="20"/>
              </w:rPr>
              <w:t>Reflections — honest, specific, and about consequence rather than restatement</w:t>
            </w:r>
          </w:p>
        </w:tc>
        <w:tc>
          <w:tcPr>
            <w:tcW w:w="5100" w:type="dxa"/>
          </w:tcPr>
          <w:p w14:paraId="58513C5C" w14:textId="77777777" w:rsidR="00035528" w:rsidRDefault="00000000">
            <w:r>
              <w:rPr>
                <w:sz w:val="20"/>
              </w:rPr>
              <w:t>25</w:t>
            </w:r>
          </w:p>
        </w:tc>
      </w:tr>
      <w:tr w:rsidR="00035528" w14:paraId="39D46FC8" w14:textId="77777777">
        <w:tc>
          <w:tcPr>
            <w:tcW w:w="5100" w:type="dxa"/>
          </w:tcPr>
          <w:p w14:paraId="0093A647" w14:textId="77777777" w:rsidR="00035528" w:rsidRDefault="00000000">
            <w:r>
              <w:rPr>
                <w:sz w:val="20"/>
              </w:rPr>
              <w:t>Submitted complete and on time</w:t>
            </w:r>
          </w:p>
        </w:tc>
        <w:tc>
          <w:tcPr>
            <w:tcW w:w="5100" w:type="dxa"/>
          </w:tcPr>
          <w:p w14:paraId="3B5EAB0A" w14:textId="77777777" w:rsidR="00035528" w:rsidRDefault="00000000">
            <w:r>
              <w:rPr>
                <w:sz w:val="20"/>
              </w:rPr>
              <w:t>5</w:t>
            </w:r>
          </w:p>
        </w:tc>
      </w:tr>
    </w:tbl>
    <w:p w14:paraId="25D12619" w14:textId="77777777" w:rsidR="00035528" w:rsidRDefault="00000000">
      <w:pPr>
        <w:spacing w:before="160" w:after="120"/>
      </w:pPr>
      <w:r>
        <w:rPr>
          <w:i/>
        </w:rPr>
        <w:t>An item with a correct analysis and an empty or restating reflection earns roughly half of what it could. That is deliberate. The analysis shows you can operate the tool; the reflection shows you understand what you just did.</w:t>
      </w:r>
    </w:p>
    <w:p w14:paraId="63AF49C6" w14:textId="77777777" w:rsidR="00035528" w:rsidRDefault="00000000">
      <w:pPr>
        <w:spacing w:before="200" w:after="0"/>
      </w:pPr>
      <w:r>
        <w:rPr>
          <w:b/>
          <w:color w:val="222222"/>
        </w:rPr>
        <w:t>— Sir JB</w:t>
      </w:r>
    </w:p>
    <w:sectPr w:rsidR="00035528"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368328">
    <w:abstractNumId w:val="8"/>
  </w:num>
  <w:num w:numId="2" w16cid:durableId="1388912183">
    <w:abstractNumId w:val="6"/>
  </w:num>
  <w:num w:numId="3" w16cid:durableId="1558277852">
    <w:abstractNumId w:val="5"/>
  </w:num>
  <w:num w:numId="4" w16cid:durableId="807863065">
    <w:abstractNumId w:val="4"/>
  </w:num>
  <w:num w:numId="5" w16cid:durableId="248582450">
    <w:abstractNumId w:val="7"/>
  </w:num>
  <w:num w:numId="6" w16cid:durableId="1347051692">
    <w:abstractNumId w:val="3"/>
  </w:num>
  <w:num w:numId="7" w16cid:durableId="619798425">
    <w:abstractNumId w:val="2"/>
  </w:num>
  <w:num w:numId="8" w16cid:durableId="569385912">
    <w:abstractNumId w:val="1"/>
  </w:num>
  <w:num w:numId="9" w16cid:durableId="4039889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528"/>
    <w:rsid w:val="00055DC3"/>
    <w:rsid w:val="0006063C"/>
    <w:rsid w:val="00096752"/>
    <w:rsid w:val="0015074B"/>
    <w:rsid w:val="001F3BA1"/>
    <w:rsid w:val="0029639D"/>
    <w:rsid w:val="002C004E"/>
    <w:rsid w:val="002F533A"/>
    <w:rsid w:val="00326F90"/>
    <w:rsid w:val="003D6A66"/>
    <w:rsid w:val="00572BA3"/>
    <w:rsid w:val="007B05F2"/>
    <w:rsid w:val="009171EC"/>
    <w:rsid w:val="00AA1D8D"/>
    <w:rsid w:val="00B47730"/>
    <w:rsid w:val="00CB0664"/>
    <w:rsid w:val="00CC04BD"/>
    <w:rsid w:val="00E31828"/>
    <w:rsid w:val="00E43DFE"/>
    <w:rsid w:val="00F42673"/>
    <w:rsid w:val="00FA01D9"/>
    <w:rsid w:val="00FC693F"/>
    <w:rsid w:val="00FD45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E4319"/>
  <w14:defaultImageDpi w14:val="300"/>
  <w15:docId w15:val="{159B5385-13B3-3B40-A812-1159B38F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1882</Words>
  <Characters>13178</Characters>
  <Application>Microsoft Office Word</Application>
  <DocSecurity>0</DocSecurity>
  <Lines>223</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Alcantara, Angus Jullian G.</cp:lastModifiedBy>
  <cp:revision>2</cp:revision>
  <dcterms:created xsi:type="dcterms:W3CDTF">2026-09-26T05:33:00Z</dcterms:created>
  <dcterms:modified xsi:type="dcterms:W3CDTF">2026-09-26T05:33:00Z</dcterms:modified>
  <cp:category/>
</cp:coreProperties>
</file>