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0FD310" w14:textId="77777777" w:rsidR="00310B4C" w:rsidRDefault="00000000">
      <w:pPr>
        <w:spacing w:before="40" w:after="20" w:line="264" w:lineRule="auto"/>
        <w:jc w:val="center"/>
      </w:pPr>
      <w:r>
        <w:rPr>
          <w:b/>
          <w:bCs/>
          <w:color w:val="9D2235"/>
          <w:sz w:val="20"/>
          <w:szCs w:val="20"/>
        </w:rPr>
        <w:t>LYCEUM OF THE PHILIPPINES UNIVERSITY – LAGUNA</w:t>
      </w:r>
    </w:p>
    <w:p w14:paraId="0720F99D" w14:textId="77777777" w:rsidR="00310B4C" w:rsidRDefault="00000000">
      <w:pPr>
        <w:spacing w:before="40" w:after="20" w:line="264" w:lineRule="auto"/>
        <w:jc w:val="center"/>
      </w:pPr>
      <w:r>
        <w:rPr>
          <w:color w:val="6E6E6E"/>
          <w:sz w:val="18"/>
          <w:szCs w:val="18"/>
        </w:rPr>
        <w:t>College of Business Administration · BSBA major in Business Data Analytics</w:t>
      </w:r>
    </w:p>
    <w:p w14:paraId="1714A5A0" w14:textId="77777777" w:rsidR="00310B4C" w:rsidRDefault="00000000">
      <w:pPr>
        <w:spacing w:before="40" w:after="20" w:line="264" w:lineRule="auto"/>
        <w:jc w:val="center"/>
      </w:pPr>
      <w:r>
        <w:rPr>
          <w:b/>
          <w:bCs/>
          <w:sz w:val="22"/>
          <w:szCs w:val="22"/>
        </w:rPr>
        <w:t>BDAT04 — Data Warehousing for Business</w:t>
      </w:r>
    </w:p>
    <w:p w14:paraId="0E229756" w14:textId="77777777" w:rsidR="00310B4C" w:rsidRDefault="00000000">
      <w:pPr>
        <w:spacing w:before="40" w:after="60" w:line="264" w:lineRule="auto"/>
        <w:jc w:val="center"/>
      </w:pPr>
      <w:r>
        <w:rPr>
          <w:b/>
          <w:bCs/>
          <w:color w:val="8A6D1F"/>
          <w:sz w:val="20"/>
          <w:szCs w:val="20"/>
        </w:rPr>
        <w:t>MILESTONE B1 — DATA SOURCE INVENTORY AND QUALITY ASSESSMENT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310B4C" w14:paraId="0C52A666" w14:textId="77777777">
        <w:tblPrEx>
          <w:tblCellMar>
            <w:top w:w="0" w:type="dxa"/>
            <w:bottom w:w="0" w:type="dxa"/>
          </w:tblCellMar>
        </w:tblPrEx>
        <w:tc>
          <w:tcPr>
            <w:tcW w:w="10000" w:type="dxa"/>
            <w:tcBorders>
              <w:top w:val="none" w:sz="0" w:space="0" w:color="FFFFFF"/>
              <w:left w:val="none" w:sz="0" w:space="0" w:color="FFFFFF"/>
              <w:bottom w:val="none" w:sz="0" w:space="0" w:color="FFFFFF"/>
              <w:right w:val="none" w:sz="0" w:space="0" w:color="FFFFFF"/>
            </w:tcBorders>
            <w:shd w:val="clear" w:color="auto" w:fill="FAF2F3"/>
            <w:tcMar>
              <w:top w:w="60" w:type="dxa"/>
              <w:left w:w="100" w:type="dxa"/>
              <w:bottom w:w="60" w:type="dxa"/>
              <w:right w:w="100" w:type="dxa"/>
            </w:tcMar>
          </w:tcPr>
          <w:p w14:paraId="60147829" w14:textId="77777777" w:rsidR="00310B4C" w:rsidRDefault="00000000">
            <w:pPr>
              <w:spacing w:before="40" w:line="264" w:lineRule="auto"/>
            </w:pPr>
            <w:r>
              <w:rPr>
                <w:b/>
                <w:bCs/>
              </w:rPr>
              <w:t xml:space="preserve">Issued: </w:t>
            </w:r>
            <w:r>
              <w:t xml:space="preserve">Saturday, 22 August 2026 (Week 2)     </w:t>
            </w:r>
            <w:r>
              <w:rPr>
                <w:b/>
                <w:bCs/>
              </w:rPr>
              <w:t xml:space="preserve">Due: </w:t>
            </w:r>
            <w:r>
              <w:rPr>
                <w:b/>
                <w:bCs/>
                <w:color w:val="2C6E49"/>
              </w:rPr>
              <w:t>Monday, 24 August 2026, 11:59 PM — extended deadline, no late penalty</w:t>
            </w:r>
            <w:r>
              <w:rPr>
                <w:b/>
                <w:bCs/>
              </w:rPr>
              <w:t xml:space="preserve">     Weight: </w:t>
            </w:r>
            <w:r>
              <w:t>part of the 15% laboratory and milestones component (Prelim period)</w:t>
            </w:r>
          </w:p>
        </w:tc>
      </w:tr>
    </w:tbl>
    <w:p w14:paraId="59C640F0" w14:textId="77777777" w:rsidR="00310B4C" w:rsidRDefault="00000000">
      <w:pPr>
        <w:spacing w:before="300" w:after="120"/>
      </w:pPr>
      <w:r>
        <w:rPr>
          <w:rFonts w:ascii="Cambria" w:eastAsia="Cambria" w:hAnsi="Cambria" w:cs="Cambria"/>
          <w:b/>
          <w:bCs/>
          <w:color w:val="9D2235"/>
          <w:sz w:val="30"/>
          <w:szCs w:val="30"/>
        </w:rPr>
        <w:t>1. Why this milestone exists</w:t>
      </w:r>
    </w:p>
    <w:p w14:paraId="25B625A2" w14:textId="77777777" w:rsidR="00310B4C" w:rsidRDefault="00000000">
      <w:pPr>
        <w:spacing w:before="40" w:after="80" w:line="264" w:lineRule="auto"/>
      </w:pPr>
      <w:r>
        <w:t>A warehouse is only ever as trustworthy as the files it was built from. Before anyone writes a single transformation, a competent analyst does two things: works out what data actually exists and who owns it, and forms an honest opinion about whether that data can be believed.</w:t>
      </w:r>
    </w:p>
    <w:p w14:paraId="57CE87A6" w14:textId="77777777" w:rsidR="00310B4C" w:rsidRDefault="00000000">
      <w:pPr>
        <w:spacing w:before="40" w:after="80" w:line="264" w:lineRule="auto"/>
      </w:pPr>
      <w:r>
        <w:t>That is this milestone. You are not cleaning anything yet — Weeks 3 and 4 do that. You are producing the document a colleague would need in order to trust, or refuse to trust, the warehouse you are about to build.</w:t>
      </w:r>
    </w:p>
    <w:p w14:paraId="2936D64E" w14:textId="77777777" w:rsidR="00310B4C" w:rsidRDefault="00000000">
      <w:pPr>
        <w:spacing w:before="300" w:after="120"/>
      </w:pPr>
      <w:r>
        <w:rPr>
          <w:rFonts w:ascii="Cambria" w:eastAsia="Cambria" w:hAnsi="Cambria" w:cs="Cambria"/>
          <w:b/>
          <w:bCs/>
          <w:color w:val="9D2235"/>
          <w:sz w:val="30"/>
          <w:szCs w:val="30"/>
        </w:rPr>
        <w:t>2. Your data</w:t>
      </w:r>
    </w:p>
    <w:p w14:paraId="37C83080" w14:textId="77777777" w:rsidR="00310B4C" w:rsidRDefault="00000000">
      <w:pPr>
        <w:spacing w:before="40" w:after="80" w:line="264" w:lineRule="auto"/>
      </w:pPr>
      <w:r>
        <w:t>The integrated business case — Kape Tayo Coffee, a six-branch coffee chain in Laguna — is issued to you today as seven files. This same case runs from now until Week 13. You do not start over; every milestone extends it.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5600"/>
      </w:tblGrid>
      <w:tr w:rsidR="00310B4C" w14:paraId="65777DD5" w14:textId="77777777">
        <w:tblPrEx>
          <w:tblCellMar>
            <w:top w:w="0" w:type="dxa"/>
            <w:bottom w:w="0" w:type="dxa"/>
          </w:tblCellMar>
        </w:tblPrEx>
        <w:tc>
          <w:tcPr>
            <w:tcW w:w="29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100" w:type="dxa"/>
              <w:bottom w:w="60" w:type="dxa"/>
              <w:right w:w="100" w:type="dxa"/>
            </w:tcMar>
          </w:tcPr>
          <w:p w14:paraId="15F960E4" w14:textId="77777777" w:rsidR="00310B4C" w:rsidRDefault="00000000">
            <w:pPr>
              <w:spacing w:before="40" w:line="264" w:lineRule="auto"/>
            </w:pPr>
            <w:r>
              <w:rPr>
                <w:b/>
                <w:bCs/>
                <w:color w:val="FFFFFF"/>
              </w:rPr>
              <w:t>File</w:t>
            </w:r>
          </w:p>
        </w:tc>
        <w:tc>
          <w:tcPr>
            <w:tcW w:w="15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100" w:type="dxa"/>
              <w:bottom w:w="60" w:type="dxa"/>
              <w:right w:w="100" w:type="dxa"/>
            </w:tcMar>
          </w:tcPr>
          <w:p w14:paraId="1B06BBC2" w14:textId="77777777" w:rsidR="00310B4C" w:rsidRDefault="00000000">
            <w:pPr>
              <w:spacing w:before="40" w:line="264" w:lineRule="auto"/>
            </w:pPr>
            <w:r>
              <w:rPr>
                <w:b/>
                <w:bCs/>
                <w:color w:val="FFFFFF"/>
              </w:rPr>
              <w:t>Format</w:t>
            </w:r>
          </w:p>
        </w:tc>
        <w:tc>
          <w:tcPr>
            <w:tcW w:w="56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100" w:type="dxa"/>
              <w:bottom w:w="60" w:type="dxa"/>
              <w:right w:w="100" w:type="dxa"/>
            </w:tcMar>
          </w:tcPr>
          <w:p w14:paraId="6C5DCC67" w14:textId="77777777" w:rsidR="00310B4C" w:rsidRDefault="00000000">
            <w:pPr>
              <w:spacing w:before="40" w:line="264" w:lineRule="auto"/>
            </w:pPr>
            <w:r>
              <w:rPr>
                <w:b/>
                <w:bCs/>
                <w:color w:val="FFFFFF"/>
              </w:rPr>
              <w:t>What it holds</w:t>
            </w:r>
          </w:p>
        </w:tc>
      </w:tr>
      <w:tr w:rsidR="00310B4C" w14:paraId="7B2BC8D0" w14:textId="77777777">
        <w:tblPrEx>
          <w:tblCellMar>
            <w:top w:w="0" w:type="dxa"/>
            <w:bottom w:w="0" w:type="dxa"/>
          </w:tblCellMar>
        </w:tblPrEx>
        <w:tc>
          <w:tcPr>
            <w:tcW w:w="29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34233C4E" w14:textId="77777777" w:rsidR="00310B4C" w:rsidRDefault="00000000">
            <w:pPr>
              <w:spacing w:before="40" w:line="264" w:lineRule="auto"/>
            </w:pPr>
            <w:r>
              <w:rPr>
                <w:sz w:val="19"/>
                <w:szCs w:val="19"/>
              </w:rPr>
              <w:t>sales_transactions.csv</w:t>
            </w:r>
          </w:p>
        </w:tc>
        <w:tc>
          <w:tcPr>
            <w:tcW w:w="15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46CD53B4" w14:textId="77777777" w:rsidR="00310B4C" w:rsidRDefault="00000000">
            <w:pPr>
              <w:spacing w:before="40" w:line="264" w:lineRule="auto"/>
            </w:pPr>
            <w:r>
              <w:rPr>
                <w:sz w:val="19"/>
                <w:szCs w:val="19"/>
              </w:rPr>
              <w:t>CSV</w:t>
            </w:r>
          </w:p>
        </w:tc>
        <w:tc>
          <w:tcPr>
            <w:tcW w:w="56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4E10F249" w14:textId="77777777" w:rsidR="00310B4C" w:rsidRDefault="00000000">
            <w:pPr>
              <w:spacing w:before="40" w:line="264" w:lineRule="auto"/>
            </w:pPr>
            <w:r>
              <w:rPr>
                <w:sz w:val="19"/>
                <w:szCs w:val="19"/>
              </w:rPr>
              <w:t>Line-level sales, Jan 2025 – Jun 2026</w:t>
            </w:r>
          </w:p>
        </w:tc>
      </w:tr>
      <w:tr w:rsidR="00310B4C" w14:paraId="1DDFA770" w14:textId="77777777">
        <w:tblPrEx>
          <w:tblCellMar>
            <w:top w:w="0" w:type="dxa"/>
            <w:bottom w:w="0" w:type="dxa"/>
          </w:tblCellMar>
        </w:tblPrEx>
        <w:tc>
          <w:tcPr>
            <w:tcW w:w="2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59C3BBC9" w14:textId="77777777" w:rsidR="00310B4C" w:rsidRDefault="00000000">
            <w:pPr>
              <w:spacing w:before="40" w:line="264" w:lineRule="auto"/>
            </w:pPr>
            <w:r>
              <w:rPr>
                <w:sz w:val="19"/>
                <w:szCs w:val="19"/>
              </w:rPr>
              <w:t>customers.csv</w:t>
            </w:r>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45080156" w14:textId="77777777" w:rsidR="00310B4C" w:rsidRDefault="00000000">
            <w:pPr>
              <w:spacing w:before="40" w:line="264" w:lineRule="auto"/>
            </w:pPr>
            <w:r>
              <w:rPr>
                <w:sz w:val="19"/>
                <w:szCs w:val="19"/>
              </w:rPr>
              <w:t>CSV</w:t>
            </w:r>
          </w:p>
        </w:tc>
        <w:tc>
          <w:tcPr>
            <w:tcW w:w="5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5F28089F" w14:textId="77777777" w:rsidR="00310B4C" w:rsidRDefault="00000000">
            <w:pPr>
              <w:spacing w:before="40" w:line="264" w:lineRule="auto"/>
            </w:pPr>
            <w:r>
              <w:rPr>
                <w:sz w:val="19"/>
                <w:szCs w:val="19"/>
              </w:rPr>
              <w:t>Customer master with loyalty tier</w:t>
            </w:r>
          </w:p>
        </w:tc>
      </w:tr>
      <w:tr w:rsidR="00310B4C" w14:paraId="12D6A140" w14:textId="77777777">
        <w:tblPrEx>
          <w:tblCellMar>
            <w:top w:w="0" w:type="dxa"/>
            <w:bottom w:w="0" w:type="dxa"/>
          </w:tblCellMar>
        </w:tblPrEx>
        <w:tc>
          <w:tcPr>
            <w:tcW w:w="29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282727D7" w14:textId="77777777" w:rsidR="00310B4C" w:rsidRDefault="00000000">
            <w:pPr>
              <w:spacing w:before="40" w:line="264" w:lineRule="auto"/>
            </w:pPr>
            <w:r>
              <w:rPr>
                <w:sz w:val="19"/>
                <w:szCs w:val="19"/>
              </w:rPr>
              <w:t>products.xlsx</w:t>
            </w:r>
          </w:p>
        </w:tc>
        <w:tc>
          <w:tcPr>
            <w:tcW w:w="15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013026C5" w14:textId="77777777" w:rsidR="00310B4C" w:rsidRDefault="00000000">
            <w:pPr>
              <w:spacing w:before="40" w:line="264" w:lineRule="auto"/>
            </w:pPr>
            <w:r>
              <w:rPr>
                <w:sz w:val="19"/>
                <w:szCs w:val="19"/>
              </w:rPr>
              <w:t>Excel</w:t>
            </w:r>
          </w:p>
        </w:tc>
        <w:tc>
          <w:tcPr>
            <w:tcW w:w="56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2F4C07DE" w14:textId="77777777" w:rsidR="00310B4C" w:rsidRDefault="00000000">
            <w:pPr>
              <w:spacing w:before="40" w:line="264" w:lineRule="auto"/>
            </w:pPr>
            <w:r>
              <w:rPr>
                <w:sz w:val="19"/>
                <w:szCs w:val="19"/>
              </w:rPr>
              <w:t>Product master, list price and unit cost</w:t>
            </w:r>
          </w:p>
        </w:tc>
      </w:tr>
      <w:tr w:rsidR="00310B4C" w14:paraId="670CF538" w14:textId="77777777">
        <w:tblPrEx>
          <w:tblCellMar>
            <w:top w:w="0" w:type="dxa"/>
            <w:bottom w:w="0" w:type="dxa"/>
          </w:tblCellMar>
        </w:tblPrEx>
        <w:tc>
          <w:tcPr>
            <w:tcW w:w="2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4EF4CBCF" w14:textId="77777777" w:rsidR="00310B4C" w:rsidRDefault="00000000">
            <w:pPr>
              <w:spacing w:before="40" w:line="264" w:lineRule="auto"/>
            </w:pPr>
            <w:r>
              <w:rPr>
                <w:sz w:val="19"/>
                <w:szCs w:val="19"/>
              </w:rPr>
              <w:t>branches.csv</w:t>
            </w:r>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203BA532" w14:textId="77777777" w:rsidR="00310B4C" w:rsidRDefault="00000000">
            <w:pPr>
              <w:spacing w:before="40" w:line="264" w:lineRule="auto"/>
            </w:pPr>
            <w:r>
              <w:rPr>
                <w:sz w:val="19"/>
                <w:szCs w:val="19"/>
              </w:rPr>
              <w:t>CSV</w:t>
            </w:r>
          </w:p>
        </w:tc>
        <w:tc>
          <w:tcPr>
            <w:tcW w:w="5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2B3D3AFE" w14:textId="77777777" w:rsidR="00310B4C" w:rsidRDefault="00000000">
            <w:pPr>
              <w:spacing w:before="40" w:line="264" w:lineRule="auto"/>
            </w:pPr>
            <w:r>
              <w:rPr>
                <w:sz w:val="19"/>
                <w:szCs w:val="19"/>
              </w:rPr>
              <w:t>The six branches</w:t>
            </w:r>
          </w:p>
        </w:tc>
      </w:tr>
      <w:tr w:rsidR="00310B4C" w14:paraId="63B3474B" w14:textId="77777777">
        <w:tblPrEx>
          <w:tblCellMar>
            <w:top w:w="0" w:type="dxa"/>
            <w:bottom w:w="0" w:type="dxa"/>
          </w:tblCellMar>
        </w:tblPrEx>
        <w:tc>
          <w:tcPr>
            <w:tcW w:w="29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7728421A" w14:textId="77777777" w:rsidR="00310B4C" w:rsidRDefault="00000000">
            <w:pPr>
              <w:spacing w:before="40" w:line="264" w:lineRule="auto"/>
            </w:pPr>
            <w:r>
              <w:rPr>
                <w:sz w:val="19"/>
                <w:szCs w:val="19"/>
              </w:rPr>
              <w:t>employees.xlsx</w:t>
            </w:r>
          </w:p>
        </w:tc>
        <w:tc>
          <w:tcPr>
            <w:tcW w:w="15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5E7CDAB3" w14:textId="77777777" w:rsidR="00310B4C" w:rsidRDefault="00000000">
            <w:pPr>
              <w:spacing w:before="40" w:line="264" w:lineRule="auto"/>
            </w:pPr>
            <w:r>
              <w:rPr>
                <w:sz w:val="19"/>
                <w:szCs w:val="19"/>
              </w:rPr>
              <w:t>Excel</w:t>
            </w:r>
          </w:p>
        </w:tc>
        <w:tc>
          <w:tcPr>
            <w:tcW w:w="56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76DEFD95" w14:textId="77777777" w:rsidR="00310B4C" w:rsidRDefault="00000000">
            <w:pPr>
              <w:spacing w:before="40" w:line="264" w:lineRule="auto"/>
            </w:pPr>
            <w:r>
              <w:rPr>
                <w:sz w:val="19"/>
                <w:szCs w:val="19"/>
              </w:rPr>
              <w:t xml:space="preserve">Employee </w:t>
            </w:r>
            <w:proofErr w:type="spellStart"/>
            <w:r>
              <w:rPr>
                <w:sz w:val="19"/>
                <w:szCs w:val="19"/>
              </w:rPr>
              <w:t>masterlist</w:t>
            </w:r>
            <w:proofErr w:type="spellEnd"/>
            <w:r>
              <w:rPr>
                <w:sz w:val="19"/>
                <w:szCs w:val="19"/>
              </w:rPr>
              <w:t xml:space="preserve"> by branch</w:t>
            </w:r>
          </w:p>
        </w:tc>
      </w:tr>
      <w:tr w:rsidR="00310B4C" w14:paraId="6206782B" w14:textId="77777777">
        <w:tblPrEx>
          <w:tblCellMar>
            <w:top w:w="0" w:type="dxa"/>
            <w:bottom w:w="0" w:type="dxa"/>
          </w:tblCellMar>
        </w:tblPrEx>
        <w:tc>
          <w:tcPr>
            <w:tcW w:w="2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6FC30659" w14:textId="77777777" w:rsidR="00310B4C" w:rsidRDefault="00000000">
            <w:pPr>
              <w:spacing w:before="40" w:line="264" w:lineRule="auto"/>
            </w:pPr>
            <w:r>
              <w:rPr>
                <w:sz w:val="19"/>
                <w:szCs w:val="19"/>
              </w:rPr>
              <w:t>inventory_movements.csv</w:t>
            </w:r>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27D77912" w14:textId="77777777" w:rsidR="00310B4C" w:rsidRDefault="00000000">
            <w:pPr>
              <w:spacing w:before="40" w:line="264" w:lineRule="auto"/>
            </w:pPr>
            <w:r>
              <w:rPr>
                <w:sz w:val="19"/>
                <w:szCs w:val="19"/>
              </w:rPr>
              <w:t>CSV</w:t>
            </w:r>
          </w:p>
        </w:tc>
        <w:tc>
          <w:tcPr>
            <w:tcW w:w="5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104C813B" w14:textId="77777777" w:rsidR="00310B4C" w:rsidRDefault="00000000">
            <w:pPr>
              <w:spacing w:before="40" w:line="264" w:lineRule="auto"/>
            </w:pPr>
            <w:r>
              <w:rPr>
                <w:sz w:val="19"/>
                <w:szCs w:val="19"/>
              </w:rPr>
              <w:t>Deliveries, wastage, transfers, adjustments</w:t>
            </w:r>
          </w:p>
        </w:tc>
      </w:tr>
      <w:tr w:rsidR="00310B4C" w14:paraId="235471FF" w14:textId="77777777">
        <w:tblPrEx>
          <w:tblCellMar>
            <w:top w:w="0" w:type="dxa"/>
            <w:bottom w:w="0" w:type="dxa"/>
          </w:tblCellMar>
        </w:tblPrEx>
        <w:tc>
          <w:tcPr>
            <w:tcW w:w="29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2D3CEB41" w14:textId="77777777" w:rsidR="00310B4C" w:rsidRDefault="00000000">
            <w:pPr>
              <w:spacing w:before="40" w:line="264" w:lineRule="auto"/>
            </w:pPr>
            <w:r>
              <w:rPr>
                <w:sz w:val="19"/>
                <w:szCs w:val="19"/>
              </w:rPr>
              <w:t>calendar.csv</w:t>
            </w:r>
          </w:p>
        </w:tc>
        <w:tc>
          <w:tcPr>
            <w:tcW w:w="15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1519EA18" w14:textId="77777777" w:rsidR="00310B4C" w:rsidRDefault="00000000">
            <w:pPr>
              <w:spacing w:before="40" w:line="264" w:lineRule="auto"/>
            </w:pPr>
            <w:r>
              <w:rPr>
                <w:sz w:val="19"/>
                <w:szCs w:val="19"/>
              </w:rPr>
              <w:t>CSV</w:t>
            </w:r>
          </w:p>
        </w:tc>
        <w:tc>
          <w:tcPr>
            <w:tcW w:w="56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1E364727" w14:textId="77777777" w:rsidR="00310B4C" w:rsidRDefault="00000000">
            <w:pPr>
              <w:spacing w:before="40" w:line="264" w:lineRule="auto"/>
            </w:pPr>
            <w:r>
              <w:rPr>
                <w:sz w:val="19"/>
                <w:szCs w:val="19"/>
              </w:rPr>
              <w:t>Date table for the period covered</w:t>
            </w:r>
          </w:p>
        </w:tc>
      </w:tr>
    </w:tbl>
    <w:p w14:paraId="79A5FA68" w14:textId="77777777" w:rsidR="00310B4C" w:rsidRDefault="00000000">
      <w:pPr>
        <w:spacing w:before="120" w:after="80" w:line="264" w:lineRule="auto"/>
      </w:pPr>
      <w:r>
        <w:rPr>
          <w:i/>
          <w:iCs/>
          <w:color w:val="6E6E6E"/>
        </w:rPr>
        <w:t>These are real-world files, which means they are imperfect. That is deliberate and it is the point.</w:t>
      </w:r>
    </w:p>
    <w:p w14:paraId="6F845F84" w14:textId="77777777" w:rsidR="00310B4C" w:rsidRDefault="00000000">
      <w:r>
        <w:br w:type="page"/>
      </w:r>
    </w:p>
    <w:p w14:paraId="44512ED5" w14:textId="77777777" w:rsidR="00310B4C" w:rsidRDefault="00000000">
      <w:pPr>
        <w:spacing w:before="300" w:after="120"/>
      </w:pPr>
      <w:r>
        <w:rPr>
          <w:rFonts w:ascii="Cambria" w:eastAsia="Cambria" w:hAnsi="Cambria" w:cs="Cambria"/>
          <w:b/>
          <w:bCs/>
          <w:color w:val="9D2235"/>
          <w:sz w:val="30"/>
          <w:szCs w:val="30"/>
        </w:rPr>
        <w:lastRenderedPageBreak/>
        <w:t>3. What you submit</w:t>
      </w:r>
    </w:p>
    <w:p w14:paraId="797E8029" w14:textId="77777777" w:rsidR="00310B4C" w:rsidRDefault="00000000">
      <w:pPr>
        <w:spacing w:before="40" w:after="80" w:line="264" w:lineRule="auto"/>
      </w:pPr>
      <w:r>
        <w:t>One document, plus your AI Use Log. Four parts:</w:t>
      </w:r>
    </w:p>
    <w:p w14:paraId="05079C7C" w14:textId="77777777" w:rsidR="00310B4C" w:rsidRDefault="00000000">
      <w:pPr>
        <w:spacing w:before="240" w:after="100"/>
      </w:pPr>
      <w:r>
        <w:rPr>
          <w:rFonts w:ascii="Cambria" w:eastAsia="Cambria" w:hAnsi="Cambria" w:cs="Cambria"/>
          <w:b/>
          <w:bCs/>
          <w:color w:val="9D2235"/>
          <w:sz w:val="24"/>
          <w:szCs w:val="24"/>
        </w:rPr>
        <w:t>Part A — Source inventory</w:t>
      </w:r>
    </w:p>
    <w:p w14:paraId="100AF0A1" w14:textId="77777777" w:rsidR="00310B4C" w:rsidRDefault="00000000">
      <w:pPr>
        <w:spacing w:before="40" w:after="80" w:line="264" w:lineRule="auto"/>
      </w:pPr>
      <w:r>
        <w:t>One row per file. For each: the file name and format, roughly how many rows and columns, who in the business would own it, how often it would realistically be updated, and the grain in plain language — what one row of this file represents.</w:t>
      </w:r>
    </w:p>
    <w:p w14:paraId="0EBE1114" w14:textId="77777777" w:rsidR="00310B4C" w:rsidRDefault="00000000">
      <w:pPr>
        <w:spacing w:before="40" w:after="80" w:line="264" w:lineRule="auto"/>
      </w:pPr>
      <w:r>
        <w:rPr>
          <w:b/>
          <w:bCs/>
        </w:rPr>
        <w:t xml:space="preserve">The grain sentence must take the form “One row represents …”. </w:t>
      </w:r>
      <w:r>
        <w:t>This is the single most important sentence you will write all term, and every later milestone depends on getting it right here.</w:t>
      </w:r>
    </w:p>
    <w:p w14:paraId="2CA1F5C6" w14:textId="77777777" w:rsidR="00310B4C" w:rsidRDefault="00000000">
      <w:pPr>
        <w:spacing w:before="240" w:after="100"/>
      </w:pPr>
      <w:r>
        <w:rPr>
          <w:rFonts w:ascii="Cambria" w:eastAsia="Cambria" w:hAnsi="Cambria" w:cs="Cambria"/>
          <w:b/>
          <w:bCs/>
          <w:color w:val="9D2235"/>
          <w:sz w:val="24"/>
          <w:szCs w:val="24"/>
        </w:rPr>
        <w:t>Part B — Business questions</w:t>
      </w:r>
    </w:p>
    <w:p w14:paraId="5C5E67AC" w14:textId="77777777" w:rsidR="00310B4C" w:rsidRDefault="00000000">
      <w:pPr>
        <w:spacing w:before="40" w:after="80" w:line="264" w:lineRule="auto"/>
      </w:pPr>
      <w:r>
        <w:t>State six business questions the warehouse must be able to answer, written the way a manager would actually ask them — not as report titles. Then name, for each question, which of the seven files you would need to answer it.</w:t>
      </w:r>
    </w:p>
    <w:p w14:paraId="2CBC1AE9" w14:textId="77777777" w:rsidR="00310B4C" w:rsidRDefault="00000000">
      <w:pPr>
        <w:spacing w:before="40" w:after="80" w:line="264" w:lineRule="auto"/>
      </w:pPr>
      <w:r>
        <w:t xml:space="preserve">Cover all four functional areas: sales and customer performance, profitability, workforce, and operations. At least one question must be one your files </w:t>
      </w:r>
      <w:r>
        <w:rPr>
          <w:b/>
          <w:bCs/>
          <w:i/>
          <w:iCs/>
        </w:rPr>
        <w:t>cannot</w:t>
      </w:r>
      <w:r>
        <w:t xml:space="preserve"> answer. Say so, and say what data would be needed to answer it.</w:t>
      </w:r>
    </w:p>
    <w:p w14:paraId="476125ED" w14:textId="77777777" w:rsidR="00310B4C" w:rsidRDefault="00000000">
      <w:pPr>
        <w:spacing w:before="240" w:after="100"/>
      </w:pPr>
      <w:r>
        <w:rPr>
          <w:rFonts w:ascii="Cambria" w:eastAsia="Cambria" w:hAnsi="Cambria" w:cs="Cambria"/>
          <w:b/>
          <w:bCs/>
          <w:color w:val="9D2235"/>
          <w:sz w:val="24"/>
          <w:szCs w:val="24"/>
        </w:rPr>
        <w:t>Part C — Data quality assessment</w:t>
      </w:r>
    </w:p>
    <w:p w14:paraId="74F8C14C" w14:textId="77777777" w:rsidR="00310B4C" w:rsidRDefault="00000000">
      <w:pPr>
        <w:spacing w:before="40" w:after="80" w:line="264" w:lineRule="auto"/>
      </w:pPr>
      <w:r>
        <w:t>Profile every file against the six data quality dimensions. For each defect you find, record: which file and column, which dimension it offends, what you actually observed, how many rows are affected, and what it would break if it reached a report unfixed.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900"/>
      </w:tblGrid>
      <w:tr w:rsidR="00310B4C" w14:paraId="7843C162" w14:textId="77777777">
        <w:tblPrEx>
          <w:tblCellMar>
            <w:top w:w="0" w:type="dxa"/>
            <w:bottom w:w="0" w:type="dxa"/>
          </w:tblCellMar>
        </w:tblPrEx>
        <w:tc>
          <w:tcPr>
            <w:tcW w:w="21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100" w:type="dxa"/>
              <w:bottom w:w="60" w:type="dxa"/>
              <w:right w:w="100" w:type="dxa"/>
            </w:tcMar>
          </w:tcPr>
          <w:p w14:paraId="061C7667" w14:textId="77777777" w:rsidR="00310B4C" w:rsidRDefault="00000000">
            <w:pPr>
              <w:spacing w:before="40" w:line="264" w:lineRule="auto"/>
            </w:pPr>
            <w:r>
              <w:rPr>
                <w:b/>
                <w:bCs/>
                <w:color w:val="FFFFFF"/>
              </w:rPr>
              <w:t>Dimension</w:t>
            </w:r>
          </w:p>
        </w:tc>
        <w:tc>
          <w:tcPr>
            <w:tcW w:w="79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100" w:type="dxa"/>
              <w:bottom w:w="60" w:type="dxa"/>
              <w:right w:w="100" w:type="dxa"/>
            </w:tcMar>
          </w:tcPr>
          <w:p w14:paraId="0CF6EF37" w14:textId="77777777" w:rsidR="00310B4C" w:rsidRDefault="00000000">
            <w:pPr>
              <w:spacing w:before="40" w:line="264" w:lineRule="auto"/>
            </w:pPr>
            <w:r>
              <w:rPr>
                <w:b/>
                <w:bCs/>
                <w:color w:val="FFFFFF"/>
              </w:rPr>
              <w:t>The question it asks</w:t>
            </w:r>
          </w:p>
        </w:tc>
      </w:tr>
      <w:tr w:rsidR="00310B4C" w14:paraId="02348172" w14:textId="77777777">
        <w:tblPrEx>
          <w:tblCellMar>
            <w:top w:w="0" w:type="dxa"/>
            <w:bottom w:w="0" w:type="dxa"/>
          </w:tblCellMar>
        </w:tblPrEx>
        <w:tc>
          <w:tcPr>
            <w:tcW w:w="21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5A5EB37A" w14:textId="77777777" w:rsidR="00310B4C" w:rsidRDefault="00000000">
            <w:pPr>
              <w:spacing w:before="40" w:line="264" w:lineRule="auto"/>
            </w:pPr>
            <w:r>
              <w:rPr>
                <w:sz w:val="19"/>
                <w:szCs w:val="19"/>
              </w:rPr>
              <w:t>Accuracy</w:t>
            </w:r>
          </w:p>
        </w:tc>
        <w:tc>
          <w:tcPr>
            <w:tcW w:w="79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7E18384B" w14:textId="77777777" w:rsidR="00310B4C" w:rsidRDefault="00000000">
            <w:pPr>
              <w:spacing w:before="40" w:line="264" w:lineRule="auto"/>
            </w:pPr>
            <w:r>
              <w:rPr>
                <w:sz w:val="19"/>
                <w:szCs w:val="19"/>
              </w:rPr>
              <w:t>Does the value reflect the real-world fact it claims to represent?</w:t>
            </w:r>
          </w:p>
        </w:tc>
      </w:tr>
      <w:tr w:rsidR="00310B4C" w14:paraId="17276FB7" w14:textId="77777777">
        <w:tblPrEx>
          <w:tblCellMar>
            <w:top w:w="0" w:type="dxa"/>
            <w:bottom w:w="0" w:type="dxa"/>
          </w:tblCellMar>
        </w:tblPrEx>
        <w:tc>
          <w:tcPr>
            <w:tcW w:w="2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3356B0FB" w14:textId="77777777" w:rsidR="00310B4C" w:rsidRDefault="00000000">
            <w:pPr>
              <w:spacing w:before="40" w:line="264" w:lineRule="auto"/>
            </w:pPr>
            <w:r>
              <w:rPr>
                <w:sz w:val="19"/>
                <w:szCs w:val="19"/>
              </w:rPr>
              <w:t>Completeness</w:t>
            </w:r>
          </w:p>
        </w:tc>
        <w:tc>
          <w:tcPr>
            <w:tcW w:w="7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1FD05A5D" w14:textId="77777777" w:rsidR="00310B4C" w:rsidRDefault="00000000">
            <w:pPr>
              <w:spacing w:before="40" w:line="264" w:lineRule="auto"/>
            </w:pPr>
            <w:r>
              <w:rPr>
                <w:sz w:val="19"/>
                <w:szCs w:val="19"/>
              </w:rPr>
              <w:t>Is anything missing that should be there — blank cells, absent rows, gaps in a sequence?</w:t>
            </w:r>
          </w:p>
        </w:tc>
      </w:tr>
      <w:tr w:rsidR="00310B4C" w14:paraId="7B01D57B" w14:textId="77777777">
        <w:tblPrEx>
          <w:tblCellMar>
            <w:top w:w="0" w:type="dxa"/>
            <w:bottom w:w="0" w:type="dxa"/>
          </w:tblCellMar>
        </w:tblPrEx>
        <w:tc>
          <w:tcPr>
            <w:tcW w:w="21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5EF56F5C" w14:textId="77777777" w:rsidR="00310B4C" w:rsidRDefault="00000000">
            <w:pPr>
              <w:spacing w:before="40" w:line="264" w:lineRule="auto"/>
            </w:pPr>
            <w:r>
              <w:rPr>
                <w:sz w:val="19"/>
                <w:szCs w:val="19"/>
              </w:rPr>
              <w:t>Consistency</w:t>
            </w:r>
          </w:p>
        </w:tc>
        <w:tc>
          <w:tcPr>
            <w:tcW w:w="79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08BDF8E3" w14:textId="77777777" w:rsidR="00310B4C" w:rsidRDefault="00000000">
            <w:pPr>
              <w:spacing w:before="40" w:line="264" w:lineRule="auto"/>
            </w:pPr>
            <w:r>
              <w:rPr>
                <w:sz w:val="19"/>
                <w:szCs w:val="19"/>
              </w:rPr>
              <w:t>Is the same thing written the same way everywhere — codes, spellings, formats, casing?</w:t>
            </w:r>
          </w:p>
        </w:tc>
      </w:tr>
      <w:tr w:rsidR="00310B4C" w14:paraId="4B5CC250" w14:textId="77777777">
        <w:tblPrEx>
          <w:tblCellMar>
            <w:top w:w="0" w:type="dxa"/>
            <w:bottom w:w="0" w:type="dxa"/>
          </w:tblCellMar>
        </w:tblPrEx>
        <w:tc>
          <w:tcPr>
            <w:tcW w:w="2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1067D8A8" w14:textId="77777777" w:rsidR="00310B4C" w:rsidRDefault="00000000">
            <w:pPr>
              <w:spacing w:before="40" w:line="264" w:lineRule="auto"/>
            </w:pPr>
            <w:r>
              <w:rPr>
                <w:sz w:val="19"/>
                <w:szCs w:val="19"/>
              </w:rPr>
              <w:t>Timeliness</w:t>
            </w:r>
          </w:p>
        </w:tc>
        <w:tc>
          <w:tcPr>
            <w:tcW w:w="7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7AEF5A01" w14:textId="77777777" w:rsidR="00310B4C" w:rsidRDefault="00000000">
            <w:pPr>
              <w:spacing w:before="40" w:line="264" w:lineRule="auto"/>
            </w:pPr>
            <w:r>
              <w:rPr>
                <w:sz w:val="19"/>
                <w:szCs w:val="19"/>
              </w:rPr>
              <w:t>Is the data current enough for the decision it will support?</w:t>
            </w:r>
          </w:p>
        </w:tc>
      </w:tr>
      <w:tr w:rsidR="00310B4C" w14:paraId="5028B236" w14:textId="77777777">
        <w:tblPrEx>
          <w:tblCellMar>
            <w:top w:w="0" w:type="dxa"/>
            <w:bottom w:w="0" w:type="dxa"/>
          </w:tblCellMar>
        </w:tblPrEx>
        <w:tc>
          <w:tcPr>
            <w:tcW w:w="21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40974AC2" w14:textId="77777777" w:rsidR="00310B4C" w:rsidRDefault="00000000">
            <w:pPr>
              <w:spacing w:before="40" w:line="264" w:lineRule="auto"/>
            </w:pPr>
            <w:r>
              <w:rPr>
                <w:sz w:val="19"/>
                <w:szCs w:val="19"/>
              </w:rPr>
              <w:t>Validity</w:t>
            </w:r>
          </w:p>
        </w:tc>
        <w:tc>
          <w:tcPr>
            <w:tcW w:w="79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071BCA33" w14:textId="77777777" w:rsidR="00310B4C" w:rsidRDefault="00000000">
            <w:pPr>
              <w:spacing w:before="40" w:line="264" w:lineRule="auto"/>
            </w:pPr>
            <w:r>
              <w:rPr>
                <w:sz w:val="19"/>
                <w:szCs w:val="19"/>
              </w:rPr>
              <w:t>Does the value obey the rules — allowed range, allowed set, correct type, referential integrity?</w:t>
            </w:r>
          </w:p>
        </w:tc>
      </w:tr>
      <w:tr w:rsidR="00310B4C" w14:paraId="3C1C1088" w14:textId="77777777">
        <w:tblPrEx>
          <w:tblCellMar>
            <w:top w:w="0" w:type="dxa"/>
            <w:bottom w:w="0" w:type="dxa"/>
          </w:tblCellMar>
        </w:tblPrEx>
        <w:tc>
          <w:tcPr>
            <w:tcW w:w="2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4449977C" w14:textId="77777777" w:rsidR="00310B4C" w:rsidRDefault="00000000">
            <w:pPr>
              <w:spacing w:before="40" w:line="264" w:lineRule="auto"/>
            </w:pPr>
            <w:r>
              <w:rPr>
                <w:sz w:val="19"/>
                <w:szCs w:val="19"/>
              </w:rPr>
              <w:t>Uniqueness</w:t>
            </w:r>
          </w:p>
        </w:tc>
        <w:tc>
          <w:tcPr>
            <w:tcW w:w="7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56455007" w14:textId="77777777" w:rsidR="00310B4C" w:rsidRDefault="00000000">
            <w:pPr>
              <w:spacing w:before="40" w:line="264" w:lineRule="auto"/>
            </w:pPr>
            <w:r>
              <w:rPr>
                <w:sz w:val="19"/>
                <w:szCs w:val="19"/>
              </w:rPr>
              <w:t>Is anything recorded twice that should exist only once?</w:t>
            </w:r>
          </w:p>
        </w:tc>
      </w:tr>
    </w:tbl>
    <w:p w14:paraId="1BB31224" w14:textId="77777777" w:rsidR="00310B4C" w:rsidRDefault="00000000">
      <w:pPr>
        <w:spacing w:before="120" w:after="80" w:line="264" w:lineRule="auto"/>
      </w:pPr>
      <w:r>
        <w:rPr>
          <w:b/>
          <w:bCs/>
        </w:rPr>
        <w:t xml:space="preserve">Evidence, not impressions. </w:t>
      </w:r>
      <w:r>
        <w:t>“The branch codes look messy” scores 2. “</w:t>
      </w:r>
      <w:proofErr w:type="spellStart"/>
      <w:r>
        <w:t>BranchID</w:t>
      </w:r>
      <w:proofErr w:type="spellEnd"/>
      <w:r>
        <w:t xml:space="preserve"> appears in six forms — B01, b01, B-02, 'B03 ' with trailing space — affecting 40 of 10,589 rows, which would split one branch into six in any grouped report” scores 4.</w:t>
      </w:r>
    </w:p>
    <w:p w14:paraId="3FCBB5A9" w14:textId="77777777" w:rsidR="00310B4C" w:rsidRDefault="00000000">
      <w:pPr>
        <w:spacing w:before="40" w:after="80" w:line="264" w:lineRule="auto"/>
      </w:pPr>
      <w:r>
        <w:rPr>
          <w:i/>
          <w:iCs/>
          <w:color w:val="6E6E6E"/>
        </w:rPr>
        <w:t>Count of defect classes to find: I know exactly how many are in these files. Finding most of them is proficient; finding them and explaining what each would break is exemplary.</w:t>
      </w:r>
    </w:p>
    <w:p w14:paraId="0504F249" w14:textId="77777777" w:rsidR="00310B4C" w:rsidRDefault="00000000">
      <w:pPr>
        <w:spacing w:before="240" w:after="100"/>
      </w:pPr>
      <w:r>
        <w:rPr>
          <w:rFonts w:ascii="Cambria" w:eastAsia="Cambria" w:hAnsi="Cambria" w:cs="Cambria"/>
          <w:b/>
          <w:bCs/>
          <w:color w:val="9D2235"/>
          <w:sz w:val="24"/>
          <w:szCs w:val="24"/>
        </w:rPr>
        <w:t>Part D — Verdict</w:t>
      </w:r>
    </w:p>
    <w:p w14:paraId="29CF7E7D" w14:textId="77777777" w:rsidR="00310B4C" w:rsidRDefault="00000000">
      <w:pPr>
        <w:spacing w:before="40" w:after="80" w:line="264" w:lineRule="auto"/>
      </w:pPr>
      <w:r>
        <w:t>Half a page. Can this data be trusted to support the six questions in Part B? Where would you refuse to publish a number without a caveat, and what would you tell the branch manager who asked for it anyway?</w:t>
      </w:r>
    </w:p>
    <w:p w14:paraId="18343C15" w14:textId="77777777" w:rsidR="00310B4C" w:rsidRDefault="00000000">
      <w:r>
        <w:br w:type="page"/>
      </w:r>
    </w:p>
    <w:p w14:paraId="26F1ADB9" w14:textId="77777777" w:rsidR="00310B4C" w:rsidRDefault="00000000">
      <w:pPr>
        <w:spacing w:before="300" w:after="120"/>
      </w:pPr>
      <w:r>
        <w:rPr>
          <w:rFonts w:ascii="Cambria" w:eastAsia="Cambria" w:hAnsi="Cambria" w:cs="Cambria"/>
          <w:b/>
          <w:bCs/>
          <w:color w:val="9D2235"/>
          <w:sz w:val="30"/>
          <w:szCs w:val="30"/>
        </w:rPr>
        <w:lastRenderedPageBreak/>
        <w:t>4. How it is marked — Rubric 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6600"/>
      </w:tblGrid>
      <w:tr w:rsidR="00310B4C" w14:paraId="582AB62D" w14:textId="77777777">
        <w:tblPrEx>
          <w:tblCellMar>
            <w:top w:w="0" w:type="dxa"/>
            <w:bottom w:w="0" w:type="dxa"/>
          </w:tblCellMar>
        </w:tblPrEx>
        <w:tc>
          <w:tcPr>
            <w:tcW w:w="25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100" w:type="dxa"/>
              <w:bottom w:w="60" w:type="dxa"/>
              <w:right w:w="100" w:type="dxa"/>
            </w:tcMar>
          </w:tcPr>
          <w:p w14:paraId="20A25F9C" w14:textId="77777777" w:rsidR="00310B4C" w:rsidRDefault="00000000">
            <w:pPr>
              <w:spacing w:before="40" w:line="264" w:lineRule="auto"/>
            </w:pPr>
            <w:r>
              <w:rPr>
                <w:b/>
                <w:bCs/>
                <w:color w:val="FFFFFF"/>
              </w:rPr>
              <w:t>Criterion</w:t>
            </w:r>
          </w:p>
        </w:tc>
        <w:tc>
          <w:tcPr>
            <w:tcW w:w="9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100" w:type="dxa"/>
              <w:bottom w:w="60" w:type="dxa"/>
              <w:right w:w="100" w:type="dxa"/>
            </w:tcMar>
          </w:tcPr>
          <w:p w14:paraId="103AAF81" w14:textId="77777777" w:rsidR="00310B4C" w:rsidRDefault="00000000">
            <w:pPr>
              <w:spacing w:before="40" w:line="264" w:lineRule="auto"/>
            </w:pPr>
            <w:r>
              <w:rPr>
                <w:b/>
                <w:bCs/>
                <w:color w:val="FFFFFF"/>
              </w:rPr>
              <w:t>Weight</w:t>
            </w:r>
          </w:p>
        </w:tc>
        <w:tc>
          <w:tcPr>
            <w:tcW w:w="66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100" w:type="dxa"/>
              <w:bottom w:w="60" w:type="dxa"/>
              <w:right w:w="100" w:type="dxa"/>
            </w:tcMar>
          </w:tcPr>
          <w:p w14:paraId="366B9472" w14:textId="77777777" w:rsidR="00310B4C" w:rsidRDefault="00000000">
            <w:pPr>
              <w:spacing w:before="40" w:line="264" w:lineRule="auto"/>
            </w:pPr>
            <w:r>
              <w:rPr>
                <w:b/>
                <w:bCs/>
                <w:color w:val="FFFFFF"/>
              </w:rPr>
              <w:t>What exemplary looks like here</w:t>
            </w:r>
          </w:p>
        </w:tc>
      </w:tr>
      <w:tr w:rsidR="00310B4C" w14:paraId="6C709D27" w14:textId="77777777">
        <w:tblPrEx>
          <w:tblCellMar>
            <w:top w:w="0" w:type="dxa"/>
            <w:bottom w:w="0" w:type="dxa"/>
          </w:tblCellMar>
        </w:tblPrEx>
        <w:tc>
          <w:tcPr>
            <w:tcW w:w="25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799BB13D" w14:textId="77777777" w:rsidR="00310B4C" w:rsidRDefault="00000000">
            <w:pPr>
              <w:spacing w:before="40" w:line="264" w:lineRule="auto"/>
            </w:pPr>
            <w:r>
              <w:rPr>
                <w:sz w:val="19"/>
                <w:szCs w:val="19"/>
              </w:rPr>
              <w:t>Technical correctness</w:t>
            </w:r>
          </w:p>
        </w:tc>
        <w:tc>
          <w:tcPr>
            <w:tcW w:w="9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64EB69A5" w14:textId="77777777" w:rsidR="00310B4C" w:rsidRDefault="00000000">
            <w:pPr>
              <w:spacing w:before="40" w:line="264" w:lineRule="auto"/>
            </w:pPr>
            <w:r>
              <w:rPr>
                <w:sz w:val="19"/>
                <w:szCs w:val="19"/>
              </w:rPr>
              <w:t>35%</w:t>
            </w:r>
          </w:p>
        </w:tc>
        <w:tc>
          <w:tcPr>
            <w:tcW w:w="66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3640BBC7" w14:textId="77777777" w:rsidR="00310B4C" w:rsidRDefault="00000000">
            <w:pPr>
              <w:spacing w:before="40" w:line="264" w:lineRule="auto"/>
            </w:pPr>
            <w:r>
              <w:rPr>
                <w:sz w:val="19"/>
                <w:szCs w:val="19"/>
              </w:rPr>
              <w:t>Every file profiled; defects correctly classified by dimension; counts accurate and reproducible.</w:t>
            </w:r>
          </w:p>
        </w:tc>
      </w:tr>
      <w:tr w:rsidR="00310B4C" w14:paraId="3D2AC44F" w14:textId="77777777">
        <w:tblPrEx>
          <w:tblCellMar>
            <w:top w:w="0" w:type="dxa"/>
            <w:bottom w:w="0" w:type="dxa"/>
          </w:tblCellMar>
        </w:tblPrEx>
        <w:tc>
          <w:tcPr>
            <w:tcW w:w="2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3749D588" w14:textId="77777777" w:rsidR="00310B4C" w:rsidRDefault="00000000">
            <w:pPr>
              <w:spacing w:before="40" w:line="264" w:lineRule="auto"/>
            </w:pPr>
            <w:r>
              <w:rPr>
                <w:sz w:val="19"/>
                <w:szCs w:val="19"/>
              </w:rPr>
              <w:t>Business justification</w:t>
            </w:r>
          </w:p>
        </w:tc>
        <w:tc>
          <w:tcPr>
            <w:tcW w:w="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26919FB2" w14:textId="77777777" w:rsidR="00310B4C" w:rsidRDefault="00000000">
            <w:pPr>
              <w:spacing w:before="40" w:line="264" w:lineRule="auto"/>
            </w:pPr>
            <w:r>
              <w:rPr>
                <w:sz w:val="19"/>
                <w:szCs w:val="19"/>
              </w:rPr>
              <w:t>25%</w:t>
            </w:r>
          </w:p>
        </w:tc>
        <w:tc>
          <w:tcPr>
            <w:tcW w:w="6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3BA8289C" w14:textId="77777777" w:rsidR="00310B4C" w:rsidRDefault="00000000">
            <w:pPr>
              <w:spacing w:before="40" w:line="264" w:lineRule="auto"/>
            </w:pPr>
            <w:r>
              <w:rPr>
                <w:sz w:val="19"/>
                <w:szCs w:val="19"/>
              </w:rPr>
              <w:t>Every question tied to a decision someone actually makes; every defect tied to what it would break.</w:t>
            </w:r>
          </w:p>
        </w:tc>
      </w:tr>
      <w:tr w:rsidR="00310B4C" w14:paraId="3D740181" w14:textId="77777777">
        <w:tblPrEx>
          <w:tblCellMar>
            <w:top w:w="0" w:type="dxa"/>
            <w:bottom w:w="0" w:type="dxa"/>
          </w:tblCellMar>
        </w:tblPrEx>
        <w:tc>
          <w:tcPr>
            <w:tcW w:w="25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2CB9EA29" w14:textId="77777777" w:rsidR="00310B4C" w:rsidRDefault="00000000">
            <w:pPr>
              <w:spacing w:before="40" w:line="264" w:lineRule="auto"/>
            </w:pPr>
            <w:r>
              <w:rPr>
                <w:sz w:val="19"/>
                <w:szCs w:val="19"/>
              </w:rPr>
              <w:t>Documentation and readability</w:t>
            </w:r>
          </w:p>
        </w:tc>
        <w:tc>
          <w:tcPr>
            <w:tcW w:w="9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7358EA1A" w14:textId="77777777" w:rsidR="00310B4C" w:rsidRDefault="00000000">
            <w:pPr>
              <w:spacing w:before="40" w:line="264" w:lineRule="auto"/>
            </w:pPr>
            <w:r>
              <w:rPr>
                <w:sz w:val="19"/>
                <w:szCs w:val="19"/>
              </w:rPr>
              <w:t>20%</w:t>
            </w:r>
          </w:p>
        </w:tc>
        <w:tc>
          <w:tcPr>
            <w:tcW w:w="66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3519E507" w14:textId="77777777" w:rsidR="00310B4C" w:rsidRDefault="00000000">
            <w:pPr>
              <w:spacing w:before="40" w:line="264" w:lineRule="auto"/>
            </w:pPr>
            <w:r>
              <w:rPr>
                <w:sz w:val="19"/>
                <w:szCs w:val="19"/>
              </w:rPr>
              <w:t>Another analyst could pick this up and know what to do next, without asking you anything.</w:t>
            </w:r>
          </w:p>
        </w:tc>
      </w:tr>
      <w:tr w:rsidR="00310B4C" w14:paraId="3F4E2BF6" w14:textId="77777777">
        <w:tblPrEx>
          <w:tblCellMar>
            <w:top w:w="0" w:type="dxa"/>
            <w:bottom w:w="0" w:type="dxa"/>
          </w:tblCellMar>
        </w:tblPrEx>
        <w:tc>
          <w:tcPr>
            <w:tcW w:w="2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266A820A" w14:textId="77777777" w:rsidR="00310B4C" w:rsidRDefault="00000000">
            <w:pPr>
              <w:spacing w:before="40" w:line="264" w:lineRule="auto"/>
            </w:pPr>
            <w:r>
              <w:rPr>
                <w:sz w:val="19"/>
                <w:szCs w:val="19"/>
              </w:rPr>
              <w:t>Response to prior feedback</w:t>
            </w:r>
          </w:p>
        </w:tc>
        <w:tc>
          <w:tcPr>
            <w:tcW w:w="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5F0B7ABE" w14:textId="77777777" w:rsidR="00310B4C" w:rsidRDefault="00000000">
            <w:pPr>
              <w:spacing w:before="40" w:line="264" w:lineRule="auto"/>
            </w:pPr>
            <w:r>
              <w:rPr>
                <w:sz w:val="19"/>
                <w:szCs w:val="19"/>
              </w:rPr>
              <w:t>15%</w:t>
            </w:r>
          </w:p>
        </w:tc>
        <w:tc>
          <w:tcPr>
            <w:tcW w:w="6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100" w:type="dxa"/>
              <w:bottom w:w="60" w:type="dxa"/>
              <w:right w:w="100" w:type="dxa"/>
            </w:tcMar>
          </w:tcPr>
          <w:p w14:paraId="5670C54E" w14:textId="77777777" w:rsidR="00310B4C" w:rsidRDefault="00000000">
            <w:pPr>
              <w:spacing w:before="40" w:line="264" w:lineRule="auto"/>
            </w:pPr>
            <w:r>
              <w:rPr>
                <w:sz w:val="19"/>
                <w:szCs w:val="19"/>
              </w:rPr>
              <w:t>Not applicable on B1 — carried at full credit; from B2 onward this criterion is live.</w:t>
            </w:r>
          </w:p>
        </w:tc>
      </w:tr>
      <w:tr w:rsidR="00310B4C" w14:paraId="3CE40C17" w14:textId="77777777">
        <w:tblPrEx>
          <w:tblCellMar>
            <w:top w:w="0" w:type="dxa"/>
            <w:bottom w:w="0" w:type="dxa"/>
          </w:tblCellMar>
        </w:tblPrEx>
        <w:tc>
          <w:tcPr>
            <w:tcW w:w="25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34F9420D" w14:textId="77777777" w:rsidR="00310B4C" w:rsidRDefault="00000000">
            <w:pPr>
              <w:spacing w:before="40" w:line="264" w:lineRule="auto"/>
            </w:pPr>
            <w:r>
              <w:rPr>
                <w:sz w:val="19"/>
                <w:szCs w:val="19"/>
              </w:rPr>
              <w:t>Timeliness and integrity</w:t>
            </w:r>
          </w:p>
        </w:tc>
        <w:tc>
          <w:tcPr>
            <w:tcW w:w="9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5967C3B7" w14:textId="77777777" w:rsidR="00310B4C" w:rsidRDefault="00000000">
            <w:pPr>
              <w:spacing w:before="40" w:line="264" w:lineRule="auto"/>
            </w:pPr>
            <w:r>
              <w:rPr>
                <w:sz w:val="19"/>
                <w:szCs w:val="19"/>
              </w:rPr>
              <w:t>5%</w:t>
            </w:r>
          </w:p>
        </w:tc>
        <w:tc>
          <w:tcPr>
            <w:tcW w:w="6600" w:type="dxa"/>
            <w:tcBorders>
              <w:top w:val="single" w:sz="4" w:space="0" w:color="D9C2C7"/>
              <w:left w:val="single" w:sz="4" w:space="0" w:color="D9C2C7"/>
              <w:bottom w:val="single" w:sz="4" w:space="0" w:color="D9C2C7"/>
              <w:right w:val="single" w:sz="4" w:space="0" w:color="D9C2C7"/>
            </w:tcBorders>
            <w:tcMar>
              <w:top w:w="60" w:type="dxa"/>
              <w:left w:w="100" w:type="dxa"/>
              <w:bottom w:w="60" w:type="dxa"/>
              <w:right w:w="100" w:type="dxa"/>
            </w:tcMar>
          </w:tcPr>
          <w:p w14:paraId="7CCC18E5" w14:textId="77777777" w:rsidR="00310B4C" w:rsidRDefault="00000000">
            <w:pPr>
              <w:spacing w:before="40" w:line="264" w:lineRule="auto"/>
            </w:pPr>
            <w:r>
              <w:rPr>
                <w:sz w:val="19"/>
                <w:szCs w:val="19"/>
              </w:rPr>
              <w:t>Submitted on time with a complete AI Use Log.</w:t>
            </w:r>
          </w:p>
        </w:tc>
      </w:tr>
    </w:tbl>
    <w:p w14:paraId="13B0B4C9" w14:textId="77777777" w:rsidR="00310B4C" w:rsidRDefault="00000000">
      <w:pPr>
        <w:spacing w:before="300" w:after="120"/>
      </w:pPr>
      <w:r>
        <w:rPr>
          <w:rFonts w:ascii="Cambria" w:eastAsia="Cambria" w:hAnsi="Cambria" w:cs="Cambria"/>
          <w:b/>
          <w:bCs/>
          <w:color w:val="9D2235"/>
          <w:sz w:val="30"/>
          <w:szCs w:val="30"/>
        </w:rPr>
        <w:t>5. Rules that apply</w:t>
      </w:r>
    </w:p>
    <w:p w14:paraId="7D14421B" w14:textId="77777777" w:rsidR="00310B4C" w:rsidRDefault="00000000">
      <w:pPr>
        <w:pStyle w:val="ListParagraph"/>
        <w:numPr>
          <w:ilvl w:val="0"/>
          <w:numId w:val="1"/>
        </w:numPr>
        <w:spacing w:before="20" w:after="60" w:line="252" w:lineRule="auto"/>
      </w:pPr>
      <w:r>
        <w:rPr>
          <w:b/>
          <w:bCs/>
        </w:rPr>
        <w:t xml:space="preserve">Submission: </w:t>
      </w:r>
      <w:r>
        <w:t>upload to your folder in the class repository, in the b1-inventory sub-folder. PDF or DOCX.</w:t>
      </w:r>
    </w:p>
    <w:p w14:paraId="0D3903C4" w14:textId="77777777" w:rsidR="00310B4C" w:rsidRDefault="00000000">
      <w:pPr>
        <w:pStyle w:val="ListParagraph"/>
        <w:numPr>
          <w:ilvl w:val="0"/>
          <w:numId w:val="1"/>
        </w:numPr>
        <w:spacing w:before="20" w:after="60" w:line="252" w:lineRule="auto"/>
      </w:pPr>
      <w:r>
        <w:rPr>
          <w:b/>
          <w:bCs/>
        </w:rPr>
        <w:t xml:space="preserve">AI Use Log is required. </w:t>
      </w:r>
      <w:r>
        <w:t xml:space="preserve">Tool, date, purpose, what it produced, how you verified it. An honest log is never </w:t>
      </w:r>
      <w:proofErr w:type="spellStart"/>
      <w:r>
        <w:t>penalised</w:t>
      </w:r>
      <w:proofErr w:type="spellEnd"/>
      <w:r>
        <w:t>; an absent one is. Profiling done for you by an AI without disclosure is a Tier 3 breach.</w:t>
      </w:r>
    </w:p>
    <w:p w14:paraId="5F5236B7" w14:textId="77777777" w:rsidR="00310B4C" w:rsidRDefault="00000000">
      <w:pPr>
        <w:pStyle w:val="ListParagraph"/>
        <w:numPr>
          <w:ilvl w:val="0"/>
          <w:numId w:val="1"/>
        </w:numPr>
        <w:spacing w:before="20" w:after="60" w:line="252" w:lineRule="auto"/>
      </w:pPr>
      <w:r>
        <w:rPr>
          <w:b/>
          <w:bCs/>
        </w:rPr>
        <w:t xml:space="preserve">Do the profiling yourself. </w:t>
      </w:r>
      <w:r>
        <w:t>You may ask an AI what a data quality dimension means (Tier 1). You may not ask it to inspect the files and list the defects for you.</w:t>
      </w:r>
    </w:p>
    <w:p w14:paraId="7009F361" w14:textId="77777777" w:rsidR="00310B4C" w:rsidRDefault="00000000">
      <w:pPr>
        <w:pStyle w:val="ListParagraph"/>
        <w:numPr>
          <w:ilvl w:val="0"/>
          <w:numId w:val="1"/>
        </w:numPr>
        <w:spacing w:before="20" w:after="60" w:line="252" w:lineRule="auto"/>
      </w:pPr>
      <w:r>
        <w:rPr>
          <w:b/>
          <w:bCs/>
        </w:rPr>
        <w:t xml:space="preserve">Oral authentication. </w:t>
      </w:r>
      <w:r>
        <w:t>You must be able to explain any defect you report, without notes. A defect you cannot account for is treated as unauthenticated regardless of whether it is real.</w:t>
      </w:r>
    </w:p>
    <w:p w14:paraId="48CAB577" w14:textId="77777777" w:rsidR="00310B4C" w:rsidRDefault="00000000">
      <w:pPr>
        <w:pStyle w:val="ListParagraph"/>
        <w:numPr>
          <w:ilvl w:val="0"/>
          <w:numId w:val="1"/>
        </w:numPr>
        <w:spacing w:before="20" w:after="60" w:line="252" w:lineRule="auto"/>
      </w:pPr>
      <w:r>
        <w:rPr>
          <w:b/>
          <w:bCs/>
        </w:rPr>
        <w:t xml:space="preserve">Keep the source files untouched. </w:t>
      </w:r>
      <w:r>
        <w:t>Do not edit them to make them tidier. Altering source data is the gravest offence in this course. Profile what you were given.</w:t>
      </w:r>
    </w:p>
    <w:p w14:paraId="23A07F5B" w14:textId="77777777" w:rsidR="00310B4C" w:rsidRDefault="00000000">
      <w:pPr>
        <w:spacing w:before="300" w:after="120"/>
      </w:pPr>
      <w:r>
        <w:rPr>
          <w:rFonts w:ascii="Cambria" w:eastAsia="Cambria" w:hAnsi="Cambria" w:cs="Cambria"/>
          <w:b/>
          <w:bCs/>
          <w:color w:val="9D2235"/>
          <w:sz w:val="30"/>
          <w:szCs w:val="30"/>
        </w:rPr>
        <w:t>6. Getting started — a suggested path</w:t>
      </w:r>
    </w:p>
    <w:p w14:paraId="5F4299D4" w14:textId="77777777" w:rsidR="00310B4C" w:rsidRDefault="00000000">
      <w:pPr>
        <w:pStyle w:val="ListParagraph"/>
        <w:numPr>
          <w:ilvl w:val="0"/>
          <w:numId w:val="1"/>
        </w:numPr>
        <w:spacing w:before="20" w:after="60" w:line="252" w:lineRule="auto"/>
      </w:pPr>
      <w:r>
        <w:t>Open every file first. Just look. Do not profile anything for the first fifteen minutes.</w:t>
      </w:r>
    </w:p>
    <w:p w14:paraId="191436B4" w14:textId="77777777" w:rsidR="00310B4C" w:rsidRDefault="00000000">
      <w:pPr>
        <w:pStyle w:val="ListParagraph"/>
        <w:numPr>
          <w:ilvl w:val="0"/>
          <w:numId w:val="1"/>
        </w:numPr>
        <w:spacing w:before="20" w:after="60" w:line="252" w:lineRule="auto"/>
      </w:pPr>
      <w:r>
        <w:t>Write the seven grain sentences before anything else. If a grain sentence is hard to write, that difficulty is itself a finding.</w:t>
      </w:r>
    </w:p>
    <w:p w14:paraId="37836551" w14:textId="77777777" w:rsidR="00310B4C" w:rsidRDefault="00000000">
      <w:pPr>
        <w:pStyle w:val="ListParagraph"/>
        <w:numPr>
          <w:ilvl w:val="0"/>
          <w:numId w:val="1"/>
        </w:numPr>
        <w:spacing w:before="20" w:after="60" w:line="252" w:lineRule="auto"/>
      </w:pPr>
      <w:r>
        <w:t>Load the files into Power BI, open Power Query, and use Column quality, Column distribution and Column profile in the View tab. Set profiling to the entire dataset, not the first 1,000 rows — the default will lie to you.</w:t>
      </w:r>
    </w:p>
    <w:p w14:paraId="46D2AAAB" w14:textId="77777777" w:rsidR="00310B4C" w:rsidRDefault="00000000">
      <w:pPr>
        <w:pStyle w:val="ListParagraph"/>
        <w:numPr>
          <w:ilvl w:val="0"/>
          <w:numId w:val="1"/>
        </w:numPr>
        <w:spacing w:before="20" w:after="60" w:line="252" w:lineRule="auto"/>
      </w:pPr>
      <w:r>
        <w:t>Work one dimension at a time across all files, rather than one file at a time. Patterns repeat across files and you will spot them faster.</w:t>
      </w:r>
    </w:p>
    <w:p w14:paraId="1AEA3E96" w14:textId="77777777" w:rsidR="00310B4C" w:rsidRDefault="00000000">
      <w:pPr>
        <w:pStyle w:val="ListParagraph"/>
        <w:numPr>
          <w:ilvl w:val="0"/>
          <w:numId w:val="1"/>
        </w:numPr>
        <w:spacing w:before="20" w:after="60" w:line="252" w:lineRule="auto"/>
      </w:pPr>
      <w:r>
        <w:t>Write the verdict last, and write it as though the branch manager will read it. Because one day someone will.</w:t>
      </w:r>
    </w:p>
    <w:p w14:paraId="276FB984" w14:textId="77777777" w:rsidR="00310B4C" w:rsidRDefault="00000000">
      <w:pPr>
        <w:spacing w:before="200" w:after="80" w:line="264" w:lineRule="auto"/>
      </w:pPr>
      <w:r>
        <w:rPr>
          <w:i/>
          <w:iCs/>
          <w:color w:val="6E6E6E"/>
        </w:rPr>
        <w:t>Questions before Monday: message me. I would much rather answer a question on Sunday than mark a misunderstanding on Tuesday.</w:t>
      </w:r>
    </w:p>
    <w:p w14:paraId="042CB933" w14:textId="691AAE59" w:rsidR="00310B4C" w:rsidRDefault="00310B4C">
      <w:pPr>
        <w:spacing w:before="80" w:after="80" w:line="264" w:lineRule="auto"/>
      </w:pPr>
    </w:p>
    <w:sectPr w:rsidR="00310B4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2305A"/>
    <w:multiLevelType w:val="hybridMultilevel"/>
    <w:tmpl w:val="6164CE26"/>
    <w:lvl w:ilvl="0" w:tplc="1DA83836">
      <w:start w:val="1"/>
      <w:numFmt w:val="bullet"/>
      <w:lvlText w:val="●"/>
      <w:lvlJc w:val="left"/>
      <w:pPr>
        <w:ind w:left="720" w:hanging="360"/>
      </w:pPr>
    </w:lvl>
    <w:lvl w:ilvl="1" w:tplc="B732670E">
      <w:start w:val="1"/>
      <w:numFmt w:val="bullet"/>
      <w:lvlText w:val="○"/>
      <w:lvlJc w:val="left"/>
      <w:pPr>
        <w:ind w:left="1440" w:hanging="360"/>
      </w:pPr>
    </w:lvl>
    <w:lvl w:ilvl="2" w:tplc="14D0B832">
      <w:start w:val="1"/>
      <w:numFmt w:val="bullet"/>
      <w:lvlText w:val="■"/>
      <w:lvlJc w:val="left"/>
      <w:pPr>
        <w:ind w:left="2160" w:hanging="360"/>
      </w:pPr>
    </w:lvl>
    <w:lvl w:ilvl="3" w:tplc="EE18994C">
      <w:start w:val="1"/>
      <w:numFmt w:val="bullet"/>
      <w:lvlText w:val="●"/>
      <w:lvlJc w:val="left"/>
      <w:pPr>
        <w:ind w:left="2880" w:hanging="360"/>
      </w:pPr>
    </w:lvl>
    <w:lvl w:ilvl="4" w:tplc="88C8DBC4">
      <w:start w:val="1"/>
      <w:numFmt w:val="bullet"/>
      <w:lvlText w:val="○"/>
      <w:lvlJc w:val="left"/>
      <w:pPr>
        <w:ind w:left="3600" w:hanging="360"/>
      </w:pPr>
    </w:lvl>
    <w:lvl w:ilvl="5" w:tplc="75A81928">
      <w:start w:val="1"/>
      <w:numFmt w:val="bullet"/>
      <w:lvlText w:val="■"/>
      <w:lvlJc w:val="left"/>
      <w:pPr>
        <w:ind w:left="4320" w:hanging="360"/>
      </w:pPr>
    </w:lvl>
    <w:lvl w:ilvl="6" w:tplc="66DECBDE">
      <w:start w:val="1"/>
      <w:numFmt w:val="bullet"/>
      <w:lvlText w:val="●"/>
      <w:lvlJc w:val="left"/>
      <w:pPr>
        <w:ind w:left="5040" w:hanging="360"/>
      </w:pPr>
    </w:lvl>
    <w:lvl w:ilvl="7" w:tplc="9DBE1EBE">
      <w:start w:val="1"/>
      <w:numFmt w:val="bullet"/>
      <w:lvlText w:val="●"/>
      <w:lvlJc w:val="left"/>
      <w:pPr>
        <w:ind w:left="5760" w:hanging="360"/>
      </w:pPr>
    </w:lvl>
    <w:lvl w:ilvl="8" w:tplc="DB56351C">
      <w:start w:val="1"/>
      <w:numFmt w:val="bullet"/>
      <w:lvlText w:val="●"/>
      <w:lvlJc w:val="left"/>
      <w:pPr>
        <w:ind w:left="6480" w:hanging="360"/>
      </w:pPr>
    </w:lvl>
  </w:abstractNum>
  <w:num w:numId="1" w16cid:durableId="10627491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B4C"/>
    <w:rsid w:val="00310B4C"/>
    <w:rsid w:val="00370964"/>
    <w:rsid w:val="00A73302"/>
    <w:rsid w:val="00F073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200F08AD"/>
  <w15:docId w15:val="{4FBACE09-7015-D146-A0C7-C99CA9AAB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62626"/>
        <w:sz w:val="21"/>
        <w:szCs w:val="21"/>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975</Words>
  <Characters>5559</Characters>
  <Application>Microsoft Office Word</Application>
  <DocSecurity>0</DocSecurity>
  <Lines>46</Lines>
  <Paragraphs>13</Paragraphs>
  <ScaleCrop>false</ScaleCrop>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Jerald  B. Bongalos</cp:lastModifiedBy>
  <cp:revision>2</cp:revision>
  <dcterms:created xsi:type="dcterms:W3CDTF">2026-08-17T12:03:00Z</dcterms:created>
  <dcterms:modified xsi:type="dcterms:W3CDTF">2026-08-17T12:03:00Z</dcterms:modified>
</cp:coreProperties>
</file>