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70AEDF" w14:textId="77777777" w:rsidR="00013894" w:rsidRDefault="00000000">
      <w:r>
        <w:rPr>
          <w:b/>
          <w:bCs/>
          <w:color w:val="A6192E"/>
          <w:sz w:val="16"/>
          <w:szCs w:val="16"/>
        </w:rPr>
        <w:t>LYCEUM OF THE PHILIPPINES UNIVERSITY – LAGUNA · COLLEGE OF BUSINESS AND ACCOUNTANCY</w:t>
      </w:r>
    </w:p>
    <w:p w14:paraId="3AF19201" w14:textId="77777777" w:rsidR="00013894" w:rsidRDefault="00000000">
      <w:pPr>
        <w:spacing w:after="40"/>
      </w:pPr>
      <w:r>
        <w:rPr>
          <w:color w:val="7A6E6E"/>
          <w:sz w:val="16"/>
          <w:szCs w:val="16"/>
        </w:rPr>
        <w:t>BDAT05 — Fundamentals of Predictive Analytics · Weeks 7–8 · Saturday, 10 October 2026</w:t>
      </w:r>
    </w:p>
    <w:p w14:paraId="607B06E7" w14:textId="77777777" w:rsidR="00013894" w:rsidRDefault="00000000">
      <w:pPr>
        <w:spacing w:before="10" w:after="10"/>
      </w:pPr>
      <w:r>
        <w:rPr>
          <w:rFonts w:ascii="Cambria" w:eastAsia="Cambria" w:hAnsi="Cambria" w:cs="Cambria"/>
          <w:b/>
          <w:bCs/>
          <w:sz w:val="34"/>
          <w:szCs w:val="34"/>
        </w:rPr>
        <w:t>Activity — Read the Output, Estimate the Error</w:t>
      </w:r>
    </w:p>
    <w:p w14:paraId="6AC4C440" w14:textId="77777777" w:rsidR="00013894" w:rsidRDefault="00000000">
      <w:pPr>
        <w:spacing w:before="50" w:after="60"/>
      </w:pPr>
      <w:r>
        <w:rPr>
          <w:b/>
          <w:bCs/>
        </w:rPr>
        <w:t xml:space="preserve">45 minutes · individually · calculator allowed · no code. </w:t>
      </w:r>
      <w:r>
        <w:t xml:space="preserve">Every exhibit below is printed model output — most of it from your own papers. Your job is to read it and turn it into an error a manager understands: in pesos, in people, or in percent. </w:t>
      </w:r>
      <w:r>
        <w:rPr>
          <w:b/>
          <w:bCs/>
          <w:color w:val="A6192E"/>
        </w:rPr>
        <w:t>Show your arithmetic.</w:t>
      </w:r>
    </w:p>
    <w:p w14:paraId="19A9C084" w14:textId="25D7A90F" w:rsidR="00013894" w:rsidRDefault="00000000">
      <w:pPr>
        <w:spacing w:before="50" w:after="40"/>
      </w:pPr>
      <w:r>
        <w:rPr>
          <w:b/>
          <w:bCs/>
        </w:rPr>
        <w:t xml:space="preserve">Name: </w:t>
      </w:r>
      <w:r w:rsidR="001A54D4">
        <w:t>Alcantara, Angus Jullian G.</w:t>
      </w:r>
      <w:r>
        <w:rPr>
          <w:b/>
          <w:bCs/>
        </w:rPr>
        <w:t xml:space="preserve">      Team: </w:t>
      </w:r>
      <w:r>
        <w:t xml:space="preserve">1  </w:t>
      </w:r>
      <w:r>
        <w:rPr>
          <w:b/>
          <w:bCs/>
        </w:rPr>
        <w:t xml:space="preserve">      </w:t>
      </w:r>
      <w:proofErr w:type="gramStart"/>
      <w:r>
        <w:rPr>
          <w:b/>
          <w:bCs/>
        </w:rPr>
        <w:t>Score</w:t>
      </w:r>
      <w:proofErr w:type="gramEnd"/>
      <w:r>
        <w:rPr>
          <w:b/>
          <w:bCs/>
        </w:rPr>
        <w:t xml:space="preserve">: </w:t>
      </w:r>
      <w:r>
        <w:t>_____ / 50</w:t>
      </w:r>
    </w:p>
    <w:p w14:paraId="204B45C5" w14:textId="77777777" w:rsidR="00013894" w:rsidRDefault="00000000">
      <w:pPr>
        <w:spacing w:before="200" w:after="20"/>
      </w:pPr>
      <w:r>
        <w:rPr>
          <w:b/>
          <w:bCs/>
          <w:color w:val="A6192E"/>
          <w:sz w:val="15"/>
          <w:szCs w:val="15"/>
        </w:rPr>
        <w:t xml:space="preserve">PART A · REGRESSION   </w:t>
      </w:r>
      <w:r>
        <w:rPr>
          <w:b/>
          <w:bCs/>
          <w:color w:val="8A6A10"/>
          <w:sz w:val="15"/>
          <w:szCs w:val="15"/>
        </w:rPr>
        <w:t>20 POINTS</w:t>
      </w:r>
    </w:p>
    <w:p w14:paraId="02C06ACA" w14:textId="77777777" w:rsidR="00013894" w:rsidRDefault="00000000">
      <w:pPr>
        <w:spacing w:after="60"/>
      </w:pPr>
      <w:r>
        <w:rPr>
          <w:rFonts w:ascii="Cambria" w:eastAsia="Cambria" w:hAnsi="Cambria" w:cs="Cambria"/>
          <w:b/>
          <w:bCs/>
          <w:sz w:val="25"/>
          <w:szCs w:val="25"/>
        </w:rPr>
        <w:t>How big is the miss?</w:t>
      </w:r>
    </w:p>
    <w:p w14:paraId="2ACD8127" w14:textId="77777777" w:rsidR="00013894" w:rsidRDefault="00000000">
      <w:pPr>
        <w:keepNext/>
        <w:spacing w:before="120" w:after="40"/>
      </w:pPr>
      <w:r>
        <w:rPr>
          <w:b/>
          <w:bCs/>
          <w:color w:val="A6192E"/>
          <w:sz w:val="18"/>
          <w:szCs w:val="18"/>
        </w:rPr>
        <w:t>Output 1 · Team 1 · Outcome 4: log basic daily pay · test block (n = 529,268)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0"/>
        <w:gridCol w:w="1940"/>
        <w:gridCol w:w="1940"/>
        <w:gridCol w:w="1940"/>
        <w:gridCol w:w="1940"/>
      </w:tblGrid>
      <w:tr w:rsidR="00013894" w14:paraId="47B41A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8E090BC" w14:textId="77777777" w:rsidR="00013894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A1D456D" w14:textId="77777777" w:rsidR="00013894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RMSE (log)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FFD4B3A" w14:textId="77777777" w:rsidR="00013894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MAE (log)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33BC7BD" w14:textId="77777777" w:rsidR="00013894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R²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76A6510" w14:textId="77777777" w:rsidR="00013894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Typical factor</w:t>
            </w:r>
          </w:p>
        </w:tc>
      </w:tr>
      <w:tr w:rsidR="00013894" w14:paraId="1F7C4FD3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37C1F45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Mean baseline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BC87F39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0.6532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5C5696D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0.5122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16A4B85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−0.4573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5E00DC0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1.9217</w:t>
            </w:r>
          </w:p>
        </w:tc>
      </w:tr>
      <w:tr w:rsidR="00013894" w14:paraId="62A2C91B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F0F19A8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Ridge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158313B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0.4830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F6546D4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0.3952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B5AF4CD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0.2032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B6E543F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1.6209</w:t>
            </w:r>
          </w:p>
        </w:tc>
      </w:tr>
      <w:tr w:rsidR="00013894" w14:paraId="253E0CD4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A09F0F2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Depth-3 tree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A6D291E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0.5242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8CF1607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0.4213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B8CD1E0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0.0612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45C5538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1.6892</w:t>
            </w:r>
          </w:p>
        </w:tc>
      </w:tr>
      <w:tr w:rsidR="00013894" w14:paraId="24C95DFF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87EDF6E" w14:textId="77777777" w:rsidR="00013894" w:rsidRDefault="00000000">
            <w:pPr>
              <w:keepNext/>
              <w:keepLines/>
            </w:pPr>
            <w:proofErr w:type="spellStart"/>
            <w:r>
              <w:rPr>
                <w:b/>
                <w:bCs/>
                <w:sz w:val="18"/>
                <w:szCs w:val="18"/>
              </w:rPr>
              <w:t>LightGBM</w:t>
            </w:r>
            <w:proofErr w:type="spellEnd"/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64E6491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0.4504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874CDD7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0.3678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4098FAB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0.3070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DD94F70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1.5690</w:t>
            </w:r>
          </w:p>
        </w:tc>
      </w:tr>
    </w:tbl>
    <w:p w14:paraId="5C27BF19" w14:textId="77777777" w:rsidR="00013894" w:rsidRDefault="00000000">
      <w:pPr>
        <w:spacing w:before="30" w:after="20"/>
      </w:pPr>
      <w:r>
        <w:rPr>
          <w:i/>
          <w:iCs/>
          <w:color w:val="7A6E6E"/>
          <w:sz w:val="16"/>
          <w:szCs w:val="16"/>
        </w:rPr>
        <w:t xml:space="preserve">Typical factor = </w:t>
      </w:r>
      <w:proofErr w:type="spellStart"/>
      <w:r>
        <w:rPr>
          <w:i/>
          <w:iCs/>
          <w:color w:val="7A6E6E"/>
          <w:sz w:val="16"/>
          <w:szCs w:val="16"/>
        </w:rPr>
        <w:t>e^RMSE</w:t>
      </w:r>
      <w:proofErr w:type="spellEnd"/>
      <w:r>
        <w:rPr>
          <w:i/>
          <w:iCs/>
          <w:color w:val="7A6E6E"/>
          <w:sz w:val="16"/>
          <w:szCs w:val="16"/>
        </w:rPr>
        <w:t>: predictions are typically off by this multiple.</w:t>
      </w:r>
    </w:p>
    <w:p w14:paraId="7BDB1C83" w14:textId="77777777" w:rsidR="00013894" w:rsidRDefault="00000000">
      <w:pPr>
        <w:spacing w:before="90" w:after="30"/>
      </w:pPr>
      <w:r>
        <w:rPr>
          <w:b/>
          <w:bCs/>
          <w:color w:val="A6192E"/>
        </w:rPr>
        <w:t xml:space="preserve">A1.   </w:t>
      </w:r>
      <w:r>
        <w:t>Which model has the lowest error? By what percent is its RMSE lower than the mean baseline’s? (2 pts)</w:t>
      </w:r>
    </w:p>
    <w:p w14:paraId="5D4C2673" w14:textId="77777777" w:rsidR="0063397F" w:rsidRPr="0063397F" w:rsidRDefault="0063397F">
      <w:pPr>
        <w:spacing w:after="26"/>
        <w:ind w:left="320"/>
        <w:rPr>
          <w:color w:val="000000" w:themeColor="text1"/>
          <w:u w:val="single"/>
        </w:rPr>
      </w:pPr>
      <w:r w:rsidRPr="0063397F">
        <w:rPr>
          <w:color w:val="000000" w:themeColor="text1"/>
          <w:u w:val="single"/>
        </w:rPr>
        <w:t xml:space="preserve">Reduction = </w:t>
      </w:r>
      <w:r w:rsidRPr="0063397F">
        <w:rPr>
          <w:color w:val="000000" w:themeColor="text1"/>
          <w:u w:val="single"/>
        </w:rPr>
        <w:t>[(0.6532 − 0.4504) ÷ 0.6532] × 100 = 31.05%</w:t>
      </w:r>
      <w:r w:rsidRPr="0063397F">
        <w:rPr>
          <w:color w:val="000000" w:themeColor="text1"/>
          <w:u w:val="single"/>
        </w:rPr>
        <w:t xml:space="preserve">. </w:t>
      </w:r>
      <w:r w:rsidRPr="0063397F">
        <w:rPr>
          <w:color w:val="000000" w:themeColor="text1"/>
          <w:u w:val="single"/>
        </w:rPr>
        <w:t xml:space="preserve">Therefore, </w:t>
      </w:r>
      <w:proofErr w:type="spellStart"/>
      <w:r w:rsidRPr="0063397F">
        <w:rPr>
          <w:color w:val="000000" w:themeColor="text1"/>
          <w:u w:val="single"/>
        </w:rPr>
        <w:t>LightGBM’s</w:t>
      </w:r>
      <w:proofErr w:type="spellEnd"/>
      <w:r w:rsidRPr="0063397F">
        <w:rPr>
          <w:color w:val="000000" w:themeColor="text1"/>
          <w:u w:val="single"/>
        </w:rPr>
        <w:t xml:space="preserve"> RMSE is about 31.05% lower than the mean baseline’s. This means its pay predictions are closer to the actual</w:t>
      </w:r>
      <w:r w:rsidRPr="0063397F">
        <w:rPr>
          <w:color w:val="000000" w:themeColor="text1"/>
          <w:u w:val="single"/>
        </w:rPr>
        <w:t xml:space="preserve"> </w:t>
      </w:r>
      <w:r w:rsidRPr="0063397F">
        <w:rPr>
          <w:color w:val="000000" w:themeColor="text1"/>
          <w:u w:val="single"/>
        </w:rPr>
        <w:t>values.</w:t>
      </w:r>
    </w:p>
    <w:p w14:paraId="2477AF49" w14:textId="77777777" w:rsidR="00013894" w:rsidRDefault="00000000">
      <w:pPr>
        <w:spacing w:before="90" w:after="30"/>
      </w:pPr>
      <w:r>
        <w:rPr>
          <w:b/>
          <w:bCs/>
          <w:color w:val="A6192E"/>
        </w:rPr>
        <w:t xml:space="preserve">A2.   </w:t>
      </w:r>
      <w:r>
        <w:t>A worker is predicted at ₱600 a day by the best model. Using the typical factor, estimate the range her real pay typically falls in. (3 pts)</w:t>
      </w:r>
    </w:p>
    <w:p w14:paraId="5CC967F1" w14:textId="77777777" w:rsidR="00254262" w:rsidRPr="00254262" w:rsidRDefault="00254262">
      <w:pPr>
        <w:spacing w:after="26"/>
        <w:ind w:left="320"/>
        <w:rPr>
          <w:color w:val="000000" w:themeColor="text1"/>
          <w:u w:val="single"/>
        </w:rPr>
      </w:pPr>
      <w:r w:rsidRPr="00254262">
        <w:rPr>
          <w:color w:val="000000" w:themeColor="text1"/>
          <w:u w:val="single"/>
        </w:rPr>
        <w:t xml:space="preserve">Typical factor = </w:t>
      </w:r>
      <w:proofErr w:type="spellStart"/>
      <w:r w:rsidRPr="00254262">
        <w:rPr>
          <w:color w:val="000000" w:themeColor="text1"/>
          <w:u w:val="single"/>
        </w:rPr>
        <w:t>e^RMSE</w:t>
      </w:r>
      <w:proofErr w:type="spellEnd"/>
      <w:r w:rsidRPr="00254262">
        <w:rPr>
          <w:color w:val="000000" w:themeColor="text1"/>
          <w:u w:val="single"/>
        </w:rPr>
        <w:t xml:space="preserve"> = 1.5690. Low estimate: ₱600 ÷ 1.5690 = ₱382.41. High estimate: ₱600 × 1.5690 = ₱941.40. Therefore, the worker’s typical pay range is about ₱382–₱941 per day; ₱600 is an estimate, not an exact value.</w:t>
      </w:r>
    </w:p>
    <w:p w14:paraId="4D64BCDA" w14:textId="77777777" w:rsidR="00013894" w:rsidRDefault="00000000">
      <w:pPr>
        <w:spacing w:before="90" w:after="30"/>
      </w:pPr>
      <w:r>
        <w:rPr>
          <w:b/>
          <w:bCs/>
          <w:color w:val="A6192E"/>
        </w:rPr>
        <w:t xml:space="preserve">A3.   </w:t>
      </w:r>
      <w:r>
        <w:t>The mean baseline has a negative R². In one sentence, what does a negative R² on test mean? (2 pts)</w:t>
      </w:r>
    </w:p>
    <w:p w14:paraId="69374EB7" w14:textId="519C9340" w:rsidR="00254262" w:rsidRPr="00254262" w:rsidRDefault="00254262">
      <w:pPr>
        <w:spacing w:after="26"/>
        <w:ind w:left="320"/>
        <w:rPr>
          <w:color w:val="000000" w:themeColor="text1"/>
          <w:u w:val="single"/>
        </w:rPr>
      </w:pPr>
      <w:r w:rsidRPr="00254262">
        <w:rPr>
          <w:color w:val="000000" w:themeColor="text1"/>
          <w:u w:val="single"/>
        </w:rPr>
        <w:t>A negative test R² means the mean baseline predicts better than this model; predicting the average pay for everyone would make smaller test errors</w:t>
      </w:r>
      <w:r w:rsidRPr="00254262">
        <w:rPr>
          <w:color w:val="000000" w:themeColor="text1"/>
          <w:u w:val="single"/>
        </w:rPr>
        <w:t>.</w:t>
      </w:r>
    </w:p>
    <w:p w14:paraId="374F96A3" w14:textId="77777777" w:rsidR="00013894" w:rsidRDefault="00000000">
      <w:pPr>
        <w:keepNext/>
        <w:spacing w:before="120" w:after="40"/>
      </w:pPr>
      <w:r>
        <w:rPr>
          <w:b/>
          <w:bCs/>
          <w:color w:val="A6192E"/>
          <w:sz w:val="18"/>
          <w:szCs w:val="18"/>
        </w:rPr>
        <w:t>Output 2 · Team 2 panel · naive forecast of CY2025 assessed (forecast = CY2024 value)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2425"/>
        <w:gridCol w:w="2425"/>
        <w:gridCol w:w="2425"/>
      </w:tblGrid>
      <w:tr w:rsidR="00013894" w14:paraId="7D2E10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352C61B" w14:textId="77777777" w:rsidR="00013894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986B9F3" w14:textId="77777777" w:rsidR="00013894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 2025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0986556" w14:textId="77777777" w:rsidR="00013894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Forecast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1747EB7" w14:textId="77777777" w:rsidR="00013894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Miss (actual − forecast)</w:t>
            </w:r>
          </w:p>
        </w:tc>
      </w:tr>
      <w:tr w:rsidR="00013894" w14:paraId="542014A0" w14:textId="77777777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B3F5016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NCR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6F05719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286,099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D4A44B4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285,666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53A9984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433</w:t>
            </w:r>
          </w:p>
        </w:tc>
      </w:tr>
      <w:tr w:rsidR="00013894" w14:paraId="2884FF7E" w14:textId="77777777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DC41663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IV-A (CALABARZON)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69BD31F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148,740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2FF092D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142,118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D0FF70A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6,622</w:t>
            </w:r>
          </w:p>
        </w:tc>
      </w:tr>
      <w:tr w:rsidR="00013894" w14:paraId="0EFD9739" w14:textId="77777777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14A5BD8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VI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CB2237D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68,608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9087131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53,789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3EB252B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14,819</w:t>
            </w:r>
          </w:p>
        </w:tc>
      </w:tr>
      <w:tr w:rsidR="00013894" w14:paraId="145631C0" w14:textId="77777777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19F2CD1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IX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2870FDD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50,493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2786521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35,848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FCC86A4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14,645</w:t>
            </w:r>
          </w:p>
        </w:tc>
      </w:tr>
      <w:tr w:rsidR="00013894" w14:paraId="089AA48E" w14:textId="77777777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9BF4314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CAR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97D362C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38,436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3942301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36,533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50FC237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1,903</w:t>
            </w:r>
          </w:p>
        </w:tc>
      </w:tr>
    </w:tbl>
    <w:p w14:paraId="2FA796A1" w14:textId="77777777" w:rsidR="00013894" w:rsidRDefault="00000000">
      <w:pPr>
        <w:spacing w:before="90" w:after="30"/>
      </w:pPr>
      <w:r>
        <w:rPr>
          <w:b/>
          <w:bCs/>
          <w:color w:val="A6192E"/>
        </w:rPr>
        <w:t xml:space="preserve">A4.   </w:t>
      </w:r>
      <w:r>
        <w:t>Compute MAE for these five regions. (3 pts)</w:t>
      </w:r>
    </w:p>
    <w:p w14:paraId="4B4A7D6C" w14:textId="77777777" w:rsidR="00013894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03BA7766" w14:textId="77777777" w:rsidR="00013894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23832B65" w14:textId="77777777" w:rsidR="00013894" w:rsidRDefault="00000000">
      <w:pPr>
        <w:spacing w:before="90" w:after="30"/>
      </w:pPr>
      <w:r>
        <w:rPr>
          <w:b/>
          <w:bCs/>
          <w:color w:val="A6192E"/>
        </w:rPr>
        <w:t xml:space="preserve">A5.   </w:t>
      </w:r>
      <w:r>
        <w:t>RMSE for these five is about 9,816. Why is RMSE so much larger than MAE here? Name the regions responsible. (3 pts)</w:t>
      </w:r>
    </w:p>
    <w:p w14:paraId="7A248307" w14:textId="77777777" w:rsidR="00013894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65C38C5E" w14:textId="77777777" w:rsidR="00013894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19ECD07C" w14:textId="77777777" w:rsidR="00013894" w:rsidRDefault="00000000">
      <w:pPr>
        <w:spacing w:before="90" w:after="30"/>
      </w:pPr>
      <w:r>
        <w:rPr>
          <w:b/>
          <w:bCs/>
          <w:color w:val="A6192E"/>
        </w:rPr>
        <w:t xml:space="preserve">A6.   </w:t>
      </w:r>
      <w:r>
        <w:t>Compute the percent miss for NCR and for IX. Why can MAPE make a big region look perfect and a small region look terrible? (3 pts)</w:t>
      </w:r>
    </w:p>
    <w:p w14:paraId="2D06F2D3" w14:textId="77777777" w:rsidR="00013894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7E9E50F4" w14:textId="77777777" w:rsidR="00013894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1A94ABB6" w14:textId="77777777" w:rsidR="00013894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548C1D63" w14:textId="77777777" w:rsidR="00013894" w:rsidRDefault="00000000">
      <w:pPr>
        <w:keepNext/>
        <w:spacing w:before="120" w:after="40"/>
      </w:pPr>
      <w:r>
        <w:rPr>
          <w:b/>
          <w:bCs/>
          <w:color w:val="A6192E"/>
          <w:sz w:val="18"/>
          <w:szCs w:val="18"/>
        </w:rPr>
        <w:lastRenderedPageBreak/>
        <w:t>Output 3 · Team 2 · rolling-origin evaluation, median MASE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3"/>
        <w:gridCol w:w="3233"/>
        <w:gridCol w:w="3234"/>
      </w:tblGrid>
      <w:tr w:rsidR="00013894" w14:paraId="4BCF62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33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E50489E" w14:textId="77777777" w:rsidR="00013894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Forecast rule</w:t>
            </w:r>
          </w:p>
        </w:tc>
        <w:tc>
          <w:tcPr>
            <w:tcW w:w="3233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8FE8D39" w14:textId="77777777" w:rsidR="00013894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 = 1 (51 folds)</w:t>
            </w:r>
          </w:p>
        </w:tc>
        <w:tc>
          <w:tcPr>
            <w:tcW w:w="3234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87C838C" w14:textId="77777777" w:rsidR="00013894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 = 2 (34 folds)</w:t>
            </w:r>
          </w:p>
        </w:tc>
      </w:tr>
      <w:tr w:rsidR="00013894" w14:paraId="5AFACF06" w14:textId="77777777">
        <w:tblPrEx>
          <w:tblCellMar>
            <w:top w:w="0" w:type="dxa"/>
            <w:bottom w:w="0" w:type="dxa"/>
          </w:tblCellMar>
        </w:tblPrEx>
        <w:tc>
          <w:tcPr>
            <w:tcW w:w="3233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DFF13BC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Damped trend</w:t>
            </w:r>
          </w:p>
        </w:tc>
        <w:tc>
          <w:tcPr>
            <w:tcW w:w="3233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DA4F8F9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0.729</w:t>
            </w:r>
          </w:p>
        </w:tc>
        <w:tc>
          <w:tcPr>
            <w:tcW w:w="3234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CF05507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0.755</w:t>
            </w:r>
          </w:p>
        </w:tc>
      </w:tr>
      <w:tr w:rsidR="00013894" w14:paraId="41EBA38C" w14:textId="77777777">
        <w:tblPrEx>
          <w:tblCellMar>
            <w:top w:w="0" w:type="dxa"/>
            <w:bottom w:w="0" w:type="dxa"/>
          </w:tblCellMar>
        </w:tblPrEx>
        <w:tc>
          <w:tcPr>
            <w:tcW w:w="3233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2E4FF28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Drift</w:t>
            </w:r>
          </w:p>
        </w:tc>
        <w:tc>
          <w:tcPr>
            <w:tcW w:w="3233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61D838B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0.731</w:t>
            </w:r>
          </w:p>
        </w:tc>
        <w:tc>
          <w:tcPr>
            <w:tcW w:w="3234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54C0F17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013894" w14:paraId="6D22155B" w14:textId="77777777">
        <w:tblPrEx>
          <w:tblCellMar>
            <w:top w:w="0" w:type="dxa"/>
            <w:bottom w:w="0" w:type="dxa"/>
          </w:tblCellMar>
        </w:tblPrEx>
        <w:tc>
          <w:tcPr>
            <w:tcW w:w="3233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7EE0290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Naive (same as last year)</w:t>
            </w:r>
          </w:p>
        </w:tc>
        <w:tc>
          <w:tcPr>
            <w:tcW w:w="3233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0E4F37A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0.787</w:t>
            </w:r>
          </w:p>
        </w:tc>
        <w:tc>
          <w:tcPr>
            <w:tcW w:w="3234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A5D6CC1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1.837</w:t>
            </w:r>
          </w:p>
        </w:tc>
      </w:tr>
    </w:tbl>
    <w:p w14:paraId="4F9A3DD1" w14:textId="77777777" w:rsidR="00013894" w:rsidRDefault="00000000">
      <w:pPr>
        <w:spacing w:before="30" w:after="20"/>
      </w:pPr>
      <w:r>
        <w:rPr>
          <w:i/>
          <w:iCs/>
          <w:color w:val="7A6E6E"/>
          <w:sz w:val="16"/>
          <w:szCs w:val="16"/>
        </w:rPr>
        <w:t>Damped beats naive in 11 of 17 regions.</w:t>
      </w:r>
    </w:p>
    <w:p w14:paraId="6B425B35" w14:textId="77777777" w:rsidR="00013894" w:rsidRDefault="00000000">
      <w:pPr>
        <w:spacing w:before="90" w:after="30"/>
      </w:pPr>
      <w:r>
        <w:rPr>
          <w:b/>
          <w:bCs/>
          <w:color w:val="A6192E"/>
        </w:rPr>
        <w:t xml:space="preserve">A7.   </w:t>
      </w:r>
      <w:r>
        <w:t>Translate the damped h = 1 MASE into a planner’s sentence (“… percent less error than …”). What happens to the naive rule at h = 2, and what does that warn you about? (4 pts)</w:t>
      </w:r>
    </w:p>
    <w:p w14:paraId="6BB1E9C0" w14:textId="77777777" w:rsidR="00013894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2361615D" w14:textId="77777777" w:rsidR="00013894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69E0F4F0" w14:textId="77777777" w:rsidR="00013894" w:rsidRDefault="00000000">
      <w:pPr>
        <w:spacing w:after="26"/>
        <w:ind w:left="320"/>
      </w:pPr>
      <w:r>
        <w:rPr>
          <w:color w:val="C9BEBE"/>
        </w:rPr>
        <w:t>__________________________________________________________________________________</w:t>
      </w:r>
    </w:p>
    <w:p w14:paraId="76219851" w14:textId="77777777" w:rsidR="00013894" w:rsidRDefault="00000000">
      <w:pPr>
        <w:spacing w:before="200" w:after="20"/>
      </w:pPr>
      <w:r>
        <w:rPr>
          <w:b/>
          <w:bCs/>
          <w:color w:val="A6192E"/>
          <w:sz w:val="15"/>
          <w:szCs w:val="15"/>
        </w:rPr>
        <w:t xml:space="preserve">PART B · CLASSIFICATION   </w:t>
      </w:r>
      <w:r>
        <w:rPr>
          <w:b/>
          <w:bCs/>
          <w:color w:val="8A6A10"/>
          <w:sz w:val="15"/>
          <w:szCs w:val="15"/>
        </w:rPr>
        <w:t>22 POINTS</w:t>
      </w:r>
    </w:p>
    <w:p w14:paraId="01DD424E" w14:textId="77777777" w:rsidR="00013894" w:rsidRDefault="00000000">
      <w:pPr>
        <w:spacing w:after="60"/>
      </w:pPr>
      <w:r>
        <w:rPr>
          <w:rFonts w:ascii="Cambria" w:eastAsia="Cambria" w:hAnsi="Cambria" w:cs="Cambria"/>
          <w:b/>
          <w:bCs/>
          <w:sz w:val="25"/>
          <w:szCs w:val="25"/>
        </w:rPr>
        <w:t>How many do we catch, and how many do we waste?</w:t>
      </w:r>
    </w:p>
    <w:p w14:paraId="20456CF3" w14:textId="77777777" w:rsidR="00013894" w:rsidRDefault="00000000">
      <w:pPr>
        <w:keepNext/>
        <w:spacing w:before="120" w:after="40"/>
      </w:pPr>
      <w:r>
        <w:rPr>
          <w:b/>
          <w:bCs/>
          <w:color w:val="A6192E"/>
          <w:sz w:val="18"/>
          <w:szCs w:val="18"/>
        </w:rPr>
        <w:t>Output 4 · Team 1 · Outcome 2: visible underemployment · test block (n = 980,154)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2425"/>
        <w:gridCol w:w="2425"/>
        <w:gridCol w:w="2425"/>
      </w:tblGrid>
      <w:tr w:rsidR="00013894" w14:paraId="571067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2716C1D" w14:textId="77777777" w:rsidR="00013894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44D6A1A" w14:textId="77777777" w:rsidR="00013894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ROC-AUC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8EC51EB" w14:textId="77777777" w:rsidR="00013894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PR-AUC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D0F828D" w14:textId="77777777" w:rsidR="00013894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Brier</w:t>
            </w:r>
          </w:p>
        </w:tc>
      </w:tr>
      <w:tr w:rsidR="00013894" w14:paraId="75A3C479" w14:textId="77777777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B6A80EF" w14:textId="77777777" w:rsidR="00013894" w:rsidRDefault="00000000">
            <w:pPr>
              <w:keepNext/>
              <w:keepLines/>
            </w:pPr>
            <w:proofErr w:type="spellStart"/>
            <w:r>
              <w:rPr>
                <w:b/>
                <w:bCs/>
                <w:sz w:val="18"/>
                <w:szCs w:val="18"/>
              </w:rPr>
              <w:t>LightGBM</w:t>
            </w:r>
            <w:proofErr w:type="spellEnd"/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FE10E6B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0.7441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7F2DE2F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0.1616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B429D91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0.0602</w:t>
            </w:r>
          </w:p>
        </w:tc>
      </w:tr>
      <w:tr w:rsidR="00013894" w14:paraId="1ADEC722" w14:textId="77777777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6B55F74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Logistic (L2)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71BA49C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0.7259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A86A261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0.1495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A10356F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0.0607</w:t>
            </w:r>
          </w:p>
        </w:tc>
      </w:tr>
      <w:tr w:rsidR="00013894" w14:paraId="2A28AF72" w14:textId="77777777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F8A14BA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Depth-3 tree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F4A1850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0.6671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8936863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0.1169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A188810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0.0617</w:t>
            </w:r>
          </w:p>
        </w:tc>
      </w:tr>
      <w:tr w:rsidR="00013894" w14:paraId="727166C5" w14:textId="77777777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5DF75E3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Majority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8BA7EA0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0.5000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5988F06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0.0680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8B3BD4A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0.0638</w:t>
            </w:r>
          </w:p>
        </w:tc>
      </w:tr>
    </w:tbl>
    <w:p w14:paraId="038077D3" w14:textId="77777777" w:rsidR="00013894" w:rsidRDefault="00000000">
      <w:pPr>
        <w:spacing w:before="30" w:after="20"/>
      </w:pPr>
      <w:r>
        <w:rPr>
          <w:i/>
          <w:iCs/>
          <w:color w:val="7A6E6E"/>
          <w:sz w:val="16"/>
          <w:szCs w:val="16"/>
        </w:rPr>
        <w:t>Weighted base rate on test = 0.0680.</w:t>
      </w:r>
    </w:p>
    <w:p w14:paraId="72818E79" w14:textId="77777777" w:rsidR="00013894" w:rsidRDefault="00000000">
      <w:pPr>
        <w:spacing w:before="90" w:after="30"/>
      </w:pPr>
      <w:r>
        <w:rPr>
          <w:b/>
          <w:bCs/>
          <w:color w:val="A6192E"/>
        </w:rPr>
        <w:t xml:space="preserve">B1.   </w:t>
      </w:r>
      <w:r>
        <w:t>A model that predicts “nobody is underemployed” — what is its accuracy? Why is that number useless? (2 pts)</w:t>
      </w:r>
    </w:p>
    <w:p w14:paraId="1CE0EEB9" w14:textId="77777777" w:rsidR="00254262" w:rsidRPr="00254262" w:rsidRDefault="00254262">
      <w:pPr>
        <w:spacing w:after="26"/>
        <w:ind w:left="320"/>
        <w:rPr>
          <w:color w:val="000000" w:themeColor="text1"/>
          <w:u w:val="single"/>
        </w:rPr>
      </w:pPr>
      <w:r w:rsidRPr="00254262">
        <w:rPr>
          <w:color w:val="000000" w:themeColor="text1"/>
          <w:u w:val="single"/>
        </w:rPr>
        <w:t>Base rate = 0.0680. Accuracy of predicting nobody underemployed = 1 − 0.0680 = 0.9320 = 93.2%. This is useless because the model catches zero underemployed people; the high accuracy only reflects that most people are not underemployed.</w:t>
      </w:r>
    </w:p>
    <w:p w14:paraId="628768F8" w14:textId="77777777" w:rsidR="00013894" w:rsidRDefault="00000000">
      <w:pPr>
        <w:spacing w:before="90" w:after="30"/>
      </w:pPr>
      <w:r>
        <w:rPr>
          <w:b/>
          <w:bCs/>
          <w:color w:val="A6192E"/>
        </w:rPr>
        <w:t xml:space="preserve">B2.   </w:t>
      </w:r>
      <w:proofErr w:type="spellStart"/>
      <w:r>
        <w:t>LightGBM’s</w:t>
      </w:r>
      <w:proofErr w:type="spellEnd"/>
      <w:r>
        <w:t xml:space="preserve"> PR-AUC is 0.1616. How many times better than no skill is that? What is the no-skill line, and why is it not 0.5? (3 pts)</w:t>
      </w:r>
    </w:p>
    <w:p w14:paraId="55B66DE0" w14:textId="77777777" w:rsidR="00254262" w:rsidRPr="00254262" w:rsidRDefault="00254262">
      <w:pPr>
        <w:spacing w:after="26"/>
        <w:ind w:left="320"/>
        <w:rPr>
          <w:color w:val="000000" w:themeColor="text1"/>
          <w:u w:val="single"/>
        </w:rPr>
      </w:pPr>
      <w:proofErr w:type="spellStart"/>
      <w:r w:rsidRPr="00254262">
        <w:rPr>
          <w:color w:val="000000" w:themeColor="text1"/>
          <w:u w:val="single"/>
        </w:rPr>
        <w:t>LightGBM</w:t>
      </w:r>
      <w:proofErr w:type="spellEnd"/>
      <w:r w:rsidRPr="00254262">
        <w:rPr>
          <w:color w:val="000000" w:themeColor="text1"/>
          <w:u w:val="single"/>
        </w:rPr>
        <w:t xml:space="preserve"> PR-AUC ÷ no-skill level = 0.1616 ÷ 0.0680 = 2.376 ≈ 2.4 times. The no-skill line is 0.0680, the base rate, not 0.5, because underemployment occurs in only 6.8% of cases.</w:t>
      </w:r>
    </w:p>
    <w:p w14:paraId="660B7386" w14:textId="77777777" w:rsidR="00013894" w:rsidRDefault="00000000">
      <w:pPr>
        <w:spacing w:before="90" w:after="30"/>
      </w:pPr>
      <w:r>
        <w:rPr>
          <w:b/>
          <w:bCs/>
          <w:color w:val="A6192E"/>
        </w:rPr>
        <w:t xml:space="preserve">B3.   </w:t>
      </w:r>
      <w:r>
        <w:t xml:space="preserve">The majority model’s Brier is 0.0638 and </w:t>
      </w:r>
      <w:proofErr w:type="spellStart"/>
      <w:r>
        <w:t>LightGBM’s</w:t>
      </w:r>
      <w:proofErr w:type="spellEnd"/>
      <w:r>
        <w:t xml:space="preserve"> is 0.0602. Is that a large improvement? What does it tell you about how sharp the risk scores are? (3 pts)</w:t>
      </w:r>
    </w:p>
    <w:p w14:paraId="05ABE453" w14:textId="77777777" w:rsidR="00254262" w:rsidRPr="00254262" w:rsidRDefault="00254262">
      <w:pPr>
        <w:spacing w:after="26"/>
        <w:ind w:left="320"/>
        <w:rPr>
          <w:color w:val="000000" w:themeColor="text1"/>
          <w:u w:val="single"/>
        </w:rPr>
      </w:pPr>
      <w:r w:rsidRPr="00254262">
        <w:rPr>
          <w:color w:val="000000" w:themeColor="text1"/>
          <w:u w:val="single"/>
        </w:rPr>
        <w:t xml:space="preserve">Improvement = 0.0638 − 0.0602 = 0.0036. Relative improvement = (0.0036 ÷ 0.0638) × 100 = 5.64%. This is modest: </w:t>
      </w:r>
      <w:proofErr w:type="spellStart"/>
      <w:r w:rsidRPr="00254262">
        <w:rPr>
          <w:color w:val="000000" w:themeColor="text1"/>
          <w:u w:val="single"/>
        </w:rPr>
        <w:t>LightGBM’s</w:t>
      </w:r>
      <w:proofErr w:type="spellEnd"/>
      <w:r w:rsidRPr="00254262">
        <w:rPr>
          <w:color w:val="000000" w:themeColor="text1"/>
          <w:u w:val="single"/>
        </w:rPr>
        <w:t xml:space="preserve"> risk probabilities are slightly better, but not dramatically sharper.</w:t>
      </w:r>
    </w:p>
    <w:p w14:paraId="492C46B4" w14:textId="77777777" w:rsidR="00013894" w:rsidRDefault="00000000">
      <w:pPr>
        <w:keepNext/>
        <w:spacing w:before="120" w:after="40"/>
      </w:pPr>
      <w:r>
        <w:rPr>
          <w:b/>
          <w:bCs/>
          <w:color w:val="A6192E"/>
          <w:sz w:val="18"/>
          <w:szCs w:val="18"/>
        </w:rPr>
        <w:t>Output 5 · Team 1 · threshold sweep, underemployment score (test; actual positives = 70,791)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0"/>
        <w:gridCol w:w="1940"/>
        <w:gridCol w:w="1940"/>
        <w:gridCol w:w="1940"/>
        <w:gridCol w:w="1940"/>
      </w:tblGrid>
      <w:tr w:rsidR="00013894" w14:paraId="373603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2A146C6" w14:textId="77777777" w:rsidR="00013894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Threshold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024FC89" w14:textId="77777777" w:rsidR="00013894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Flagged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5F8EF1B" w14:textId="77777777" w:rsidR="00013894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True positives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9F9C8C3" w14:textId="77777777" w:rsidR="00013894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False positives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E978E2D" w14:textId="77777777" w:rsidR="00013894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Missed</w:t>
            </w:r>
          </w:p>
        </w:tc>
      </w:tr>
      <w:tr w:rsidR="00013894" w14:paraId="399EF35B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E38E270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0.05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753B88E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606,925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1DBFF92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63,187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FE851AB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543,738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E91C77D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7,604</w:t>
            </w:r>
          </w:p>
        </w:tc>
      </w:tr>
      <w:tr w:rsidR="00013894" w14:paraId="7D7655E1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1EAC7F2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0.10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705593E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262,475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33D808F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40,077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979AA0A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222,398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B7D3566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30,714</w:t>
            </w:r>
          </w:p>
        </w:tc>
      </w:tr>
      <w:tr w:rsidR="00013894" w14:paraId="1E0133F8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FC9920C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0.20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2F4B332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49,880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08B6106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10,507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E16178B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39,373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0920CC9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60,284</w:t>
            </w:r>
          </w:p>
        </w:tc>
      </w:tr>
      <w:tr w:rsidR="00013894" w14:paraId="049D8E01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F33665E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0.30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1EB039B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4,554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FF63AE3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1,394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43DC751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3,160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11458C1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69,397</w:t>
            </w:r>
          </w:p>
        </w:tc>
      </w:tr>
      <w:tr w:rsidR="00013894" w14:paraId="660BAA2E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B5D5E15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0.40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7EF26EE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973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CB54BBE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369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227A101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604</w:t>
            </w:r>
          </w:p>
        </w:tc>
        <w:tc>
          <w:tcPr>
            <w:tcW w:w="194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55842E8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70,422</w:t>
            </w:r>
          </w:p>
        </w:tc>
      </w:tr>
    </w:tbl>
    <w:p w14:paraId="688C86C4" w14:textId="77777777" w:rsidR="00013894" w:rsidRDefault="00000000">
      <w:pPr>
        <w:spacing w:before="90" w:after="30"/>
      </w:pPr>
      <w:r>
        <w:rPr>
          <w:b/>
          <w:bCs/>
          <w:color w:val="A6192E"/>
        </w:rPr>
        <w:t xml:space="preserve">B4.   </w:t>
      </w:r>
      <w:r>
        <w:t>At threshold 0.10, compute precision and recall. How many people must be called to reach ONE underemployed worker? (4 pts)</w:t>
      </w:r>
    </w:p>
    <w:p w14:paraId="55CB238D" w14:textId="77777777" w:rsidR="00254262" w:rsidRPr="00254262" w:rsidRDefault="00254262">
      <w:pPr>
        <w:spacing w:after="26"/>
        <w:ind w:left="320"/>
        <w:rPr>
          <w:color w:val="000000" w:themeColor="text1"/>
          <w:u w:val="single"/>
        </w:rPr>
      </w:pPr>
      <w:r w:rsidRPr="00254262">
        <w:rPr>
          <w:color w:val="000000" w:themeColor="text1"/>
          <w:u w:val="single"/>
        </w:rPr>
        <w:t>Precision = TP ÷ (TP + FP) = 40,077 ÷ 262,475 = 15.27%. Recall = TP ÷ actual positives = 40,077 ÷ 70,791 = 56.61%. People called per true case = 262,475 ÷ 40,077 = 6.55. Therefore, the model catches about 57% of real cases, but about 6.5 people must be called to find one true case.</w:t>
      </w:r>
    </w:p>
    <w:p w14:paraId="3907D070" w14:textId="77777777" w:rsidR="00013894" w:rsidRDefault="00000000">
      <w:pPr>
        <w:spacing w:before="90" w:after="30"/>
      </w:pPr>
      <w:r>
        <w:rPr>
          <w:b/>
          <w:bCs/>
          <w:color w:val="A6192E"/>
        </w:rPr>
        <w:t xml:space="preserve">B5.   </w:t>
      </w:r>
      <w:r>
        <w:t>A false flag costs ₱300 and a missed flag costs ₱2,700. Compute the total cost at 0.05, 0.10 and 0.20, and the cost of flagging nobody. Which threshold do you sign? (6 pts)</w:t>
      </w:r>
    </w:p>
    <w:p w14:paraId="36113080" w14:textId="77777777" w:rsidR="004A2257" w:rsidRPr="004A2257" w:rsidRDefault="004A2257">
      <w:pPr>
        <w:spacing w:after="26"/>
        <w:ind w:left="320"/>
        <w:rPr>
          <w:color w:val="000000" w:themeColor="text1"/>
          <w:u w:val="single"/>
        </w:rPr>
      </w:pPr>
      <w:r w:rsidRPr="004A2257">
        <w:rPr>
          <w:color w:val="000000" w:themeColor="text1"/>
          <w:u w:val="single"/>
        </w:rPr>
        <w:t>Total cost = (false positives × ₱300) + (missed × ₱2,700). At 0.05: (543,738 × ₱300) + (7,604 × ₱2,700) = ₱183,652,200. At 0.10: (222,398 × ₱300) + (30,714 × ₱2,700) = ₱149,647,200. At 0.20: (39,373 × ₱300) + (60,284 × ₱2,700) = ₱174,578,700. Flag nobody: 70,791 × ₱2,700 = ₱191,135,700. Sign threshold 0.10 because it has the lowest total cost.</w:t>
      </w:r>
    </w:p>
    <w:p w14:paraId="1C1F1CFC" w14:textId="77777777" w:rsidR="00013894" w:rsidRDefault="00000000">
      <w:pPr>
        <w:spacing w:before="90" w:after="30"/>
      </w:pPr>
      <w:r>
        <w:rPr>
          <w:b/>
          <w:bCs/>
          <w:color w:val="A6192E"/>
        </w:rPr>
        <w:lastRenderedPageBreak/>
        <w:t xml:space="preserve">B6.   </w:t>
      </w:r>
      <w:r>
        <w:t xml:space="preserve">Now a missed flag costs only ₱900. What is t* = </w:t>
      </w:r>
      <w:proofErr w:type="spellStart"/>
      <w:r>
        <w:t>c_FP</w:t>
      </w:r>
      <w:proofErr w:type="spellEnd"/>
      <w:r>
        <w:t xml:space="preserve"> ÷ (</w:t>
      </w:r>
      <w:proofErr w:type="spellStart"/>
      <w:r>
        <w:t>c_FP</w:t>
      </w:r>
      <w:proofErr w:type="spellEnd"/>
      <w:r>
        <w:t xml:space="preserve"> + </w:t>
      </w:r>
      <w:proofErr w:type="spellStart"/>
      <w:r>
        <w:t>c_FN</w:t>
      </w:r>
      <w:proofErr w:type="spellEnd"/>
      <w:r>
        <w:t>)? Which row in the table is closest, and does your choice move up or down? (4 pts)</w:t>
      </w:r>
    </w:p>
    <w:p w14:paraId="5868B73D" w14:textId="77777777" w:rsidR="004A2257" w:rsidRPr="004A2257" w:rsidRDefault="004A2257">
      <w:pPr>
        <w:spacing w:after="26"/>
        <w:ind w:left="320"/>
        <w:rPr>
          <w:color w:val="000000" w:themeColor="text1"/>
          <w:u w:val="single"/>
        </w:rPr>
      </w:pPr>
      <w:r w:rsidRPr="004A2257">
        <w:rPr>
          <w:color w:val="000000" w:themeColor="text1"/>
          <w:u w:val="single"/>
        </w:rPr>
        <w:t xml:space="preserve">t* = </w:t>
      </w:r>
      <w:proofErr w:type="spellStart"/>
      <w:r w:rsidRPr="004A2257">
        <w:rPr>
          <w:color w:val="000000" w:themeColor="text1"/>
          <w:u w:val="single"/>
        </w:rPr>
        <w:t>c_FP</w:t>
      </w:r>
      <w:proofErr w:type="spellEnd"/>
      <w:r w:rsidRPr="004A2257">
        <w:rPr>
          <w:color w:val="000000" w:themeColor="text1"/>
          <w:u w:val="single"/>
        </w:rPr>
        <w:t xml:space="preserve"> ÷ (</w:t>
      </w:r>
      <w:proofErr w:type="spellStart"/>
      <w:r w:rsidRPr="004A2257">
        <w:rPr>
          <w:color w:val="000000" w:themeColor="text1"/>
          <w:u w:val="single"/>
        </w:rPr>
        <w:t>c_FP</w:t>
      </w:r>
      <w:proofErr w:type="spellEnd"/>
      <w:r w:rsidRPr="004A2257">
        <w:rPr>
          <w:color w:val="000000" w:themeColor="text1"/>
          <w:u w:val="single"/>
        </w:rPr>
        <w:t xml:space="preserve"> + </w:t>
      </w:r>
      <w:proofErr w:type="spellStart"/>
      <w:r w:rsidRPr="004A2257">
        <w:rPr>
          <w:color w:val="000000" w:themeColor="text1"/>
          <w:u w:val="single"/>
        </w:rPr>
        <w:t>c_FN</w:t>
      </w:r>
      <w:proofErr w:type="spellEnd"/>
      <w:r w:rsidRPr="004A2257">
        <w:rPr>
          <w:color w:val="000000" w:themeColor="text1"/>
          <w:u w:val="single"/>
        </w:rPr>
        <w:t>) = 300 ÷ (300 + 900) = 0.25. The 0.20 and 0.30 rows are equally close to 0.25. The choice moves up from 0.10 because missing a case is now less expensive, so we can use a more selective threshold.</w:t>
      </w:r>
    </w:p>
    <w:p w14:paraId="1DF54136" w14:textId="77777777" w:rsidR="00013894" w:rsidRDefault="00000000">
      <w:pPr>
        <w:spacing w:before="200" w:after="20"/>
      </w:pPr>
      <w:r>
        <w:rPr>
          <w:b/>
          <w:bCs/>
          <w:color w:val="A6192E"/>
          <w:sz w:val="15"/>
          <w:szCs w:val="15"/>
        </w:rPr>
        <w:t xml:space="preserve">PART C · TRUST AND PESOS   </w:t>
      </w:r>
      <w:r>
        <w:rPr>
          <w:b/>
          <w:bCs/>
          <w:color w:val="8A6A10"/>
          <w:sz w:val="15"/>
          <w:szCs w:val="15"/>
        </w:rPr>
        <w:t>8 POINTS</w:t>
      </w:r>
    </w:p>
    <w:p w14:paraId="64D3689E" w14:textId="77777777" w:rsidR="00013894" w:rsidRDefault="00000000">
      <w:pPr>
        <w:spacing w:after="60"/>
      </w:pPr>
      <w:r>
        <w:rPr>
          <w:rFonts w:ascii="Cambria" w:eastAsia="Cambria" w:hAnsi="Cambria" w:cs="Cambria"/>
          <w:b/>
          <w:bCs/>
          <w:sz w:val="25"/>
          <w:szCs w:val="25"/>
        </w:rPr>
        <w:t>Is the score honest, and what is the error worth?</w:t>
      </w:r>
    </w:p>
    <w:p w14:paraId="1D61517D" w14:textId="77777777" w:rsidR="00013894" w:rsidRDefault="00000000">
      <w:pPr>
        <w:keepNext/>
        <w:spacing w:before="120" w:after="40"/>
      </w:pPr>
      <w:r>
        <w:rPr>
          <w:b/>
          <w:bCs/>
          <w:color w:val="A6192E"/>
          <w:sz w:val="18"/>
          <w:szCs w:val="18"/>
        </w:rPr>
        <w:t>Output 6 · calibration check (reliability table) for a risk score · test block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2425"/>
        <w:gridCol w:w="2425"/>
        <w:gridCol w:w="2425"/>
      </w:tblGrid>
      <w:tr w:rsidR="00013894" w14:paraId="5B14F3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97FE4F4" w14:textId="77777777" w:rsidR="00013894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Bin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A7F357C" w14:textId="77777777" w:rsidR="00013894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Mean predicted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D33D5DF" w14:textId="77777777" w:rsidR="00013894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Observed rate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8A0C791" w14:textId="77777777" w:rsidR="00013894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</w:tr>
      <w:tr w:rsidR="00013894" w14:paraId="4F6662F2" w14:textId="77777777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DD7B9B5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7FC2DFE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0.02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07D4FED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0.02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2700B17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40,000</w:t>
            </w:r>
          </w:p>
        </w:tc>
      </w:tr>
      <w:tr w:rsidR="00013894" w14:paraId="72E523A2" w14:textId="77777777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5EEC5D7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428A079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0.05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5A113DB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0.06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F83807C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30,000</w:t>
            </w:r>
          </w:p>
        </w:tc>
      </w:tr>
      <w:tr w:rsidR="00013894" w14:paraId="7F2AF6EF" w14:textId="77777777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B94F12A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BF4C713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0.10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886168A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0.13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B1BA8E3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15,000</w:t>
            </w:r>
          </w:p>
        </w:tc>
      </w:tr>
      <w:tr w:rsidR="00013894" w14:paraId="38E67872" w14:textId="77777777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E50334D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5CCC9D8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0.20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C683824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0.18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53E7A4C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10,000</w:t>
            </w:r>
          </w:p>
        </w:tc>
      </w:tr>
      <w:tr w:rsidR="00013894" w14:paraId="3CAEFA31" w14:textId="77777777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CA78826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21F18BC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0.35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E04B299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0.24</w:t>
            </w:r>
          </w:p>
        </w:tc>
        <w:tc>
          <w:tcPr>
            <w:tcW w:w="2425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5446A4D" w14:textId="77777777" w:rsidR="00013894" w:rsidRDefault="00000000">
            <w:pPr>
              <w:keepNext/>
              <w:keepLines/>
              <w:jc w:val="center"/>
            </w:pPr>
            <w:r>
              <w:rPr>
                <w:sz w:val="18"/>
                <w:szCs w:val="18"/>
              </w:rPr>
              <w:t>5,000</w:t>
            </w:r>
          </w:p>
        </w:tc>
      </w:tr>
    </w:tbl>
    <w:p w14:paraId="1FC10B0F" w14:textId="77777777" w:rsidR="00013894" w:rsidRDefault="00000000">
      <w:pPr>
        <w:spacing w:before="90" w:after="30"/>
      </w:pPr>
      <w:r>
        <w:rPr>
          <w:b/>
          <w:bCs/>
          <w:color w:val="A6192E"/>
        </w:rPr>
        <w:t xml:space="preserve">C1.   </w:t>
      </w:r>
      <w:r>
        <w:t>Where is the score over-confident and where is it under-confident? If you act on everyone in bin 5, how many of the 5,000 do you expect to be real cases — and how many did the score promise? (4 pts)</w:t>
      </w:r>
    </w:p>
    <w:p w14:paraId="782529E0" w14:textId="77777777" w:rsidR="004A2257" w:rsidRPr="004A2257" w:rsidRDefault="004A2257">
      <w:pPr>
        <w:spacing w:after="26"/>
        <w:ind w:left="320"/>
        <w:rPr>
          <w:color w:val="000000" w:themeColor="text1"/>
          <w:u w:val="single"/>
        </w:rPr>
      </w:pPr>
      <w:r w:rsidRPr="004A2257">
        <w:rPr>
          <w:color w:val="000000" w:themeColor="text1"/>
          <w:u w:val="single"/>
        </w:rPr>
        <w:t>Bin 1 is calibrated; bins 2 and 3 are under-confident because observed rates exceed predicted rates; bins 4 and 5 are over-confident because observed rates are below predicted rates. In bin 5: expected real cases = 5,000 × 0.24 = 1,200. The score promised 5,000 × 0.35 = 1,750. Therefore, it overestimates by 550 cases.</w:t>
      </w:r>
    </w:p>
    <w:p w14:paraId="6C128D1E" w14:textId="77777777" w:rsidR="00013894" w:rsidRDefault="00000000">
      <w:pPr>
        <w:keepNext/>
        <w:spacing w:before="120" w:after="40"/>
      </w:pPr>
      <w:r>
        <w:rPr>
          <w:b/>
          <w:bCs/>
          <w:color w:val="A6192E"/>
          <w:sz w:val="18"/>
          <w:szCs w:val="18"/>
        </w:rPr>
        <w:t>Output 7 · lifetime value of a credential · one profile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500"/>
      </w:tblGrid>
      <w:tr w:rsidR="00013894" w14:paraId="21F7D5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EBCA393" w14:textId="77777777" w:rsidR="00013894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45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9D223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5DBF2A1" w14:textId="77777777" w:rsidR="00013894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013894" w14:paraId="2E1EB81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BB7B671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Predicted daily pay</w:t>
            </w:r>
          </w:p>
        </w:tc>
        <w:tc>
          <w:tcPr>
            <w:tcW w:w="45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1DEDF07" w14:textId="77777777" w:rsidR="00013894" w:rsidRDefault="00000000">
            <w:pPr>
              <w:keepNext/>
              <w:keepLines/>
            </w:pPr>
            <w:r>
              <w:rPr>
                <w:sz w:val="18"/>
                <w:szCs w:val="18"/>
              </w:rPr>
              <w:t>₱600 (model typical factor = 1.57)</w:t>
            </w:r>
          </w:p>
        </w:tc>
      </w:tr>
      <w:tr w:rsidR="00013894" w14:paraId="5CBC352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B88BB5E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Days worked per year</w:t>
            </w:r>
          </w:p>
        </w:tc>
        <w:tc>
          <w:tcPr>
            <w:tcW w:w="45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788F8C2" w14:textId="77777777" w:rsidR="00013894" w:rsidRDefault="00000000">
            <w:pPr>
              <w:keepNext/>
              <w:keepLines/>
            </w:pPr>
            <w:r>
              <w:rPr>
                <w:sz w:val="18"/>
                <w:szCs w:val="18"/>
              </w:rPr>
              <w:t>250</w:t>
            </w:r>
          </w:p>
        </w:tc>
      </w:tr>
      <w:tr w:rsidR="00013894" w14:paraId="389E474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B5094DA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P(employed)</w:t>
            </w:r>
          </w:p>
        </w:tc>
        <w:tc>
          <w:tcPr>
            <w:tcW w:w="45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D6B4E0F" w14:textId="77777777" w:rsidR="00013894" w:rsidRDefault="00000000">
            <w:pPr>
              <w:keepNext/>
              <w:keepLines/>
            </w:pPr>
            <w:r>
              <w:rPr>
                <w:sz w:val="18"/>
                <w:szCs w:val="18"/>
              </w:rPr>
              <w:t>0.90</w:t>
            </w:r>
          </w:p>
        </w:tc>
      </w:tr>
      <w:tr w:rsidR="00013894" w14:paraId="0905EBC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B21409E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Years / discount rate</w:t>
            </w:r>
          </w:p>
        </w:tc>
        <w:tc>
          <w:tcPr>
            <w:tcW w:w="45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BF4F5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5B8AE5D" w14:textId="77777777" w:rsidR="00013894" w:rsidRDefault="00000000">
            <w:pPr>
              <w:keepNext/>
              <w:keepLines/>
            </w:pPr>
            <w:r>
              <w:rPr>
                <w:sz w:val="18"/>
                <w:szCs w:val="18"/>
              </w:rPr>
              <w:t>5 / 6% → annuity factor 4.212</w:t>
            </w:r>
          </w:p>
        </w:tc>
      </w:tr>
      <w:tr w:rsidR="00013894" w14:paraId="79E133F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332B111" w14:textId="77777777" w:rsidR="00013894" w:rsidRDefault="00000000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Lifetime value (point)</w:t>
            </w:r>
          </w:p>
        </w:tc>
        <w:tc>
          <w:tcPr>
            <w:tcW w:w="45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ABFC47A" w14:textId="77777777" w:rsidR="00013894" w:rsidRDefault="00000000">
            <w:pPr>
              <w:keepNext/>
              <w:keepLines/>
            </w:pPr>
            <w:r>
              <w:rPr>
                <w:sz w:val="18"/>
                <w:szCs w:val="18"/>
              </w:rPr>
              <w:t>₱568,669</w:t>
            </w:r>
          </w:p>
        </w:tc>
      </w:tr>
    </w:tbl>
    <w:p w14:paraId="4F946F8A" w14:textId="77777777" w:rsidR="00013894" w:rsidRDefault="00000000">
      <w:pPr>
        <w:spacing w:before="90" w:after="30"/>
      </w:pPr>
      <w:r>
        <w:rPr>
          <w:b/>
          <w:bCs/>
          <w:color w:val="A6192E"/>
        </w:rPr>
        <w:t xml:space="preserve">C2.   </w:t>
      </w:r>
      <w:r>
        <w:t>Estimate the low and high lifetime value using the typical factor. Write the result as the sentence you would show a TVET applicant, with its register. (4 pts)</w:t>
      </w:r>
    </w:p>
    <w:p w14:paraId="3FF22A01" w14:textId="77777777" w:rsidR="004A2257" w:rsidRPr="004A2257" w:rsidRDefault="004A2257">
      <w:pPr>
        <w:spacing w:after="26"/>
        <w:ind w:left="320"/>
        <w:rPr>
          <w:color w:val="000000" w:themeColor="text1"/>
          <w:u w:val="single"/>
        </w:rPr>
      </w:pPr>
      <w:r w:rsidRPr="004A2257">
        <w:rPr>
          <w:color w:val="000000" w:themeColor="text1"/>
          <w:u w:val="single"/>
        </w:rPr>
        <w:t>Low lifetime value = ₱568,669 ÷ 1.57 = ₱362,210. High lifetime value = ₱568,669 × 1.57 = ₱892,810. Therefore: “The estimated five-year lifetime value is about ₱362,000–₱893,000, with a central estimate of approximately ₱569,000.” The range is more honest because predicted pay is uncertain.</w:t>
      </w:r>
    </w:p>
    <w:p w14:paraId="30F5A7A0" w14:textId="77777777" w:rsidR="00013894" w:rsidRDefault="00000000">
      <w:pPr>
        <w:shd w:val="clear" w:color="auto" w:fill="5C101D"/>
        <w:spacing w:before="160" w:after="80"/>
        <w:ind w:left="110" w:right="110"/>
      </w:pPr>
      <w:r>
        <w:rPr>
          <w:b/>
          <w:bCs/>
          <w:color w:val="FFFFFF"/>
        </w:rPr>
        <w:t xml:space="preserve">The rule for every answer: </w:t>
      </w:r>
      <w:r>
        <w:rPr>
          <w:color w:val="FFFFFF"/>
        </w:rPr>
        <w:t>a number, its unit, and what it means for the person who acts on it. A correct number with no reading earns half.</w:t>
      </w:r>
    </w:p>
    <w:sectPr w:rsidR="00013894">
      <w:footerReference w:type="default" r:id="rId7"/>
      <w:pgSz w:w="11906" w:h="16838"/>
      <w:pgMar w:top="850" w:right="1100" w:bottom="85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00DB79" w14:textId="77777777" w:rsidR="00BD4AE0" w:rsidRDefault="00BD4AE0">
      <w:r>
        <w:separator/>
      </w:r>
    </w:p>
  </w:endnote>
  <w:endnote w:type="continuationSeparator" w:id="0">
    <w:p w14:paraId="1A5F6AF6" w14:textId="77777777" w:rsidR="00BD4AE0" w:rsidRDefault="00BD4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086F50" w14:textId="77777777" w:rsidR="00013894" w:rsidRDefault="00000000">
    <w:pPr>
      <w:jc w:val="center"/>
    </w:pPr>
    <w:r>
      <w:rPr>
        <w:color w:val="7A6E6E"/>
        <w:sz w:val="15"/>
        <w:szCs w:val="15"/>
      </w:rPr>
      <w:t xml:space="preserve">BDAT05 · Weeks 7–8 · Read the Output, Estimate the Error · Page </w:t>
    </w:r>
    <w:r>
      <w:rPr>
        <w:color w:val="7A6E6E"/>
        <w:sz w:val="15"/>
        <w:szCs w:val="15"/>
      </w:rPr>
      <w:fldChar w:fldCharType="begin"/>
    </w:r>
    <w:r>
      <w:rPr>
        <w:color w:val="7A6E6E"/>
        <w:sz w:val="15"/>
        <w:szCs w:val="15"/>
      </w:rPr>
      <w:instrText>PAGE</w:instrText>
    </w:r>
    <w:r>
      <w:rPr>
        <w:color w:val="7A6E6E"/>
        <w:sz w:val="15"/>
        <w:szCs w:val="15"/>
      </w:rPr>
      <w:fldChar w:fldCharType="separate"/>
    </w:r>
    <w:r w:rsidR="00FA33E1">
      <w:rPr>
        <w:noProof/>
        <w:color w:val="7A6E6E"/>
        <w:sz w:val="15"/>
        <w:szCs w:val="15"/>
      </w:rPr>
      <w:t>1</w:t>
    </w:r>
    <w:r>
      <w:rPr>
        <w:color w:val="7A6E6E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2AA3B8" w14:textId="77777777" w:rsidR="00BD4AE0" w:rsidRDefault="00BD4AE0">
      <w:r>
        <w:separator/>
      </w:r>
    </w:p>
  </w:footnote>
  <w:footnote w:type="continuationSeparator" w:id="0">
    <w:p w14:paraId="2919C8F9" w14:textId="77777777" w:rsidR="00BD4AE0" w:rsidRDefault="00BD4A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A5D6217"/>
    <w:multiLevelType w:val="hybridMultilevel"/>
    <w:tmpl w:val="ACDCE7C4"/>
    <w:lvl w:ilvl="0" w:tplc="C896BDEA">
      <w:start w:val="1"/>
      <w:numFmt w:val="bullet"/>
      <w:lvlText w:val="●"/>
      <w:lvlJc w:val="left"/>
      <w:pPr>
        <w:ind w:left="720" w:hanging="360"/>
      </w:pPr>
    </w:lvl>
    <w:lvl w:ilvl="1" w:tplc="5D702564">
      <w:start w:val="1"/>
      <w:numFmt w:val="bullet"/>
      <w:lvlText w:val="○"/>
      <w:lvlJc w:val="left"/>
      <w:pPr>
        <w:ind w:left="1440" w:hanging="360"/>
      </w:pPr>
    </w:lvl>
    <w:lvl w:ilvl="2" w:tplc="F4424F6C">
      <w:start w:val="1"/>
      <w:numFmt w:val="bullet"/>
      <w:lvlText w:val="■"/>
      <w:lvlJc w:val="left"/>
      <w:pPr>
        <w:ind w:left="2160" w:hanging="360"/>
      </w:pPr>
    </w:lvl>
    <w:lvl w:ilvl="3" w:tplc="6A781B28">
      <w:start w:val="1"/>
      <w:numFmt w:val="bullet"/>
      <w:lvlText w:val="●"/>
      <w:lvlJc w:val="left"/>
      <w:pPr>
        <w:ind w:left="2880" w:hanging="360"/>
      </w:pPr>
    </w:lvl>
    <w:lvl w:ilvl="4" w:tplc="22102B68">
      <w:start w:val="1"/>
      <w:numFmt w:val="bullet"/>
      <w:lvlText w:val="○"/>
      <w:lvlJc w:val="left"/>
      <w:pPr>
        <w:ind w:left="3600" w:hanging="360"/>
      </w:pPr>
    </w:lvl>
    <w:lvl w:ilvl="5" w:tplc="B0843D2E">
      <w:start w:val="1"/>
      <w:numFmt w:val="bullet"/>
      <w:lvlText w:val="■"/>
      <w:lvlJc w:val="left"/>
      <w:pPr>
        <w:ind w:left="4320" w:hanging="360"/>
      </w:pPr>
    </w:lvl>
    <w:lvl w:ilvl="6" w:tplc="9354ABF0">
      <w:start w:val="1"/>
      <w:numFmt w:val="bullet"/>
      <w:lvlText w:val="●"/>
      <w:lvlJc w:val="left"/>
      <w:pPr>
        <w:ind w:left="5040" w:hanging="360"/>
      </w:pPr>
    </w:lvl>
    <w:lvl w:ilvl="7" w:tplc="BD807804">
      <w:start w:val="1"/>
      <w:numFmt w:val="bullet"/>
      <w:lvlText w:val="●"/>
      <w:lvlJc w:val="left"/>
      <w:pPr>
        <w:ind w:left="5760" w:hanging="360"/>
      </w:pPr>
    </w:lvl>
    <w:lvl w:ilvl="8" w:tplc="CCE06414">
      <w:start w:val="1"/>
      <w:numFmt w:val="bullet"/>
      <w:lvlText w:val="●"/>
      <w:lvlJc w:val="left"/>
      <w:pPr>
        <w:ind w:left="6480" w:hanging="360"/>
      </w:pPr>
    </w:lvl>
  </w:abstractNum>
  <w:num w:numId="1" w16cid:durableId="19997728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894"/>
    <w:rsid w:val="00013894"/>
    <w:rsid w:val="001A54D4"/>
    <w:rsid w:val="00254262"/>
    <w:rsid w:val="004A2257"/>
    <w:rsid w:val="00572BA3"/>
    <w:rsid w:val="0063397F"/>
    <w:rsid w:val="007C43C5"/>
    <w:rsid w:val="00BD4AE0"/>
    <w:rsid w:val="00FA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5A926"/>
  <w15:docId w15:val="{159B5385-13B3-3B40-A812-1159B38F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B2626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1052</Words>
  <Characters>7365</Characters>
  <Application>Microsoft Office Word</Application>
  <DocSecurity>0</DocSecurity>
  <Lines>124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Alcantara, Angus Jullian G.</cp:lastModifiedBy>
  <cp:revision>2</cp:revision>
  <dcterms:created xsi:type="dcterms:W3CDTF">2026-10-14T15:36:00Z</dcterms:created>
  <dcterms:modified xsi:type="dcterms:W3CDTF">2026-10-14T15:36:00Z</dcterms:modified>
</cp:coreProperties>
</file>