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FD3F0" w14:textId="09772B29" w:rsidR="008278E0" w:rsidRDefault="008278E0" w:rsidP="008278E0">
      <w:pPr>
        <w:pStyle w:val="Titolo1"/>
      </w:pPr>
      <w:r>
        <w:t>AUSTRIA</w:t>
      </w:r>
    </w:p>
    <w:p w14:paraId="25B169BF" w14:textId="77777777" w:rsidR="008278E0" w:rsidRPr="008278E0" w:rsidRDefault="008278E0" w:rsidP="008278E0">
      <w:pPr>
        <w:rPr>
          <w:lang w:val="it-IT"/>
        </w:rPr>
      </w:pPr>
    </w:p>
    <w:p w14:paraId="7D6E5931" w14:textId="53663701" w:rsidR="008B61F9" w:rsidRDefault="00000000" w:rsidP="008278E0">
      <w:pPr>
        <w:pStyle w:val="Titolo2"/>
        <w:rPr>
          <w:lang w:val="en-GB"/>
        </w:rPr>
      </w:pPr>
      <w:bookmarkStart w:id="0" w:name="bm_1_mozart_and_vienna_the_capita_9194c3"/>
      <w:r w:rsidRPr="008278E0">
        <w:rPr>
          <w:lang w:val="en-GB"/>
        </w:rPr>
        <w:t>Mozart and Vienna: The Capital of Classical Music</w:t>
      </w:r>
      <w:bookmarkEnd w:id="0"/>
    </w:p>
    <w:p w14:paraId="6194185A" w14:textId="77777777" w:rsidR="008278E0" w:rsidRPr="008278E0" w:rsidRDefault="008278E0" w:rsidP="008278E0"/>
    <w:p w14:paraId="0D60AC42" w14:textId="77777777" w:rsidR="008B61F9" w:rsidRDefault="00000000" w:rsidP="008278E0">
      <w:r>
        <w:t xml:space="preserve">Vienna earned its reputation as the "City of Music" through its profound connection with classical composers who shaped Western musical tradition. Wolfgang Amadeus Mozart, perhaps the most celebrated composer in history, spent his most productive years in Vienna from 1781 until his death in 1791. During this transformative period, Mozart composed some of his greatest masterpieces, including </w:t>
      </w:r>
      <w:r>
        <w:rPr>
          <w:i/>
        </w:rPr>
        <w:t>The Marriage of Figaro</w:t>
      </w:r>
      <w:r>
        <w:t xml:space="preserve">, </w:t>
      </w:r>
      <w:r>
        <w:rPr>
          <w:i/>
        </w:rPr>
        <w:t>Don Giovanni</w:t>
      </w:r>
      <w:r>
        <w:t xml:space="preserve">, and his haunting final work, the </w:t>
      </w:r>
      <w:r>
        <w:rPr>
          <w:i/>
        </w:rPr>
        <w:t>Requiem</w:t>
      </w:r>
      <w:r>
        <w:t>. Vienna provided the aristocratic patronage, vibrant cultural scene, and numerous performance venues that fueled his creative genius.</w:t>
      </w:r>
    </w:p>
    <w:p w14:paraId="50BD1267" w14:textId="77777777" w:rsidR="008B61F9" w:rsidRDefault="00000000" w:rsidP="008278E0">
      <w:r>
        <w:rPr>
          <w:rFonts w:eastAsia="Georgia" w:hAnsi="Georgia" w:cs="Georgia"/>
        </w:rPr>
        <w:t>Vienna's musical legacy extends beyond Mozart to encompass Joseph Haydn, Ludwig van Beethoven, and Johann Strauss, creating an unparalleled concentration of musical brilliance. The city's grand concert halls, particularly the Vienna State Opera and Musikverein, continue to showcase world-class performances maintaining Vienna's position as Europe's classical music capital. This rich heritage wasn't accidental</w:t>
      </w:r>
      <w:r>
        <w:rPr>
          <w:rFonts w:eastAsia="Georgia" w:hAnsi="Georgia" w:cs="Georgia"/>
        </w:rPr>
        <w:t>—</w:t>
      </w:r>
      <w:r>
        <w:rPr>
          <w:rFonts w:eastAsia="Georgia" w:hAnsi="Georgia" w:cs="Georgia"/>
        </w:rPr>
        <w:t>the Habsburg court's patronage system, the rise of the bourgeoisie during the Congress of Vienna, and the establishment of prestigious music institutions created an ecosystem where musical innovation thrived.</w:t>
      </w:r>
    </w:p>
    <w:p w14:paraId="0077DCA1" w14:textId="77777777" w:rsidR="008B61F9" w:rsidRDefault="00000000" w:rsidP="008278E0">
      <w:r>
        <w:t xml:space="preserve">Today, visitors can immerse themselves in Mozart's world by exploring </w:t>
      </w:r>
      <w:proofErr w:type="spellStart"/>
      <w:r>
        <w:t>Mozarthaus</w:t>
      </w:r>
      <w:proofErr w:type="spellEnd"/>
      <w:r>
        <w:t xml:space="preserve"> Vienna, his only surviving Viennese apartment, where he lived from 1784 to 1787 and composed </w:t>
      </w:r>
      <w:r>
        <w:rPr>
          <w:i/>
        </w:rPr>
        <w:t>The Marriage of Figaro</w:t>
      </w:r>
      <w:r>
        <w:rPr>
          <w:rFonts w:eastAsia="Georgia" w:hAnsi="Georgia" w:cs="Georgia"/>
        </w:rPr>
        <w:t>. The museum offers intimate glimpses into his daily life, family relationships, and creative process. Throughout the city, Mozart's presence remains palpable</w:t>
      </w:r>
      <w:r>
        <w:rPr>
          <w:rFonts w:eastAsia="Georgia" w:hAnsi="Georgia" w:cs="Georgia"/>
        </w:rPr>
        <w:t>—</w:t>
      </w:r>
      <w:r>
        <w:rPr>
          <w:rFonts w:eastAsia="Georgia" w:hAnsi="Georgia" w:cs="Georgia"/>
        </w:rPr>
        <w:t xml:space="preserve">from performances of his works at historic venues to statues, monuments, and the House of Music's interactive exhibitions. Vienna's commitment to preserving and celebrating this musical heritage ensures that the genius of Mozart and his contemporaries </w:t>
      </w:r>
      <w:proofErr w:type="gramStart"/>
      <w:r>
        <w:rPr>
          <w:rFonts w:eastAsia="Georgia" w:hAnsi="Georgia" w:cs="Georgia"/>
        </w:rPr>
        <w:t>continues</w:t>
      </w:r>
      <w:proofErr w:type="gramEnd"/>
      <w:r>
        <w:rPr>
          <w:rFonts w:eastAsia="Georgia" w:hAnsi="Georgia" w:cs="Georgia"/>
        </w:rPr>
        <w:t xml:space="preserve"> to inspire visitors and musicians from around the world, making the city an essential pilgrimage site for classical music enthusiasts.</w:t>
      </w:r>
    </w:p>
    <w:p w14:paraId="1157AC7C" w14:textId="77777777" w:rsidR="008B61F9" w:rsidRDefault="00000000">
      <w:pPr>
        <w:spacing w:after="210"/>
      </w:pPr>
      <w:r>
        <w:rPr>
          <w:b/>
        </w:rPr>
        <w:lastRenderedPageBreak/>
        <w:t>Sources:</w:t>
      </w:r>
    </w:p>
    <w:p w14:paraId="6B80DA07" w14:textId="77777777" w:rsidR="008B61F9" w:rsidRDefault="00000000">
      <w:pPr>
        <w:numPr>
          <w:ilvl w:val="0"/>
          <w:numId w:val="1"/>
        </w:numPr>
      </w:pPr>
      <w:hyperlink r:id="rId5">
        <w:r>
          <w:rPr>
            <w:color w:val="4472C4"/>
          </w:rPr>
          <w:t>https://www.jewishinvienna.com/vienna-music-legacy-mozart-beethoven-classical-city/</w:t>
        </w:r>
      </w:hyperlink>
    </w:p>
    <w:p w14:paraId="493920BC" w14:textId="77777777" w:rsidR="008B61F9" w:rsidRDefault="00000000">
      <w:pPr>
        <w:numPr>
          <w:ilvl w:val="0"/>
          <w:numId w:val="1"/>
        </w:numPr>
      </w:pPr>
      <w:hyperlink r:id="rId6">
        <w:r>
          <w:rPr>
            <w:color w:val="4472C4"/>
          </w:rPr>
          <w:t>https://www.mustseespots.com/austria/articles/mozart-vienna-classical-music-heritage-for-travelers/</w:t>
        </w:r>
      </w:hyperlink>
    </w:p>
    <w:p w14:paraId="2FA9BAF8" w14:textId="77777777" w:rsidR="008B61F9" w:rsidRDefault="00000000">
      <w:pPr>
        <w:numPr>
          <w:ilvl w:val="0"/>
          <w:numId w:val="1"/>
        </w:numPr>
      </w:pPr>
      <w:hyperlink r:id="rId7">
        <w:r>
          <w:rPr>
            <w:color w:val="4472C4"/>
          </w:rPr>
          <w:t>https://www.austria.info/en-gb/profiles/wolfgang-amadeus-mozart/</w:t>
        </w:r>
      </w:hyperlink>
    </w:p>
    <w:p w14:paraId="1D767A70" w14:textId="77777777" w:rsidR="008B61F9" w:rsidRDefault="00000000">
      <w:pPr>
        <w:numPr>
          <w:ilvl w:val="0"/>
          <w:numId w:val="1"/>
        </w:numPr>
      </w:pPr>
      <w:hyperlink r:id="rId8">
        <w:r>
          <w:rPr>
            <w:color w:val="4472C4"/>
          </w:rPr>
          <w:t>https://progressiveproductions.eu/insights/austria/music-life-culture-concerts-festivals-opera-mozart-beethoven-salzburg-vienna</w:t>
        </w:r>
      </w:hyperlink>
    </w:p>
    <w:p w14:paraId="6543D2F5" w14:textId="37F8B89D" w:rsidR="008278E0" w:rsidRDefault="008278E0">
      <w:pPr>
        <w:rPr>
          <w:noProof/>
        </w:rPr>
      </w:pPr>
      <w:r>
        <w:rPr>
          <w:noProof/>
        </w:rPr>
        <w:br w:type="page"/>
      </w:r>
    </w:p>
    <w:p w14:paraId="5BCF4024" w14:textId="77777777" w:rsidR="008B61F9" w:rsidRDefault="008B61F9"/>
    <w:p w14:paraId="7600EAA6" w14:textId="29320AEE" w:rsidR="008B61F9" w:rsidRDefault="00000000" w:rsidP="008278E0">
      <w:pPr>
        <w:pStyle w:val="Titolo2"/>
        <w:rPr>
          <w:lang w:val="en-GB"/>
        </w:rPr>
      </w:pPr>
      <w:bookmarkStart w:id="1" w:name="bm_2_the_habsburg_dynasty_centuri_3cc046"/>
      <w:r w:rsidRPr="008278E0">
        <w:rPr>
          <w:lang w:val="en-GB"/>
        </w:rPr>
        <w:t>The Habsburg Dynasty: Centuries of Imperial Grandeur</w:t>
      </w:r>
      <w:bookmarkEnd w:id="1"/>
    </w:p>
    <w:p w14:paraId="273163F0" w14:textId="77777777" w:rsidR="005F730B" w:rsidRPr="005F730B" w:rsidRDefault="005F730B" w:rsidP="005F730B"/>
    <w:p w14:paraId="1C36E6DB" w14:textId="77777777" w:rsidR="008B61F9" w:rsidRDefault="00000000">
      <w:pPr>
        <w:spacing w:after="210"/>
      </w:pPr>
      <w:r>
        <w:rPr>
          <w:rFonts w:ascii="Georgia" w:eastAsia="Georgia" w:hAnsi="Georgia" w:cs="Georgia"/>
        </w:rPr>
        <w:t xml:space="preserve">The Habsburg dynasty shaped Austrian and European history for an extraordinary 645 years, from 1273 to 1918, creating an empire that stretched from Spain to Hungary and from Bohemia to Italy. This powerful family's influence transcended mere political control—they fundamentally shaped Austrian culture, architecture, education, and society through strategic marriages rather than military conquest. The famous phrase "Tu felix Austria </w:t>
      </w:r>
      <w:proofErr w:type="spellStart"/>
      <w:r>
        <w:rPr>
          <w:rFonts w:ascii="Georgia" w:eastAsia="Georgia" w:hAnsi="Georgia" w:cs="Georgia"/>
        </w:rPr>
        <w:t>nube</w:t>
      </w:r>
      <w:proofErr w:type="spellEnd"/>
      <w:r>
        <w:rPr>
          <w:rFonts w:ascii="Georgia" w:eastAsia="Georgia" w:hAnsi="Georgia" w:cs="Georgia"/>
        </w:rPr>
        <w:t>" ("You, happy Austria, marry") became their hallmark, as clever matrimonial alliances expanded their territories more effectively than warfare ever could.</w:t>
      </w:r>
    </w:p>
    <w:p w14:paraId="01431F7A" w14:textId="77777777" w:rsidR="008B61F9" w:rsidRDefault="00000000">
      <w:pPr>
        <w:spacing w:after="210"/>
      </w:pPr>
      <w:r>
        <w:rPr>
          <w:rFonts w:ascii="Georgia" w:eastAsia="Georgia" w:hAnsi="Georgia" w:cs="Georgia"/>
        </w:rPr>
        <w:t xml:space="preserve">The Habsburgs' reign reached its zenith during the Holy Roman Empire period (1439-1806), when they held the imperial crown almost continuously. After the empire's dissolution, they established the Austrian Empire, which evolved into the Dual Monarchy of Austria-Hungary in 1867—a complex balancing act between central authority and cultural diversity governing multiple ethnic groups and regions. The dynasty's legacy extends far beyond political boundaries: they founded institutions that remain central to Austrian identity, including the University of Vienna, the Spanish Riding School, the Vienna Philharmonic Orchestra, and magnificent palaces like </w:t>
      </w:r>
      <w:proofErr w:type="spellStart"/>
      <w:r>
        <w:rPr>
          <w:rFonts w:ascii="Georgia" w:eastAsia="Georgia" w:hAnsi="Georgia" w:cs="Georgia"/>
        </w:rPr>
        <w:t>Schönbrunn</w:t>
      </w:r>
      <w:proofErr w:type="spellEnd"/>
      <w:r>
        <w:rPr>
          <w:rFonts w:ascii="Georgia" w:eastAsia="Georgia" w:hAnsi="Georgia" w:cs="Georgia"/>
        </w:rPr>
        <w:t>. Empress Maria Theresa introduced compulsory education, fundamentally transforming Austrian society.</w:t>
      </w:r>
    </w:p>
    <w:p w14:paraId="071B3C7A" w14:textId="77777777" w:rsidR="008B61F9" w:rsidRDefault="00000000">
      <w:pPr>
        <w:spacing w:after="210"/>
      </w:pPr>
      <w:r>
        <w:rPr>
          <w:rFonts w:ascii="Georgia" w:eastAsia="Georgia" w:hAnsi="Georgia" w:cs="Georgia"/>
        </w:rPr>
        <w:t xml:space="preserve">Habsburg architectural and cultural monuments dominate Austria's landscape today. The Hofburg Palace in Vienna served as the dynasty's winter residence and the nerve center of imperial power, housing the Sisi Museum, Imperial Apartments, and Imperial Treasury with its crown jewels. </w:t>
      </w:r>
      <w:proofErr w:type="spellStart"/>
      <w:r>
        <w:rPr>
          <w:rFonts w:ascii="Georgia" w:eastAsia="Georgia" w:hAnsi="Georgia" w:cs="Georgia"/>
        </w:rPr>
        <w:t>Schönbrunn</w:t>
      </w:r>
      <w:proofErr w:type="spellEnd"/>
      <w:r>
        <w:rPr>
          <w:rFonts w:ascii="Georgia" w:eastAsia="Georgia" w:hAnsi="Georgia" w:cs="Georgia"/>
        </w:rPr>
        <w:t xml:space="preserve"> Palace, comparable to Versailles with its 1,441 rooms, functioned as the summer residence and remains one of Austria's most visited attractions. In Innsbruck, Emperor Maximilian I created royal residences including the Golden Roof and Court Church. These magnificent structures, along with countless churches, administrative buildings, </w:t>
      </w:r>
      <w:r>
        <w:rPr>
          <w:rFonts w:ascii="Georgia" w:eastAsia="Georgia" w:hAnsi="Georgia" w:cs="Georgia"/>
        </w:rPr>
        <w:lastRenderedPageBreak/>
        <w:t>and urban planning projects, transformed Austrian cities into showcases of imperial grandeur that continue to define the country's architectural character and attract millions of visitors annually.</w:t>
      </w:r>
    </w:p>
    <w:p w14:paraId="3AEBCDCB" w14:textId="77777777" w:rsidR="008B61F9" w:rsidRDefault="00000000">
      <w:pPr>
        <w:spacing w:after="210"/>
      </w:pPr>
      <w:r>
        <w:rPr>
          <w:b/>
        </w:rPr>
        <w:t>Sources:</w:t>
      </w:r>
    </w:p>
    <w:p w14:paraId="0342AFF1" w14:textId="77777777" w:rsidR="008B61F9" w:rsidRDefault="00000000">
      <w:pPr>
        <w:numPr>
          <w:ilvl w:val="0"/>
          <w:numId w:val="2"/>
        </w:numPr>
      </w:pPr>
      <w:hyperlink r:id="rId9">
        <w:r>
          <w:rPr>
            <w:color w:val="4472C4"/>
          </w:rPr>
          <w:t>https://www.austria.info/en-gb/profiles/habsburgs/</w:t>
        </w:r>
      </w:hyperlink>
    </w:p>
    <w:p w14:paraId="30645B69" w14:textId="77777777" w:rsidR="008B61F9" w:rsidRDefault="00000000">
      <w:pPr>
        <w:numPr>
          <w:ilvl w:val="0"/>
          <w:numId w:val="2"/>
        </w:numPr>
      </w:pPr>
      <w:hyperlink r:id="rId10">
        <w:r>
          <w:rPr>
            <w:color w:val="4472C4"/>
          </w:rPr>
          <w:t>https://www.austria.info/en-us/profiles/habsburgs/</w:t>
        </w:r>
      </w:hyperlink>
    </w:p>
    <w:p w14:paraId="1513A118" w14:textId="77777777" w:rsidR="008B61F9" w:rsidRDefault="00000000">
      <w:pPr>
        <w:numPr>
          <w:ilvl w:val="0"/>
          <w:numId w:val="2"/>
        </w:numPr>
      </w:pPr>
      <w:hyperlink r:id="rId11">
        <w:r>
          <w:rPr>
            <w:color w:val="4472C4"/>
          </w:rPr>
          <w:t>https://historyworld.net/history/Austrianempire/187</w:t>
        </w:r>
      </w:hyperlink>
    </w:p>
    <w:p w14:paraId="7129AD5E" w14:textId="4F7796B6" w:rsidR="005F730B" w:rsidRDefault="005F730B" w:rsidP="008278E0">
      <w:r>
        <w:br w:type="page"/>
      </w:r>
    </w:p>
    <w:p w14:paraId="043818B8" w14:textId="1301AA81" w:rsidR="008B61F9" w:rsidRDefault="00000000" w:rsidP="008278E0">
      <w:pPr>
        <w:pStyle w:val="Titolo2"/>
        <w:rPr>
          <w:rFonts w:eastAsia="Georgia"/>
          <w:lang w:val="en-GB"/>
        </w:rPr>
      </w:pPr>
      <w:bookmarkStart w:id="2" w:name="bm_3_viennese_coffee_house_cultur_9f7222"/>
      <w:r w:rsidRPr="008278E0">
        <w:rPr>
          <w:rFonts w:eastAsia="Georgia"/>
          <w:lang w:val="en-GB"/>
        </w:rPr>
        <w:lastRenderedPageBreak/>
        <w:t>Viennese Coffee House Culture: UNESCO Heritage of Gemütlichkeit</w:t>
      </w:r>
      <w:bookmarkEnd w:id="2"/>
    </w:p>
    <w:p w14:paraId="29915D2B" w14:textId="77777777" w:rsidR="008278E0" w:rsidRPr="008278E0" w:rsidRDefault="008278E0" w:rsidP="008278E0"/>
    <w:p w14:paraId="77190669" w14:textId="77777777" w:rsidR="008B61F9" w:rsidRDefault="00000000">
      <w:pPr>
        <w:spacing w:after="210"/>
      </w:pPr>
      <w:r>
        <w:rPr>
          <w:rFonts w:ascii="Georgia" w:eastAsia="Georgia" w:hAnsi="Georgia" w:cs="Georgia"/>
        </w:rPr>
        <w:t xml:space="preserve">Viennese coffee house culture represents one of Austria's most distinctive social traditions—so unique that UNESCO recognized it as Intangible Cultural Heritage in 2011. These establishments transcend simple cafés; they embody a philosophy of living that writer Stefan Zweig described as "an institution of a special kind, incomparable to any other in the world." The coffee house atmosphere captures the essence of </w:t>
      </w:r>
      <w:r>
        <w:rPr>
          <w:i/>
        </w:rPr>
        <w:t>Gemütlichkeit</w:t>
      </w:r>
      <w:r>
        <w:t>, that quintessentially Austrian sense of coziness, comfort, and unhurried enjoyment that defines Viennese life. Unlike modern coffee shops emphasizing quick transactions, traditional coffee houses invite patrons to linger for hours over a single cup, reading newspapers, engaging in conversation, or simply observing street life through large windows.</w:t>
      </w:r>
    </w:p>
    <w:p w14:paraId="1617D37F" w14:textId="77777777" w:rsidR="008B61F9" w:rsidRDefault="00000000">
      <w:pPr>
        <w:spacing w:after="210"/>
      </w:pPr>
      <w:r>
        <w:rPr>
          <w:rFonts w:ascii="Georgia" w:eastAsia="Georgia" w:hAnsi="Georgia" w:cs="Georgia"/>
        </w:rPr>
        <w:t>The tradition dates back over 300 years, with coffee houses evolving into Vienna's intellectual and cultural salons during the 18th and 19th centuries. Writers, artists, philosophers, and politicians gathered in these establishments, which functioned as second living rooms where ideas were exchanged, newspapers from across Europe were available, and creativity flourished. Famous writer Peter Altenberg had his mail delivered to Café Central, spending virtually every waking hour there. This tradition of treating coffee houses as extensions of home rather than commercial spaces persists today, creating welcoming environments where visitors feel invited to settle in rather than rushed out.</w:t>
      </w:r>
    </w:p>
    <w:p w14:paraId="2B19719A" w14:textId="77777777" w:rsidR="008B61F9" w:rsidRDefault="00000000">
      <w:pPr>
        <w:spacing w:after="210"/>
      </w:pPr>
      <w:r>
        <w:rPr>
          <w:rFonts w:ascii="Georgia" w:eastAsia="Georgia" w:hAnsi="Georgia" w:cs="Georgia"/>
        </w:rPr>
        <w:t xml:space="preserve">The presentation and service maintain traditional elegance that elevates coffee drinking to ceremony. Coffee arrives on silver platters accompanied by a glass of water and often a small biscuit or chocolate, transforming a simple beverage into an experience. Staff dressed in formal attire—tuxedos, long-tail coats, or crisp white shirts—provide impeccable service with old-world courtesy. Austria's oldest coffee houses, like Café Tomaselli in Salzburg (over 300 years old) or Vienna's Café Sacher (famous for the original </w:t>
      </w:r>
      <w:proofErr w:type="spellStart"/>
      <w:r>
        <w:rPr>
          <w:rFonts w:ascii="Georgia" w:eastAsia="Georgia" w:hAnsi="Georgia" w:cs="Georgia"/>
        </w:rPr>
        <w:t>Sachertorte</w:t>
      </w:r>
      <w:proofErr w:type="spellEnd"/>
      <w:r>
        <w:rPr>
          <w:rFonts w:ascii="Georgia" w:eastAsia="Georgia" w:hAnsi="Georgia" w:cs="Georgia"/>
        </w:rPr>
        <w:t xml:space="preserve">), preserve their traditional wooden interiors, </w:t>
      </w:r>
      <w:r>
        <w:rPr>
          <w:rFonts w:ascii="Georgia" w:eastAsia="Georgia" w:hAnsi="Georgia" w:cs="Georgia"/>
        </w:rPr>
        <w:lastRenderedPageBreak/>
        <w:t>elegant décor, and unhurried atmosphere. These coffee houses represent cultural continuity in an increasingly fast-paced world, offering spaces where, as the saying goes, "time and space are consumed and yet only the coffee is found on the bill."</w:t>
      </w:r>
    </w:p>
    <w:p w14:paraId="0A27D8D8" w14:textId="77777777" w:rsidR="008B61F9" w:rsidRDefault="00000000">
      <w:pPr>
        <w:spacing w:after="210"/>
      </w:pPr>
      <w:r>
        <w:rPr>
          <w:b/>
        </w:rPr>
        <w:t>Sources:</w:t>
      </w:r>
    </w:p>
    <w:p w14:paraId="35B69D47" w14:textId="77777777" w:rsidR="008B61F9" w:rsidRDefault="00000000">
      <w:pPr>
        <w:numPr>
          <w:ilvl w:val="0"/>
          <w:numId w:val="3"/>
        </w:numPr>
      </w:pPr>
      <w:hyperlink r:id="rId12">
        <w:r>
          <w:rPr>
            <w:color w:val="4472C4"/>
          </w:rPr>
          <w:t>https://www.austria.info/en-us/inspiration/coffeehouse-culture/</w:t>
        </w:r>
      </w:hyperlink>
    </w:p>
    <w:p w14:paraId="39BC7938" w14:textId="77777777" w:rsidR="008B61F9" w:rsidRDefault="00000000">
      <w:pPr>
        <w:numPr>
          <w:ilvl w:val="0"/>
          <w:numId w:val="3"/>
        </w:numPr>
      </w:pPr>
      <w:hyperlink r:id="rId13">
        <w:r>
          <w:rPr>
            <w:color w:val="4472C4"/>
          </w:rPr>
          <w:t>https://www.austria.info/en-gb/inspiration/coffeehouse-culture/</w:t>
        </w:r>
      </w:hyperlink>
    </w:p>
    <w:p w14:paraId="0E833DAD" w14:textId="77777777" w:rsidR="008B61F9" w:rsidRDefault="00000000">
      <w:pPr>
        <w:numPr>
          <w:ilvl w:val="0"/>
          <w:numId w:val="3"/>
        </w:numPr>
      </w:pPr>
      <w:hyperlink r:id="rId14">
        <w:r>
          <w:rPr>
            <w:color w:val="4472C4"/>
          </w:rPr>
          <w:t>https://www.whereintheworldistosh.com/2019/01/05/visiting-a-traditional-austrian-coffee-house-everything-you-need-to-know/</w:t>
        </w:r>
      </w:hyperlink>
    </w:p>
    <w:p w14:paraId="2AFF0F9C" w14:textId="77777777" w:rsidR="008278E0" w:rsidRDefault="008278E0" w:rsidP="008278E0"/>
    <w:p w14:paraId="1901CEDA" w14:textId="7A545A59" w:rsidR="008278E0" w:rsidRDefault="008278E0" w:rsidP="008278E0">
      <w:r>
        <w:br w:type="page"/>
      </w:r>
    </w:p>
    <w:p w14:paraId="5032CFE8" w14:textId="2BE1AA25" w:rsidR="008B61F9" w:rsidRDefault="00000000" w:rsidP="008278E0">
      <w:pPr>
        <w:pStyle w:val="Titolo2"/>
        <w:rPr>
          <w:lang w:val="en-GB"/>
        </w:rPr>
      </w:pPr>
      <w:bookmarkStart w:id="3" w:name="bm_1_the_austrian_alps_mountain_m_7ae73f"/>
      <w:r w:rsidRPr="008278E0">
        <w:rPr>
          <w:lang w:val="en-GB"/>
        </w:rPr>
        <w:lastRenderedPageBreak/>
        <w:t>The Austrian Alps: Mountain Majesty Defining a Nation</w:t>
      </w:r>
      <w:bookmarkEnd w:id="3"/>
    </w:p>
    <w:p w14:paraId="6579F20A" w14:textId="77777777" w:rsidR="005F730B" w:rsidRPr="005F730B" w:rsidRDefault="005F730B" w:rsidP="005F730B"/>
    <w:p w14:paraId="485EC8BB" w14:textId="77777777" w:rsidR="008B61F9" w:rsidRDefault="00000000">
      <w:pPr>
        <w:spacing w:after="210"/>
      </w:pPr>
      <w:r>
        <w:rPr>
          <w:rFonts w:ascii="Georgia" w:eastAsia="Georgia" w:hAnsi="Georgia" w:cs="Georgia"/>
        </w:rPr>
        <w:t>The Alps dominate Austria's geography and identity, covering approximately 62% of the country's total landmass and fundamentally shaping Austrian culture, economy, and character. Three major Alpine ranges—the Northern Alps, Central Alps, and Southern Alps—run west to east through Austrian territory, creating a spectacular mountain landscape of snow-capped peaks, deep valleys, alpine meadows, and pristine lakes. This dramatic topography defines not only Austria's physical geography but also its historical development, as mountain barriers influenced settlement patterns, trade routes, and regional cultural variations for centuries.</w:t>
      </w:r>
    </w:p>
    <w:p w14:paraId="77477DE1" w14:textId="77777777" w:rsidR="008B61F9" w:rsidRDefault="00000000">
      <w:pPr>
        <w:spacing w:after="210"/>
      </w:pPr>
      <w:r>
        <w:rPr>
          <w:rFonts w:ascii="Georgia" w:eastAsia="Georgia" w:hAnsi="Georgia" w:cs="Georgia"/>
        </w:rPr>
        <w:t>The Alpine ranges vary significantly in character and altitude. The Central Alps contain Austria's highest peaks, including the mighty Grossglockner at 3,798 meters (12,461 feet), which rises majestically above Hohe Tauern National Park as a powerful natural symbol of Austria's wild beauty. As a general rule, the Alpine ranges decrease in elevation as they extend eastward and north-south from the central ranges. These mountains aren't merely scenic attractions—they're actively lived environments where traditional Alpine culture persists in mountain villages, where dairy farming and forestry sustain local economies, and where seasonal rhythms of summer pastures and winter sports continue age-old patterns adapted to mountain conditions.</w:t>
      </w:r>
    </w:p>
    <w:p w14:paraId="0CB519AD" w14:textId="77777777" w:rsidR="008B61F9" w:rsidRDefault="00000000">
      <w:pPr>
        <w:spacing w:after="210"/>
      </w:pPr>
      <w:r>
        <w:rPr>
          <w:rFonts w:ascii="Georgia" w:eastAsia="Georgia" w:hAnsi="Georgia" w:cs="Georgia"/>
        </w:rPr>
        <w:t>The Alps profoundly influence Austria's hydrology and climate. Water draining from these mountains flows primarily northward to the Danube River system or south to tributaries like the Drava and Mura rivers. The mountains create distinct microclimates and weather patterns, with northern slopes receiving more precipitation and southern valleys enjoying Mediterranean influences. Beyond the Alpine regions, just over 28% of Austria consists of moderately hilly or flat terrain, including the Northern Alpine Foreland with the Danube Valley, lowlands in northeastern and eastern areas, and rolling hills of the Southeastern Alpine Foreland. This geographic diversity—from towering peaks to gentle river valleys—</w:t>
      </w:r>
      <w:r>
        <w:rPr>
          <w:rFonts w:ascii="Georgia" w:eastAsia="Georgia" w:hAnsi="Georgia" w:cs="Georgia"/>
        </w:rPr>
        <w:lastRenderedPageBreak/>
        <w:t>creates Austria's remarkable landscape variety within a relatively compact territory, making it one of Europe's most scenically diverse countries.</w:t>
      </w:r>
    </w:p>
    <w:p w14:paraId="1AA6BBEB" w14:textId="77777777" w:rsidR="008B61F9" w:rsidRDefault="00000000">
      <w:pPr>
        <w:spacing w:after="210"/>
      </w:pPr>
      <w:r>
        <w:rPr>
          <w:b/>
        </w:rPr>
        <w:t>Sources:</w:t>
      </w:r>
    </w:p>
    <w:p w14:paraId="0983F772" w14:textId="77777777" w:rsidR="008B61F9" w:rsidRDefault="00000000">
      <w:pPr>
        <w:numPr>
          <w:ilvl w:val="0"/>
          <w:numId w:val="4"/>
        </w:numPr>
      </w:pPr>
      <w:hyperlink r:id="rId15">
        <w:r>
          <w:rPr>
            <w:rFonts w:ascii="Georgia" w:eastAsia="Georgia" w:hAnsi="Georgia" w:cs="Georgia"/>
            <w:color w:val="4472C4"/>
          </w:rPr>
          <w:t>https://photius.com/countries/austria/geography/austria_geography_landform_regions.html</w:t>
        </w:r>
      </w:hyperlink>
    </w:p>
    <w:p w14:paraId="26B8986C" w14:textId="77777777" w:rsidR="008B61F9" w:rsidRDefault="00000000">
      <w:pPr>
        <w:numPr>
          <w:ilvl w:val="0"/>
          <w:numId w:val="4"/>
        </w:numPr>
      </w:pPr>
      <w:hyperlink r:id="rId16">
        <w:r>
          <w:rPr>
            <w:color w:val="4472C4"/>
          </w:rPr>
          <w:t>https://countrystudies.us/austria/57.htm</w:t>
        </w:r>
      </w:hyperlink>
    </w:p>
    <w:p w14:paraId="12BC3011" w14:textId="77777777" w:rsidR="008B61F9" w:rsidRDefault="00000000">
      <w:pPr>
        <w:numPr>
          <w:ilvl w:val="0"/>
          <w:numId w:val="4"/>
        </w:numPr>
      </w:pPr>
      <w:hyperlink r:id="rId17">
        <w:r>
          <w:rPr>
            <w:color w:val="4472C4"/>
          </w:rPr>
          <w:t>https://www.icpdr.org/danube-basin/countries/austria</w:t>
        </w:r>
      </w:hyperlink>
    </w:p>
    <w:p w14:paraId="55872833" w14:textId="45B02142" w:rsidR="008278E0" w:rsidRDefault="008278E0" w:rsidP="008278E0">
      <w:r>
        <w:br w:type="page"/>
      </w:r>
    </w:p>
    <w:p w14:paraId="2B6BC69D" w14:textId="43F020F4" w:rsidR="008B61F9" w:rsidRDefault="00000000" w:rsidP="008278E0">
      <w:pPr>
        <w:pStyle w:val="Titolo2"/>
        <w:rPr>
          <w:lang w:val="en-GB"/>
        </w:rPr>
      </w:pPr>
      <w:bookmarkStart w:id="4" w:name="bm_2_the_grossglockner_high_alpin_c9a740"/>
      <w:r w:rsidRPr="008278E0">
        <w:rPr>
          <w:lang w:val="en-GB"/>
        </w:rPr>
        <w:lastRenderedPageBreak/>
        <w:t>The Grossglockner High Alpine Road: Engineering Marvel Through Mountain Grandeur</w:t>
      </w:r>
      <w:bookmarkEnd w:id="4"/>
    </w:p>
    <w:p w14:paraId="50DBECA4" w14:textId="77777777" w:rsidR="008278E0" w:rsidRPr="008278E0" w:rsidRDefault="008278E0" w:rsidP="008278E0"/>
    <w:p w14:paraId="60AF3AF1" w14:textId="77777777" w:rsidR="008B61F9" w:rsidRDefault="00000000">
      <w:pPr>
        <w:spacing w:after="210"/>
      </w:pPr>
      <w:r>
        <w:rPr>
          <w:rFonts w:ascii="Georgia" w:eastAsia="Georgia" w:hAnsi="Georgia" w:cs="Georgia"/>
        </w:rPr>
        <w:t xml:space="preserve">The Grossglockner High Alpine Road represents one of Austria's most spectacular engineering achievements and scenic drives, winding 48 kilometers through the heart of the Hohe Tauern mountain range in the Austrian Alps. Completed in 1935, this remarkable road made Austria's highest mountain, the Grossglockner (3,798 meters), and the Eastern Alps' longest glacier, the </w:t>
      </w:r>
      <w:proofErr w:type="spellStart"/>
      <w:r>
        <w:rPr>
          <w:rFonts w:ascii="Georgia" w:eastAsia="Georgia" w:hAnsi="Georgia" w:cs="Georgia"/>
        </w:rPr>
        <w:t>Pasterze</w:t>
      </w:r>
      <w:proofErr w:type="spellEnd"/>
      <w:r>
        <w:rPr>
          <w:rFonts w:ascii="Georgia" w:eastAsia="Georgia" w:hAnsi="Georgia" w:cs="Georgia"/>
        </w:rPr>
        <w:t xml:space="preserve">, accessible to visitors. Reaching 2,504 meters at </w:t>
      </w:r>
      <w:proofErr w:type="spellStart"/>
      <w:r>
        <w:rPr>
          <w:rFonts w:ascii="Georgia" w:eastAsia="Georgia" w:hAnsi="Georgia" w:cs="Georgia"/>
        </w:rPr>
        <w:t>Hochtor</w:t>
      </w:r>
      <w:proofErr w:type="spellEnd"/>
      <w:r>
        <w:rPr>
          <w:rFonts w:ascii="Georgia" w:eastAsia="Georgia" w:hAnsi="Georgia" w:cs="Georgia"/>
        </w:rPr>
        <w:t xml:space="preserve"> Pass, it stands as Austria's highest surfaced mountain road, offering an unforgettable journey through four distinct vegetation zones—from valley floor forests through subalpine meadows, treeless alpine tundra, and finally to the glacial zones where snow and ice dominate the landscape.</w:t>
      </w:r>
    </w:p>
    <w:p w14:paraId="3D751B73" w14:textId="77777777" w:rsidR="008B61F9" w:rsidRDefault="00000000">
      <w:pPr>
        <w:spacing w:after="210"/>
      </w:pPr>
      <w:r>
        <w:rPr>
          <w:rFonts w:ascii="Georgia" w:eastAsia="Georgia" w:hAnsi="Georgia" w:cs="Georgia"/>
        </w:rPr>
        <w:t xml:space="preserve">The road's construction required extraordinary engineering to navigate challenging Alpine terrain. Its continuous width of 7.5 meters accommodates modern traffic while featuring 36 dramatic hairpin bends numbered for reference as drivers ascend and descend the mountain. Maximum gradients reach 12%, demanding careful navigation, especially for larger vehicles. The route connects Bruck in Salzburg with Heiligenblut in Carinthia, with two spectacular side roads leading to premium viewpoints: one to </w:t>
      </w:r>
      <w:proofErr w:type="spellStart"/>
      <w:r>
        <w:rPr>
          <w:rFonts w:ascii="Georgia" w:eastAsia="Georgia" w:hAnsi="Georgia" w:cs="Georgia"/>
        </w:rPr>
        <w:t>Edelweißspitze</w:t>
      </w:r>
      <w:proofErr w:type="spellEnd"/>
      <w:r>
        <w:rPr>
          <w:rFonts w:ascii="Georgia" w:eastAsia="Georgia" w:hAnsi="Georgia" w:cs="Georgia"/>
        </w:rPr>
        <w:t xml:space="preserve"> at 2,571 meters and another to Franz-Josefs-</w:t>
      </w:r>
      <w:proofErr w:type="spellStart"/>
      <w:r>
        <w:rPr>
          <w:rFonts w:ascii="Georgia" w:eastAsia="Georgia" w:hAnsi="Georgia" w:cs="Georgia"/>
        </w:rPr>
        <w:t>Höhe</w:t>
      </w:r>
      <w:proofErr w:type="spellEnd"/>
      <w:r>
        <w:rPr>
          <w:rFonts w:ascii="Georgia" w:eastAsia="Georgia" w:hAnsi="Georgia" w:cs="Georgia"/>
        </w:rPr>
        <w:t xml:space="preserve">, where visitors can marvel at close-range views of the Grossglockner's peak and the </w:t>
      </w:r>
      <w:proofErr w:type="spellStart"/>
      <w:r>
        <w:rPr>
          <w:rFonts w:ascii="Georgia" w:eastAsia="Georgia" w:hAnsi="Georgia" w:cs="Georgia"/>
        </w:rPr>
        <w:t>Pasterze</w:t>
      </w:r>
      <w:proofErr w:type="spellEnd"/>
      <w:r>
        <w:rPr>
          <w:rFonts w:ascii="Georgia" w:eastAsia="Georgia" w:hAnsi="Georgia" w:cs="Georgia"/>
        </w:rPr>
        <w:t xml:space="preserve"> Glacier stretching below.</w:t>
      </w:r>
    </w:p>
    <w:p w14:paraId="50AAD3D5" w14:textId="77777777" w:rsidR="008B61F9" w:rsidRDefault="00000000">
      <w:pPr>
        <w:spacing w:after="210"/>
      </w:pPr>
      <w:r>
        <w:rPr>
          <w:rFonts w:ascii="Georgia" w:eastAsia="Georgia" w:hAnsi="Georgia" w:cs="Georgia"/>
        </w:rPr>
        <w:t xml:space="preserve">Beyond its engineering significance, the Grossglockner High Alpine Road offers an immersive experience of Alpine ecology and geology. As drivers ascend through vegetation zones, they witness dramatic environmental changes—from montane forests of spruce and larch to dwarf shrubs and alpine flowers, and finally to the stark beauty of the nival zone where only ice and rock exist. Information centers along the route provide educational exhibits about Alpine ecology, geology, and the region's unique wildlife. The road hosts various events including mountain runs and vintage vehicle rallies. Open seasonally from May to early November (closed during winter), this toll road attracts hundreds of thousands of visitors annually, </w:t>
      </w:r>
      <w:r>
        <w:rPr>
          <w:rFonts w:ascii="Georgia" w:eastAsia="Georgia" w:hAnsi="Georgia" w:cs="Georgia"/>
        </w:rPr>
        <w:lastRenderedPageBreak/>
        <w:t>offering both a scenic mountain drive and a journey through the vertical geography that makes the Alps one of Earth's most remarkable mountain systems.</w:t>
      </w:r>
    </w:p>
    <w:p w14:paraId="448D700A" w14:textId="77777777" w:rsidR="008B61F9" w:rsidRDefault="00000000">
      <w:pPr>
        <w:spacing w:after="210"/>
      </w:pPr>
      <w:r>
        <w:rPr>
          <w:b/>
        </w:rPr>
        <w:t>Sources:</w:t>
      </w:r>
    </w:p>
    <w:p w14:paraId="01100B6D" w14:textId="77777777" w:rsidR="008B61F9" w:rsidRDefault="00000000">
      <w:pPr>
        <w:numPr>
          <w:ilvl w:val="0"/>
          <w:numId w:val="5"/>
        </w:numPr>
      </w:pPr>
      <w:hyperlink r:id="rId18">
        <w:r>
          <w:rPr>
            <w:color w:val="4472C4"/>
          </w:rPr>
          <w:t>https://www.austria.info/en-us/locations/grossglockner-high-alpine-road/</w:t>
        </w:r>
      </w:hyperlink>
    </w:p>
    <w:p w14:paraId="5F92F544" w14:textId="77777777" w:rsidR="008B61F9" w:rsidRDefault="00000000">
      <w:pPr>
        <w:numPr>
          <w:ilvl w:val="0"/>
          <w:numId w:val="5"/>
        </w:numPr>
      </w:pPr>
      <w:hyperlink r:id="rId19">
        <w:r>
          <w:rPr>
            <w:color w:val="4472C4"/>
          </w:rPr>
          <w:t>https://www.austria.info/en-gb/locations/grossglockner-high-alpine-road/</w:t>
        </w:r>
      </w:hyperlink>
    </w:p>
    <w:p w14:paraId="23D8130A" w14:textId="77777777" w:rsidR="008B61F9" w:rsidRDefault="00000000">
      <w:pPr>
        <w:numPr>
          <w:ilvl w:val="0"/>
          <w:numId w:val="5"/>
        </w:numPr>
      </w:pPr>
      <w:hyperlink r:id="rId20">
        <w:r>
          <w:rPr>
            <w:rFonts w:ascii="Georgia" w:eastAsia="Georgia" w:hAnsi="Georgia" w:cs="Georgia"/>
            <w:color w:val="4472C4"/>
          </w:rPr>
          <w:t>https://en.wikipedia.org/wiki/Grossglockner_High_Alpine_Road</w:t>
        </w:r>
      </w:hyperlink>
    </w:p>
    <w:p w14:paraId="335F23B3" w14:textId="77777777" w:rsidR="008B61F9" w:rsidRDefault="00000000">
      <w:pPr>
        <w:numPr>
          <w:ilvl w:val="0"/>
          <w:numId w:val="5"/>
        </w:numPr>
      </w:pPr>
      <w:hyperlink r:id="rId21">
        <w:r>
          <w:rPr>
            <w:color w:val="4472C4"/>
          </w:rPr>
          <w:t>https://whc.unesco.org/en/tentativelists/6074/</w:t>
        </w:r>
      </w:hyperlink>
    </w:p>
    <w:p w14:paraId="629DA015" w14:textId="77777777" w:rsidR="008278E0" w:rsidRDefault="008278E0" w:rsidP="008278E0"/>
    <w:p w14:paraId="00684534" w14:textId="716ACDF3" w:rsidR="008278E0" w:rsidRDefault="008278E0" w:rsidP="008278E0">
      <w:r>
        <w:br w:type="page"/>
      </w:r>
    </w:p>
    <w:p w14:paraId="0BDFAADE" w14:textId="5FD2A385" w:rsidR="008B61F9" w:rsidRDefault="00000000" w:rsidP="008278E0">
      <w:pPr>
        <w:pStyle w:val="Titolo2"/>
        <w:rPr>
          <w:lang w:val="en-GB"/>
        </w:rPr>
      </w:pPr>
      <w:bookmarkStart w:id="5" w:name="bm_3_the_danube_river_austria_s_l_a8df86"/>
      <w:r w:rsidRPr="008278E0">
        <w:rPr>
          <w:lang w:val="en-GB"/>
        </w:rPr>
        <w:lastRenderedPageBreak/>
        <w:t>The Danube River: Austria's Liquid Highway Through History</w:t>
      </w:r>
      <w:bookmarkEnd w:id="5"/>
    </w:p>
    <w:p w14:paraId="37336AD2" w14:textId="77777777" w:rsidR="008278E0" w:rsidRPr="008278E0" w:rsidRDefault="008278E0" w:rsidP="008278E0"/>
    <w:p w14:paraId="1EAAB81A" w14:textId="77777777" w:rsidR="008B61F9" w:rsidRDefault="00000000">
      <w:pPr>
        <w:spacing w:after="210"/>
      </w:pPr>
      <w:r>
        <w:t xml:space="preserve">The Danube River flows majestically through Austrian territory, serving as the country's primary waterway and playing a central role in Austrian geography, history, economy, and culture. The river courses through northern and eastern Austria, draining water from the Northern Alps and Central Alps that flow northward through numerous tributaries. The Austrian section features a relatively gentle gradient of approximately 0.4 per thousand, creating navigable conditions that have facilitated trade, transportation, and cultural exchange for millennia. This geographic orientation toward the Danube fundamentally shaped settlement patterns, with major Austrian cities including Vienna, Linz, and </w:t>
      </w:r>
      <w:proofErr w:type="spellStart"/>
      <w:r>
        <w:t>Krems</w:t>
      </w:r>
      <w:proofErr w:type="spellEnd"/>
      <w:r>
        <w:t xml:space="preserve"> developing along its banks.</w:t>
      </w:r>
    </w:p>
    <w:p w14:paraId="166592CB" w14:textId="77777777" w:rsidR="008B61F9" w:rsidRDefault="00000000">
      <w:pPr>
        <w:spacing w:after="210"/>
      </w:pPr>
      <w:r>
        <w:rPr>
          <w:rFonts w:ascii="Georgia" w:eastAsia="Georgia" w:hAnsi="Georgia" w:cs="Georgia"/>
        </w:rPr>
        <w:t xml:space="preserve">The Danube Valley represents one of Austria's most scenic and historically significant landscapes. The Wachau Valley, a UNESCO World Heritage Site stretching approximately 40 kilometers between Melk and </w:t>
      </w:r>
      <w:proofErr w:type="spellStart"/>
      <w:r>
        <w:rPr>
          <w:rFonts w:ascii="Georgia" w:eastAsia="Georgia" w:hAnsi="Georgia" w:cs="Georgia"/>
        </w:rPr>
        <w:t>Krems</w:t>
      </w:r>
      <w:proofErr w:type="spellEnd"/>
      <w:r>
        <w:rPr>
          <w:rFonts w:ascii="Georgia" w:eastAsia="Georgia" w:hAnsi="Georgia" w:cs="Georgia"/>
        </w:rPr>
        <w:t xml:space="preserve">, showcases the river at its most picturesque. Terraced vineyards cascade down steep valley sides, producing renowned Austrian wines, while medieval castles and monasteries crown hilltops overlooking the river. The magnificent Melk Abbey, a Baroque masterpiece, dominates the valley from its rocky prominence, while charming riverside villages like </w:t>
      </w:r>
      <w:proofErr w:type="spellStart"/>
      <w:r>
        <w:rPr>
          <w:rFonts w:ascii="Georgia" w:eastAsia="Georgia" w:hAnsi="Georgia" w:cs="Georgia"/>
        </w:rPr>
        <w:t>Dürnstein</w:t>
      </w:r>
      <w:proofErr w:type="spellEnd"/>
      <w:r>
        <w:rPr>
          <w:rFonts w:ascii="Georgia" w:eastAsia="Georgia" w:hAnsi="Georgia" w:cs="Georgia"/>
        </w:rPr>
        <w:t xml:space="preserve"> with its distinctive blue church tower attract visitors seeking authentic Austrian culture amid stunning natural beauty.</w:t>
      </w:r>
    </w:p>
    <w:p w14:paraId="51BD24F3" w14:textId="77777777" w:rsidR="008B61F9" w:rsidRDefault="00000000">
      <w:pPr>
        <w:spacing w:after="210"/>
      </w:pPr>
      <w:r>
        <w:rPr>
          <w:rFonts w:ascii="Georgia" w:eastAsia="Georgia" w:hAnsi="Georgia" w:cs="Georgia"/>
        </w:rPr>
        <w:t xml:space="preserve">Beyond its scenic qualities, the Danube functions as a vital ecological corridor and recreational resource. The river's floodplains and wetlands support diverse wildlife populations and provide important habitats for migratory birds. Danube River cruises rank among Europe's most popular tourist experiences, offering leisurely journeys through multiple countries while showcasing architectural treasures, wine regions, and natural landscapes. The Danube Cycle Path, following the river's course, attracts cyclists from worldwide seeking well-maintained routes through varied terrain. Vienna's position on the Danube enabled it to develop as a major </w:t>
      </w:r>
      <w:r>
        <w:rPr>
          <w:rFonts w:ascii="Georgia" w:eastAsia="Georgia" w:hAnsi="Georgia" w:cs="Georgia"/>
        </w:rPr>
        <w:lastRenderedPageBreak/>
        <w:t>European capital, with the river facilitating trade connections between Western Europe and the Balkans. Today, the Danube remains central to Austrian identity—celebrated in Johann Strauss's famous waltz "The Blue Danube"—symbolizing the flow of culture, history, and natural beauty through the heart of the nation.</w:t>
      </w:r>
    </w:p>
    <w:p w14:paraId="603F68C0" w14:textId="77777777" w:rsidR="008B61F9" w:rsidRDefault="00000000">
      <w:pPr>
        <w:spacing w:after="210"/>
      </w:pPr>
      <w:r>
        <w:rPr>
          <w:b/>
        </w:rPr>
        <w:t>Sources:</w:t>
      </w:r>
    </w:p>
    <w:p w14:paraId="7BA26BDB" w14:textId="77777777" w:rsidR="008B61F9" w:rsidRDefault="00000000">
      <w:pPr>
        <w:numPr>
          <w:ilvl w:val="0"/>
          <w:numId w:val="6"/>
        </w:numPr>
      </w:pPr>
      <w:hyperlink r:id="rId22">
        <w:r>
          <w:rPr>
            <w:rFonts w:ascii="Georgia" w:eastAsia="Georgia" w:hAnsi="Georgia" w:cs="Georgia"/>
            <w:color w:val="4472C4"/>
          </w:rPr>
          <w:t>https://www.icpdr.org/sites/default/files/nodes/documents/austria_facts_figures.pdf</w:t>
        </w:r>
      </w:hyperlink>
    </w:p>
    <w:p w14:paraId="2110B628" w14:textId="77777777" w:rsidR="008B61F9" w:rsidRDefault="00000000">
      <w:pPr>
        <w:numPr>
          <w:ilvl w:val="0"/>
          <w:numId w:val="6"/>
        </w:numPr>
      </w:pPr>
      <w:hyperlink r:id="rId23">
        <w:r>
          <w:rPr>
            <w:color w:val="4472C4"/>
          </w:rPr>
          <w:t>https://www.icpdr.org/danube-basin/countries/austria</w:t>
        </w:r>
      </w:hyperlink>
    </w:p>
    <w:p w14:paraId="1928F147" w14:textId="77777777" w:rsidR="008B61F9" w:rsidRDefault="00000000">
      <w:pPr>
        <w:numPr>
          <w:ilvl w:val="0"/>
          <w:numId w:val="6"/>
        </w:numPr>
      </w:pPr>
      <w:hyperlink r:id="rId24">
        <w:r>
          <w:rPr>
            <w:rFonts w:ascii="Georgia" w:eastAsia="Georgia" w:hAnsi="Georgia" w:cs="Georgia"/>
            <w:color w:val="4472C4"/>
          </w:rPr>
          <w:t>https://photius.com/countries/austria/geography/austria_geography_landform_regions.html</w:t>
        </w:r>
      </w:hyperlink>
    </w:p>
    <w:p w14:paraId="7DA8CBC1" w14:textId="6C88EDC7" w:rsidR="008278E0" w:rsidRDefault="008278E0" w:rsidP="008278E0">
      <w:r>
        <w:br w:type="page"/>
      </w:r>
    </w:p>
    <w:p w14:paraId="5C16D5FD" w14:textId="77777777" w:rsidR="008278E0" w:rsidRDefault="008278E0" w:rsidP="008278E0"/>
    <w:p w14:paraId="787BF5AA" w14:textId="2808F9C7" w:rsidR="008B61F9" w:rsidRDefault="00000000" w:rsidP="008278E0">
      <w:pPr>
        <w:pStyle w:val="Titolo2"/>
        <w:rPr>
          <w:lang w:val="en-GB"/>
        </w:rPr>
      </w:pPr>
      <w:bookmarkStart w:id="6" w:name="bm_1_viennese_ball_season_the_wal_1c1197"/>
      <w:r w:rsidRPr="008278E0">
        <w:rPr>
          <w:lang w:val="en-GB"/>
        </w:rPr>
        <w:t>Viennese Ball Season: The Waltz That Captured the World</w:t>
      </w:r>
      <w:bookmarkEnd w:id="6"/>
    </w:p>
    <w:p w14:paraId="238FBFC1" w14:textId="77777777" w:rsidR="008278E0" w:rsidRPr="008278E0" w:rsidRDefault="008278E0" w:rsidP="008278E0"/>
    <w:p w14:paraId="468C762A" w14:textId="77777777" w:rsidR="008B61F9" w:rsidRDefault="00000000">
      <w:pPr>
        <w:spacing w:after="210"/>
      </w:pPr>
      <w:r>
        <w:t xml:space="preserve">Vienna's ball season transforms the Austrian capital into a city of swirling gowns, elegant tuxedos, and the lilting rhythms of the waltz from January through February annually. Approximately 450 balls occur during this period, ranging from the prestigious Vienna Opera Ball to profession-specific events like the Coffee Brewers' Ball and Hunters' Ball. These aren't casual dance parties but elaborate social events steeped in tradition, ceremonial customs dating to the 18th century, and strict dress codes that maintain continuity with Vienna's imperial past. Ladies wear long evening gowns, gentlemen don tuxedos or tailcoats, and young debutantes appear in white dresses to open the ball with a polonaise before the master of ceremonies proclaims "Alles Walzer!" (Everyone </w:t>
      </w:r>
      <w:proofErr w:type="gramStart"/>
      <w:r>
        <w:t>waltz</w:t>
      </w:r>
      <w:proofErr w:type="gramEnd"/>
      <w:r>
        <w:t>!), signaling that all guests may join the dance floor.</w:t>
      </w:r>
    </w:p>
    <w:p w14:paraId="159E0965" w14:textId="77777777" w:rsidR="008B61F9" w:rsidRDefault="00000000">
      <w:pPr>
        <w:spacing w:after="210"/>
      </w:pPr>
      <w:r>
        <w:rPr>
          <w:rFonts w:ascii="Georgia" w:eastAsia="Georgia" w:hAnsi="Georgia" w:cs="Georgia"/>
        </w:rPr>
        <w:t>The Viennese Waltz itself became UNESCO Intangible Cultural Heritage in 2017, recognizing its cultural significance and enduring influence. This dance form, originating in the Austrian countryside during the late 18th century, was initially considered improper because partners held each other closely while dancing—a shocking departure from the formal, separated dance positions of earlier eras. The dance gained social acceptance during the Congress of Vienna in 1815, when the city hosted European nobility following Napoleon's defeat and dancing became central to diplomatic social life. Johann Strauss II elevated the waltz to an art form with compositions like "The Blue Danube" and "Tales from the Vienna Woods," which remain synonymous with Viennese culture worldwide.</w:t>
      </w:r>
    </w:p>
    <w:p w14:paraId="6ADB1CE3" w14:textId="77777777" w:rsidR="008B61F9" w:rsidRDefault="00000000">
      <w:pPr>
        <w:spacing w:after="210"/>
      </w:pPr>
      <w:r>
        <w:rPr>
          <w:rFonts w:ascii="Georgia" w:eastAsia="Georgia" w:hAnsi="Georgia" w:cs="Georgia"/>
        </w:rPr>
        <w:t xml:space="preserve">Modern Viennese balls maintain elaborate ceremonial programs that create their special atmosphere: opening fanfares, debutant presentations, the "Alles Walzer!" proclamation, various dance performances including traditional quadrilles (the midnight interlude), and continuous live music providing everything from classical waltzes to contemporary dance numbers. The Imperial Palace hosts many prestigious balls, with venues decorated in flowers, candlelight, and elegant </w:t>
      </w:r>
      <w:r>
        <w:rPr>
          <w:rFonts w:ascii="Georgia" w:eastAsia="Georgia" w:hAnsi="Georgia" w:cs="Georgia"/>
        </w:rPr>
        <w:lastRenderedPageBreak/>
        <w:t>furnishings that evoke Vienna's golden age. For Viennese society and international visitors alike, attending a ball represents participation in living cultural heritage—a chance to experience the grace, romance, and refinement that defined European aristocratic culture while enjoying an evening of dancing, socializing, and celebrating traditions that connect contemporary Vienna with its illustrious past.</w:t>
      </w:r>
    </w:p>
    <w:p w14:paraId="72F02F51" w14:textId="77777777" w:rsidR="008B61F9" w:rsidRDefault="00000000">
      <w:pPr>
        <w:spacing w:after="210"/>
      </w:pPr>
      <w:r>
        <w:rPr>
          <w:b/>
        </w:rPr>
        <w:t>Sources:</w:t>
      </w:r>
    </w:p>
    <w:p w14:paraId="03542433" w14:textId="77777777" w:rsidR="008B61F9" w:rsidRDefault="00000000">
      <w:pPr>
        <w:numPr>
          <w:ilvl w:val="0"/>
          <w:numId w:val="7"/>
        </w:numPr>
      </w:pPr>
      <w:hyperlink r:id="rId25">
        <w:r>
          <w:rPr>
            <w:color w:val="4472C4"/>
          </w:rPr>
          <w:t>https://www.austria.info/en-gb/inspiration/ball-season/</w:t>
        </w:r>
      </w:hyperlink>
    </w:p>
    <w:p w14:paraId="4DFD700C" w14:textId="77777777" w:rsidR="008B61F9" w:rsidRDefault="00000000">
      <w:pPr>
        <w:numPr>
          <w:ilvl w:val="0"/>
          <w:numId w:val="7"/>
        </w:numPr>
      </w:pPr>
      <w:hyperlink r:id="rId26">
        <w:r>
          <w:rPr>
            <w:color w:val="4472C4"/>
          </w:rPr>
          <w:t>https://www.austria.info/en-us/inspiration/ball-season/</w:t>
        </w:r>
      </w:hyperlink>
    </w:p>
    <w:p w14:paraId="0EC06D0F" w14:textId="77777777" w:rsidR="008B61F9" w:rsidRDefault="00000000">
      <w:pPr>
        <w:numPr>
          <w:ilvl w:val="0"/>
          <w:numId w:val="7"/>
        </w:numPr>
      </w:pPr>
      <w:hyperlink r:id="rId27">
        <w:r>
          <w:rPr>
            <w:color w:val="4472C4"/>
          </w:rPr>
          <w:t>https://www.wien.info/en/art-culture/music-stage-shows/dance/ball-season-340214</w:t>
        </w:r>
      </w:hyperlink>
    </w:p>
    <w:p w14:paraId="072483C3" w14:textId="77777777" w:rsidR="008B61F9" w:rsidRDefault="00000000">
      <w:pPr>
        <w:numPr>
          <w:ilvl w:val="0"/>
          <w:numId w:val="7"/>
        </w:numPr>
      </w:pPr>
      <w:hyperlink r:id="rId28">
        <w:r>
          <w:rPr>
            <w:color w:val="4472C4"/>
          </w:rPr>
          <w:t>https://nuvomagazine.com/magazine/winter-2016/the-tradition-of-viennese-balls</w:t>
        </w:r>
      </w:hyperlink>
    </w:p>
    <w:p w14:paraId="1EDF82DE" w14:textId="77777777" w:rsidR="008B61F9" w:rsidRDefault="00000000">
      <w:pPr>
        <w:numPr>
          <w:ilvl w:val="0"/>
          <w:numId w:val="7"/>
        </w:numPr>
      </w:pPr>
      <w:hyperlink r:id="rId29">
        <w:r>
          <w:rPr>
            <w:color w:val="4472C4"/>
          </w:rPr>
          <w:t>https://www.familysearch.org/en/blog/viennese-ball-traditions-history</w:t>
        </w:r>
      </w:hyperlink>
    </w:p>
    <w:p w14:paraId="64B2965B" w14:textId="77777777" w:rsidR="008278E0" w:rsidRDefault="008278E0" w:rsidP="008278E0"/>
    <w:p w14:paraId="3A9E3C81" w14:textId="38F019C2" w:rsidR="008278E0" w:rsidRDefault="008278E0" w:rsidP="008278E0">
      <w:r>
        <w:br w:type="page"/>
      </w:r>
    </w:p>
    <w:p w14:paraId="100DF921" w14:textId="1EB63A93" w:rsidR="008B61F9" w:rsidRDefault="00000000" w:rsidP="008278E0">
      <w:pPr>
        <w:pStyle w:val="Titolo2"/>
        <w:rPr>
          <w:rFonts w:eastAsia="Georgia"/>
          <w:lang w:val="en-GB"/>
        </w:rPr>
      </w:pPr>
      <w:bookmarkStart w:id="7" w:name="bm_2_heuriger_culture_wine_tavern_7c310f"/>
      <w:proofErr w:type="spellStart"/>
      <w:r w:rsidRPr="008278E0">
        <w:rPr>
          <w:rFonts w:eastAsia="Georgia"/>
          <w:lang w:val="en-GB"/>
        </w:rPr>
        <w:lastRenderedPageBreak/>
        <w:t>Heuriger</w:t>
      </w:r>
      <w:proofErr w:type="spellEnd"/>
      <w:r w:rsidRPr="008278E0">
        <w:rPr>
          <w:rFonts w:eastAsia="Georgia"/>
          <w:lang w:val="en-GB"/>
        </w:rPr>
        <w:t xml:space="preserve"> Culture: Wine Taverns and Gemütlichkeit</w:t>
      </w:r>
      <w:bookmarkEnd w:id="7"/>
    </w:p>
    <w:p w14:paraId="54204343" w14:textId="77777777" w:rsidR="008278E0" w:rsidRPr="008278E0" w:rsidRDefault="008278E0" w:rsidP="008278E0"/>
    <w:p w14:paraId="031B330B" w14:textId="77777777" w:rsidR="008B61F9" w:rsidRDefault="00000000">
      <w:pPr>
        <w:spacing w:after="210"/>
      </w:pPr>
      <w:r>
        <w:t xml:space="preserve">The Viennese </w:t>
      </w:r>
      <w:proofErr w:type="spellStart"/>
      <w:r>
        <w:rPr>
          <w:i/>
        </w:rPr>
        <w:t>Heuriger</w:t>
      </w:r>
      <w:proofErr w:type="spellEnd"/>
      <w:r>
        <w:t xml:space="preserve"> tradition embodies Austrian social culture at its most authentic and welcoming. These family-run wine taverns, predominantly located on Vienna's outskirts in vineyard areas, serve the "new wine" (the literal translation of </w:t>
      </w:r>
      <w:proofErr w:type="spellStart"/>
      <w:r>
        <w:rPr>
          <w:i/>
        </w:rPr>
        <w:t>Heuriger</w:t>
      </w:r>
      <w:proofErr w:type="spellEnd"/>
      <w:r>
        <w:rPr>
          <w:rFonts w:ascii="Georgia" w:eastAsia="Georgia" w:hAnsi="Georgia" w:cs="Georgia"/>
        </w:rPr>
        <w:t xml:space="preserve">)—young wine from the current year's harvest that's typically consumed within months of production. Recognized as UNESCO Intangible Cultural Heritage, </w:t>
      </w:r>
      <w:proofErr w:type="spellStart"/>
      <w:r>
        <w:rPr>
          <w:i/>
        </w:rPr>
        <w:t>Heuriger</w:t>
      </w:r>
      <w:proofErr w:type="spellEnd"/>
      <w:r>
        <w:t xml:space="preserve"> culture represents more than wine consumption; it encompasses social practices, family traditions, culinary customs, and the quintessentially Austrian concept of </w:t>
      </w:r>
      <w:r>
        <w:rPr>
          <w:i/>
        </w:rPr>
        <w:t>Gemütlichkeit</w:t>
      </w:r>
      <w:r>
        <w:rPr>
          <w:rFonts w:ascii="Georgia" w:eastAsia="Georgia" w:hAnsi="Georgia" w:cs="Georgia"/>
        </w:rPr>
        <w:t>—that untranslatable sense of coziness, conviviality, and unhurried enjoyment of simple pleasures in good company.</w:t>
      </w:r>
    </w:p>
    <w:p w14:paraId="4581EE7C" w14:textId="77777777" w:rsidR="008B61F9" w:rsidRDefault="00000000">
      <w:pPr>
        <w:spacing w:after="210"/>
      </w:pPr>
      <w:r>
        <w:t xml:space="preserve">The </w:t>
      </w:r>
      <w:proofErr w:type="spellStart"/>
      <w:r>
        <w:rPr>
          <w:i/>
        </w:rPr>
        <w:t>Heuriger</w:t>
      </w:r>
      <w:proofErr w:type="spellEnd"/>
      <w:r>
        <w:rPr>
          <w:rFonts w:ascii="Georgia" w:eastAsia="Georgia" w:hAnsi="Georgia" w:cs="Georgia"/>
        </w:rPr>
        <w:t xml:space="preserve"> experience follows distinctive patterns that distinguish these establishments from standard restaurants. Authentically, they're only permitted to serve wine produced from their own vineyards, along with simple cold foods prepared on-site—typically various spreads (</w:t>
      </w:r>
      <w:proofErr w:type="spellStart"/>
      <w:r>
        <w:rPr>
          <w:i/>
        </w:rPr>
        <w:t>Aufstriche</w:t>
      </w:r>
      <w:proofErr w:type="spellEnd"/>
      <w:r>
        <w:t xml:space="preserve">), cheeses, charcuterie, bread, salads, and pickled vegetables arranged on simple wooden tables. No beer or coffee is served at traditional establishments, maintaining focus on wine and preserving the tavern's unique character. When a </w:t>
      </w:r>
      <w:proofErr w:type="spellStart"/>
      <w:r>
        <w:rPr>
          <w:i/>
        </w:rPr>
        <w:t>Heuriger</w:t>
      </w:r>
      <w:proofErr w:type="spellEnd"/>
      <w:r>
        <w:t xml:space="preserve"> is open for business, a pine branch or wreath (</w:t>
      </w:r>
      <w:proofErr w:type="spellStart"/>
      <w:r>
        <w:rPr>
          <w:i/>
        </w:rPr>
        <w:t>Buschen</w:t>
      </w:r>
      <w:proofErr w:type="spellEnd"/>
      <w:r>
        <w:rPr>
          <w:rFonts w:ascii="Georgia" w:eastAsia="Georgia" w:hAnsi="Georgia" w:cs="Georgia"/>
        </w:rPr>
        <w:t>) hangs above the entrance—a centuries-old signal that new wine is available. The atmosphere intentionally remains casual and rustic rather than refined, with communal seating encouraging interaction between parties.</w:t>
      </w:r>
    </w:p>
    <w:p w14:paraId="24A6DB73" w14:textId="77777777" w:rsidR="008B61F9" w:rsidRDefault="00000000">
      <w:pPr>
        <w:spacing w:after="210"/>
      </w:pPr>
      <w:r>
        <w:t xml:space="preserve">Traditional </w:t>
      </w:r>
      <w:proofErr w:type="spellStart"/>
      <w:r>
        <w:rPr>
          <w:i/>
        </w:rPr>
        <w:t>Schrammelmusik</w:t>
      </w:r>
      <w:proofErr w:type="spellEnd"/>
      <w:r>
        <w:t xml:space="preserve"> and </w:t>
      </w:r>
      <w:proofErr w:type="spellStart"/>
      <w:r>
        <w:rPr>
          <w:i/>
        </w:rPr>
        <w:t>Wienerlieder</w:t>
      </w:r>
      <w:proofErr w:type="spellEnd"/>
      <w:r>
        <w:t xml:space="preserve"> (Viennese songs) enhance the convivial atmosphere, with pairs of musicians typically playing accordion and guitar while serenading tables for tips and taking requests from their repertoire. The music, combined with young wine, simple food, and communal tables, creates environments where strangers become friends through shared enjoyment. Most </w:t>
      </w:r>
      <w:proofErr w:type="spellStart"/>
      <w:r>
        <w:rPr>
          <w:i/>
        </w:rPr>
        <w:t>Heurigen</w:t>
      </w:r>
      <w:proofErr w:type="spellEnd"/>
      <w:r>
        <w:t xml:space="preserve"> are family businesses passed through generations, with winemaking techniques, recipes, and hospitality traditions inherited from parents and grandparents. The approximately 43 member establishments of the Vienna </w:t>
      </w:r>
      <w:proofErr w:type="spellStart"/>
      <w:r>
        <w:rPr>
          <w:i/>
        </w:rPr>
        <w:t>Heuriger</w:t>
      </w:r>
      <w:proofErr w:type="spellEnd"/>
      <w:r>
        <w:t xml:space="preserve"> association maintain these authentic practices, primarily located in traditional </w:t>
      </w:r>
      <w:proofErr w:type="spellStart"/>
      <w:r>
        <w:rPr>
          <w:i/>
        </w:rPr>
        <w:t>Heuriger</w:t>
      </w:r>
      <w:proofErr w:type="spellEnd"/>
      <w:r>
        <w:t xml:space="preserve"> districts like </w:t>
      </w:r>
      <w:proofErr w:type="spellStart"/>
      <w:r>
        <w:t>Grinzing</w:t>
      </w:r>
      <w:proofErr w:type="spellEnd"/>
      <w:r>
        <w:t xml:space="preserve">, </w:t>
      </w:r>
      <w:proofErr w:type="spellStart"/>
      <w:r>
        <w:t>Neustift</w:t>
      </w:r>
      <w:proofErr w:type="spellEnd"/>
      <w:r>
        <w:t xml:space="preserve"> am Walde, and </w:t>
      </w:r>
      <w:proofErr w:type="spellStart"/>
      <w:r>
        <w:t>Nussdorf</w:t>
      </w:r>
      <w:proofErr w:type="spellEnd"/>
      <w:r>
        <w:t xml:space="preserve">. For visitors </w:t>
      </w:r>
      <w:r>
        <w:lastRenderedPageBreak/>
        <w:t xml:space="preserve">seeking the most genuine Viennese cultural experience, spending an evening at a traditional </w:t>
      </w:r>
      <w:proofErr w:type="spellStart"/>
      <w:r>
        <w:rPr>
          <w:i/>
        </w:rPr>
        <w:t>Heuriger</w:t>
      </w:r>
      <w:proofErr w:type="spellEnd"/>
      <w:r>
        <w:t xml:space="preserve"> offers incomparable insight into Austrian social values centered on simplicity, conviviality, and savoring life's pleasures without pretension.</w:t>
      </w:r>
    </w:p>
    <w:p w14:paraId="303D9170" w14:textId="77777777" w:rsidR="008B61F9" w:rsidRDefault="00000000">
      <w:pPr>
        <w:spacing w:after="210"/>
      </w:pPr>
      <w:r>
        <w:rPr>
          <w:b/>
        </w:rPr>
        <w:t>Sources:</w:t>
      </w:r>
    </w:p>
    <w:p w14:paraId="4501342D" w14:textId="77777777" w:rsidR="008B61F9" w:rsidRDefault="00000000">
      <w:pPr>
        <w:numPr>
          <w:ilvl w:val="0"/>
          <w:numId w:val="8"/>
        </w:numPr>
      </w:pPr>
      <w:hyperlink r:id="rId30">
        <w:r>
          <w:rPr>
            <w:color w:val="4472C4"/>
          </w:rPr>
          <w:t>https://www.unesco.at/en/culture/intangible-cultural-heritage/national-inventory/news-1/article/wiener-heurigenkultur</w:t>
        </w:r>
      </w:hyperlink>
    </w:p>
    <w:p w14:paraId="5A3B8EEB" w14:textId="77777777" w:rsidR="008B61F9" w:rsidRDefault="00000000">
      <w:pPr>
        <w:numPr>
          <w:ilvl w:val="0"/>
          <w:numId w:val="8"/>
        </w:numPr>
      </w:pPr>
      <w:hyperlink r:id="rId31">
        <w:r>
          <w:rPr>
            <w:color w:val="4472C4"/>
          </w:rPr>
          <w:t>https://www.pastemagazine.com/travel/austria/uncorking-viennas-wine-tradition-in-the-unesco-protected-heurigen</w:t>
        </w:r>
      </w:hyperlink>
    </w:p>
    <w:p w14:paraId="39E6AEC7" w14:textId="77777777" w:rsidR="008B61F9" w:rsidRDefault="00000000">
      <w:pPr>
        <w:numPr>
          <w:ilvl w:val="0"/>
          <w:numId w:val="8"/>
        </w:numPr>
      </w:pPr>
      <w:hyperlink r:id="rId32">
        <w:r>
          <w:rPr>
            <w:color w:val="4472C4"/>
          </w:rPr>
          <w:t>https://en.wikipedia.org/wiki/Heuriger</w:t>
        </w:r>
      </w:hyperlink>
    </w:p>
    <w:p w14:paraId="0F38AFFD" w14:textId="72E11B5E" w:rsidR="008278E0" w:rsidRDefault="008278E0">
      <w:pPr>
        <w:spacing w:before="240" w:line="271" w:lineRule="auto"/>
        <w:rPr>
          <w:b/>
          <w:sz w:val="33"/>
        </w:rPr>
      </w:pPr>
      <w:bookmarkStart w:id="8" w:name="bm_3_austrian_traditions_and_soci_14193e"/>
      <w:r>
        <w:rPr>
          <w:b/>
          <w:sz w:val="33"/>
        </w:rPr>
        <w:br w:type="page"/>
      </w:r>
    </w:p>
    <w:p w14:paraId="66727B3A" w14:textId="1D8194DD" w:rsidR="008B61F9" w:rsidRPr="008278E0" w:rsidRDefault="00000000" w:rsidP="008278E0">
      <w:pPr>
        <w:pStyle w:val="Titolo2"/>
        <w:rPr>
          <w:lang w:val="en-GB"/>
        </w:rPr>
      </w:pPr>
      <w:r w:rsidRPr="008278E0">
        <w:rPr>
          <w:lang w:val="en-GB"/>
        </w:rPr>
        <w:lastRenderedPageBreak/>
        <w:t>Austrian Traditions and Social Customs: Formality Meets Warmth</w:t>
      </w:r>
      <w:bookmarkEnd w:id="8"/>
    </w:p>
    <w:p w14:paraId="50EE5422" w14:textId="77777777" w:rsidR="008B61F9" w:rsidRDefault="00000000">
      <w:pPr>
        <w:spacing w:after="210"/>
      </w:pPr>
      <w:r>
        <w:rPr>
          <w:rFonts w:ascii="Georgia" w:eastAsia="Georgia" w:hAnsi="Georgia" w:cs="Georgia"/>
        </w:rPr>
        <w:t>Austrian social culture combines elements that might seem contradictory to outsiders: formal politeness coexisting with genuine warmth, emphasis on tradition alongside progressive social policies, and reserved public behavior balanced by intimate conviviality in private settings. Understanding these cultural nuances helps visitors navigate Austrian society more successfully and appreciate the values underlying social interactions. Austrians generally maintain more formal social protocols than many Western cultures, particularly in initial encounters, professional settings, and public spaces, yet this formality shouldn't be mistaken for coldness—it represents respect and appropriate social boundaries.</w:t>
      </w:r>
    </w:p>
    <w:p w14:paraId="621E840D" w14:textId="77777777" w:rsidR="008B61F9" w:rsidRDefault="00000000">
      <w:pPr>
        <w:spacing w:after="210"/>
      </w:pPr>
      <w:r>
        <w:rPr>
          <w:rFonts w:ascii="Georgia" w:eastAsia="Georgia" w:hAnsi="Georgia" w:cs="Georgia"/>
        </w:rPr>
        <w:t xml:space="preserve">Greetings and forms of address follow traditional patterns that reflect Austrian emphasis on courtesy and hierarchy. The formal "Sie" (you) remains standard when addressing anyone beyond immediate family and close friends, with switching to informal "du" requiring mutual agreement rather than assumption. Titles matter significantly—Austrians commonly use professional titles (Herr </w:t>
      </w:r>
      <w:proofErr w:type="spellStart"/>
      <w:r>
        <w:rPr>
          <w:rFonts w:ascii="Georgia" w:eastAsia="Georgia" w:hAnsi="Georgia" w:cs="Georgia"/>
        </w:rPr>
        <w:t>Doktor</w:t>
      </w:r>
      <w:proofErr w:type="spellEnd"/>
      <w:r>
        <w:rPr>
          <w:rFonts w:ascii="Georgia" w:eastAsia="Georgia" w:hAnsi="Georgia" w:cs="Georgia"/>
        </w:rPr>
        <w:t>, Frau Professor) in professional and formal contexts. Public behavior tends toward quietness and restraint; loud conversations on public transportation or restaurants are considered inappropriate. Austrians value privacy and don't readily share personal information with new acquaintances, preferring to build friendships gradually through repeated interactions rather than immediate intimacy.</w:t>
      </w:r>
    </w:p>
    <w:p w14:paraId="47BCCF8C" w14:textId="77777777" w:rsidR="008B61F9" w:rsidRDefault="00000000">
      <w:pPr>
        <w:spacing w:after="210"/>
      </w:pPr>
      <w:r>
        <w:t xml:space="preserve">However, once friendships develop or in appropriate social settings like </w:t>
      </w:r>
      <w:proofErr w:type="spellStart"/>
      <w:r>
        <w:rPr>
          <w:i/>
        </w:rPr>
        <w:t>Heurigen</w:t>
      </w:r>
      <w:proofErr w:type="spellEnd"/>
      <w:r>
        <w:t>, coffee houses, or balls, Austrian warmth and hospitality emerge fully. The carnival season (</w:t>
      </w:r>
      <w:r>
        <w:rPr>
          <w:i/>
        </w:rPr>
        <w:t>Fasching</w:t>
      </w:r>
      <w:r>
        <w:rPr>
          <w:rFonts w:ascii="Georgia" w:eastAsia="Georgia" w:hAnsi="Georgia" w:cs="Georgia"/>
        </w:rPr>
        <w:t xml:space="preserve">) brings parades, masked balls, and celebrations where Austrians let loose with creative costumes and revelry. Numerous regional customs and traditions persist throughout the year—from Advent markets creating magical Christmas atmospheres to May Day celebrations and harvest festivals. Food traditions bind communities together: Sunday family meals remain sacred, pastries and cakes occupy positions of cultural importance, and sharing meals represents primary means of socializing. The Austrian approach to socializing emphasizes quality over </w:t>
      </w:r>
      <w:r>
        <w:rPr>
          <w:rFonts w:ascii="Georgia" w:eastAsia="Georgia" w:hAnsi="Georgia" w:cs="Georgia"/>
        </w:rPr>
        <w:lastRenderedPageBreak/>
        <w:t>quantity in relationships, traditional customs that provide cultural continuity, and the importance of appropriate behavior in different contexts—values that, once understood, reveal Austrian culture's depth, richness, and genuine hospitality beneath its initially formal exterior.</w:t>
      </w:r>
    </w:p>
    <w:p w14:paraId="31730C1F" w14:textId="77777777" w:rsidR="008B61F9" w:rsidRDefault="00000000">
      <w:pPr>
        <w:spacing w:after="210"/>
      </w:pPr>
      <w:r>
        <w:rPr>
          <w:b/>
        </w:rPr>
        <w:t>Sources:</w:t>
      </w:r>
    </w:p>
    <w:p w14:paraId="25A4C812" w14:textId="77777777" w:rsidR="008B61F9" w:rsidRDefault="00000000">
      <w:pPr>
        <w:numPr>
          <w:ilvl w:val="0"/>
          <w:numId w:val="9"/>
        </w:numPr>
      </w:pPr>
      <w:hyperlink r:id="rId33">
        <w:r>
          <w:rPr>
            <w:color w:val="4472C4"/>
          </w:rPr>
          <w:t>https://www.oesterreichinstitut.com/en/customs-amp-traditions-in-austria-a-guide-to-popular-festivities-all-year-round/</w:t>
        </w:r>
      </w:hyperlink>
    </w:p>
    <w:p w14:paraId="3D9C26F7" w14:textId="77777777" w:rsidR="008B61F9" w:rsidRDefault="00000000">
      <w:pPr>
        <w:numPr>
          <w:ilvl w:val="0"/>
          <w:numId w:val="9"/>
        </w:numPr>
      </w:pPr>
      <w:hyperlink r:id="rId34">
        <w:r>
          <w:rPr>
            <w:color w:val="4472C4"/>
          </w:rPr>
          <w:t>https://www.whereintheworldistosh.com/2019/01/05/visiting-a-traditional-austrian-coffee-house-everything-you-need-to-know/</w:t>
        </w:r>
      </w:hyperlink>
    </w:p>
    <w:p w14:paraId="31AEFDC7" w14:textId="418AD617" w:rsidR="008278E0" w:rsidRDefault="008278E0" w:rsidP="008278E0">
      <w:r>
        <w:br w:type="page"/>
      </w:r>
    </w:p>
    <w:p w14:paraId="7CBCF532" w14:textId="0D843BFE" w:rsidR="008B61F9" w:rsidRDefault="00000000" w:rsidP="008278E0">
      <w:pPr>
        <w:pStyle w:val="Titolo2"/>
        <w:rPr>
          <w:rFonts w:eastAsia="Georgia"/>
          <w:lang w:val="en-GB"/>
        </w:rPr>
      </w:pPr>
      <w:bookmarkStart w:id="9" w:name="bm_1_schönbrunn_palace_vienna_s_i_f5feca"/>
      <w:r w:rsidRPr="008278E0">
        <w:rPr>
          <w:rFonts w:eastAsia="Georgia"/>
          <w:lang w:val="en-GB"/>
        </w:rPr>
        <w:lastRenderedPageBreak/>
        <w:t xml:space="preserve"> </w:t>
      </w:r>
      <w:proofErr w:type="spellStart"/>
      <w:r w:rsidRPr="008278E0">
        <w:rPr>
          <w:rFonts w:eastAsia="Georgia"/>
          <w:lang w:val="en-GB"/>
        </w:rPr>
        <w:t>Schönbrunn</w:t>
      </w:r>
      <w:proofErr w:type="spellEnd"/>
      <w:r w:rsidRPr="008278E0">
        <w:rPr>
          <w:rFonts w:eastAsia="Georgia"/>
          <w:lang w:val="en-GB"/>
        </w:rPr>
        <w:t xml:space="preserve"> Palace: Vienna's Imperial Summer Residence</w:t>
      </w:r>
      <w:bookmarkEnd w:id="9"/>
    </w:p>
    <w:p w14:paraId="17003CAD" w14:textId="77777777" w:rsidR="008278E0" w:rsidRPr="008278E0" w:rsidRDefault="008278E0" w:rsidP="008278E0"/>
    <w:p w14:paraId="781781D6" w14:textId="77777777" w:rsidR="008B61F9" w:rsidRDefault="00000000">
      <w:pPr>
        <w:spacing w:after="210"/>
      </w:pPr>
      <w:proofErr w:type="spellStart"/>
      <w:r>
        <w:rPr>
          <w:rFonts w:ascii="Georgia" w:eastAsia="Georgia" w:hAnsi="Georgia" w:cs="Georgia"/>
        </w:rPr>
        <w:t>Schönbrunn</w:t>
      </w:r>
      <w:proofErr w:type="spellEnd"/>
      <w:r>
        <w:rPr>
          <w:rFonts w:ascii="Georgia" w:eastAsia="Georgia" w:hAnsi="Georgia" w:cs="Georgia"/>
        </w:rPr>
        <w:t xml:space="preserve"> Palace stands as one of Austria's most magnificent architectural treasures and Vienna's most visited tourist attraction, comparable in grandeur to France's Versailles. This sprawling complex with its 1,441 rooms was built between 1696 and 1712 at Emperor Leopold I's request, later transformed into the imperial summer palace by Empress Maria Theresa, who left her distinctive Rococo mark throughout the interiors. The palace served as the primary summer residence for Habsburg rulers, hosting centuries of imperial life, grand ceremonies, and political intrigues that shaped European history. Today, it functions as a UNESCO World Heritage Site offering visitors extraordinary insights into Austrian imperial culture and architectural magnificence.</w:t>
      </w:r>
    </w:p>
    <w:p w14:paraId="38DCE68E" w14:textId="77777777" w:rsidR="008B61F9" w:rsidRDefault="00000000">
      <w:pPr>
        <w:spacing w:after="210"/>
      </w:pPr>
      <w:r>
        <w:rPr>
          <w:rFonts w:ascii="Georgia" w:eastAsia="Georgia" w:hAnsi="Georgia" w:cs="Georgia"/>
        </w:rPr>
        <w:t>The palace's interiors showcase 18th-century aristocratic life at its most opulent. Forty rooms are open for tours, including the Hall of Mirrors where a young Mozart performed for Empress Maria Theresa, the stunning Great Gallery with its elaborate ceiling frescoes and crystal chandeliers where imperial balls occurred, and the private apartments of Emperor Franz Joseph I and Empress Elisabeth (Sisi). The rooms display original furnishings, elaborate decoration, and artistic treasures that preserve the atmosphere of Habsburg court life. The sheer scale and decorative richness—gilded stucco work, painted ceilings, Chinese cabinets, and priceless tapestries—create overwhelming impressions of imperial power and wealth.</w:t>
      </w:r>
    </w:p>
    <w:p w14:paraId="0D859A26" w14:textId="77777777" w:rsidR="008B61F9" w:rsidRDefault="00000000">
      <w:pPr>
        <w:spacing w:after="210"/>
      </w:pPr>
      <w:r>
        <w:rPr>
          <w:rFonts w:ascii="Georgia" w:eastAsia="Georgia" w:hAnsi="Georgia" w:cs="Georgia"/>
        </w:rPr>
        <w:t xml:space="preserve">The palace grounds offer equally impressive attractions. The formal Baroque gardens, free to enter, feature geometric flowerbeds, sculpted hedges, fountains, and statues arranged in symmetrical patterns stretching toward distant vistas. The Gloriette, a magnificent colonnade atop a 60-meter hill, provides panoramic views across Vienna and houses an elegant café. The palace complex also contains the world's oldest zoo (Tiergarten </w:t>
      </w:r>
      <w:proofErr w:type="spellStart"/>
      <w:r>
        <w:rPr>
          <w:rFonts w:ascii="Georgia" w:eastAsia="Georgia" w:hAnsi="Georgia" w:cs="Georgia"/>
        </w:rPr>
        <w:t>Schönbrunn</w:t>
      </w:r>
      <w:proofErr w:type="spellEnd"/>
      <w:r>
        <w:rPr>
          <w:rFonts w:ascii="Georgia" w:eastAsia="Georgia" w:hAnsi="Georgia" w:cs="Georgia"/>
        </w:rPr>
        <w:t xml:space="preserve">, founded 1752), a fascinating maze and labyrinth, the Privy Garden, a palm house with tropical plants, and the Desert Experience House. The combination of architectural splendor, historical </w:t>
      </w:r>
      <w:r>
        <w:rPr>
          <w:rFonts w:ascii="Georgia" w:eastAsia="Georgia" w:hAnsi="Georgia" w:cs="Georgia"/>
        </w:rPr>
        <w:lastRenderedPageBreak/>
        <w:t xml:space="preserve">significance, beautiful gardens, and diverse attractions makes </w:t>
      </w:r>
      <w:proofErr w:type="spellStart"/>
      <w:r>
        <w:rPr>
          <w:rFonts w:ascii="Georgia" w:eastAsia="Georgia" w:hAnsi="Georgia" w:cs="Georgia"/>
        </w:rPr>
        <w:t>Schönbrunn</w:t>
      </w:r>
      <w:proofErr w:type="spellEnd"/>
      <w:r>
        <w:rPr>
          <w:rFonts w:ascii="Georgia" w:eastAsia="Georgia" w:hAnsi="Georgia" w:cs="Georgia"/>
        </w:rPr>
        <w:t xml:space="preserve"> essential for any Vienna visit, offering full-day experiences that transport visitors into Austria's imperial past while providing contemporary amenities and educational programs that bring history vividly to life.</w:t>
      </w:r>
    </w:p>
    <w:p w14:paraId="59775EFF" w14:textId="77777777" w:rsidR="008B61F9" w:rsidRDefault="00000000">
      <w:pPr>
        <w:spacing w:after="210"/>
      </w:pPr>
      <w:r>
        <w:rPr>
          <w:b/>
        </w:rPr>
        <w:t>Sources:</w:t>
      </w:r>
    </w:p>
    <w:p w14:paraId="53844982" w14:textId="77777777" w:rsidR="008B61F9" w:rsidRDefault="00000000">
      <w:pPr>
        <w:numPr>
          <w:ilvl w:val="0"/>
          <w:numId w:val="10"/>
        </w:numPr>
      </w:pPr>
      <w:hyperlink r:id="rId35">
        <w:r>
          <w:rPr>
            <w:color w:val="4472C4"/>
          </w:rPr>
          <w:t>https://esbosetourism.com/austria/</w:t>
        </w:r>
      </w:hyperlink>
    </w:p>
    <w:p w14:paraId="1504D725" w14:textId="77777777" w:rsidR="008B61F9" w:rsidRDefault="00000000">
      <w:pPr>
        <w:numPr>
          <w:ilvl w:val="0"/>
          <w:numId w:val="10"/>
        </w:numPr>
      </w:pPr>
      <w:hyperlink r:id="rId36">
        <w:r>
          <w:rPr>
            <w:color w:val="4472C4"/>
          </w:rPr>
          <w:t>https://www.schoenbrunn.at/it/</w:t>
        </w:r>
      </w:hyperlink>
    </w:p>
    <w:p w14:paraId="75BE74E3" w14:textId="77777777" w:rsidR="008B61F9" w:rsidRDefault="00000000">
      <w:pPr>
        <w:numPr>
          <w:ilvl w:val="0"/>
          <w:numId w:val="10"/>
        </w:numPr>
      </w:pPr>
      <w:hyperlink r:id="rId37">
        <w:r>
          <w:rPr>
            <w:color w:val="4472C4"/>
          </w:rPr>
          <w:t>https://www.viator.com/tours/Vienna/BEST-off-AUSTRIA-SALZBURG-HALLSTATT-and-MELK-ABBEY/d454-101996P5</w:t>
        </w:r>
      </w:hyperlink>
    </w:p>
    <w:p w14:paraId="51FB03DC" w14:textId="36157C03" w:rsidR="008278E0" w:rsidRDefault="008278E0" w:rsidP="008278E0">
      <w:r>
        <w:br w:type="page"/>
      </w:r>
    </w:p>
    <w:p w14:paraId="11058E2D" w14:textId="37A68C6C" w:rsidR="008B61F9" w:rsidRDefault="00000000" w:rsidP="008278E0">
      <w:pPr>
        <w:pStyle w:val="Titolo2"/>
        <w:rPr>
          <w:lang w:val="en-GB"/>
        </w:rPr>
      </w:pPr>
      <w:bookmarkStart w:id="10" w:name="bm_2_salzburg_and_hallstatt_alpin_6b3b70"/>
      <w:r w:rsidRPr="008278E0">
        <w:rPr>
          <w:lang w:val="en-GB"/>
        </w:rPr>
        <w:lastRenderedPageBreak/>
        <w:t>Salzburg and Hallstatt: Alpine Beauty and Musical Heritage</w:t>
      </w:r>
      <w:bookmarkEnd w:id="10"/>
    </w:p>
    <w:p w14:paraId="5D03CC99" w14:textId="77777777" w:rsidR="008278E0" w:rsidRPr="008278E0" w:rsidRDefault="008278E0" w:rsidP="008278E0"/>
    <w:p w14:paraId="1D2C1DEE" w14:textId="77777777" w:rsidR="008B61F9" w:rsidRDefault="00000000">
      <w:pPr>
        <w:spacing w:after="210"/>
      </w:pPr>
      <w:r>
        <w:rPr>
          <w:rFonts w:ascii="Georgia" w:eastAsia="Georgia" w:hAnsi="Georgia" w:cs="Georgia"/>
        </w:rPr>
        <w:t xml:space="preserve">Salzburg, Mozart's birthplace and a UNESCO World Heritage Site, captivates visitors with its stunning Alpine setting, beautifully preserved Baroque old town, and profound musical heritage. Dominated by the mighty </w:t>
      </w:r>
      <w:proofErr w:type="spellStart"/>
      <w:r>
        <w:rPr>
          <w:rFonts w:ascii="Georgia" w:eastAsia="Georgia" w:hAnsi="Georgia" w:cs="Georgia"/>
        </w:rPr>
        <w:t>Hohensalzburg</w:t>
      </w:r>
      <w:proofErr w:type="spellEnd"/>
      <w:r>
        <w:rPr>
          <w:rFonts w:ascii="Georgia" w:eastAsia="Georgia" w:hAnsi="Georgia" w:cs="Georgia"/>
        </w:rPr>
        <w:t xml:space="preserve"> Castle—one of Europe's largest and best-preserved medieval fortresses perched atop </w:t>
      </w:r>
      <w:proofErr w:type="spellStart"/>
      <w:r>
        <w:rPr>
          <w:rFonts w:ascii="Georgia" w:eastAsia="Georgia" w:hAnsi="Georgia" w:cs="Georgia"/>
        </w:rPr>
        <w:t>Festungsberg</w:t>
      </w:r>
      <w:proofErr w:type="spellEnd"/>
      <w:r>
        <w:rPr>
          <w:rFonts w:ascii="Georgia" w:eastAsia="Georgia" w:hAnsi="Georgia" w:cs="Georgia"/>
        </w:rPr>
        <w:t xml:space="preserve"> mountain—the city breathes history from every cobblestone and building facade. The historic center clusters along both banks of the </w:t>
      </w:r>
      <w:proofErr w:type="spellStart"/>
      <w:r>
        <w:rPr>
          <w:rFonts w:ascii="Georgia" w:eastAsia="Georgia" w:hAnsi="Georgia" w:cs="Georgia"/>
        </w:rPr>
        <w:t>Salzach</w:t>
      </w:r>
      <w:proofErr w:type="spellEnd"/>
      <w:r>
        <w:rPr>
          <w:rFonts w:ascii="Georgia" w:eastAsia="Georgia" w:hAnsi="Georgia" w:cs="Georgia"/>
        </w:rPr>
        <w:t xml:space="preserve"> River, with narrow medieval lanes opening onto elegant squares like </w:t>
      </w:r>
      <w:proofErr w:type="spellStart"/>
      <w:r>
        <w:rPr>
          <w:rFonts w:ascii="Georgia" w:eastAsia="Georgia" w:hAnsi="Georgia" w:cs="Georgia"/>
        </w:rPr>
        <w:t>Residenzplatz</w:t>
      </w:r>
      <w:proofErr w:type="spellEnd"/>
      <w:r>
        <w:rPr>
          <w:rFonts w:ascii="Georgia" w:eastAsia="Georgia" w:hAnsi="Georgia" w:cs="Georgia"/>
        </w:rPr>
        <w:t xml:space="preserve"> and </w:t>
      </w:r>
      <w:proofErr w:type="spellStart"/>
      <w:r>
        <w:rPr>
          <w:rFonts w:ascii="Georgia" w:eastAsia="Georgia" w:hAnsi="Georgia" w:cs="Georgia"/>
        </w:rPr>
        <w:t>Domplatz</w:t>
      </w:r>
      <w:proofErr w:type="spellEnd"/>
      <w:r>
        <w:rPr>
          <w:rFonts w:ascii="Georgia" w:eastAsia="Georgia" w:hAnsi="Georgia" w:cs="Georgia"/>
        </w:rPr>
        <w:t xml:space="preserve">. The Salzburg Cathedral features absolutely stunning interiors, while Mirabell Palace and Gardens gained worldwide fame through </w:t>
      </w:r>
      <w:r>
        <w:rPr>
          <w:i/>
        </w:rPr>
        <w:t>The Sound of Music</w:t>
      </w:r>
      <w:r>
        <w:t xml:space="preserve"> film scenes.</w:t>
      </w:r>
    </w:p>
    <w:p w14:paraId="4084F52C" w14:textId="77777777" w:rsidR="008B61F9" w:rsidRDefault="00000000">
      <w:pPr>
        <w:spacing w:after="210"/>
      </w:pPr>
      <w:r>
        <w:rPr>
          <w:rFonts w:ascii="Georgia" w:eastAsia="Georgia" w:hAnsi="Georgia" w:cs="Georgia"/>
        </w:rPr>
        <w:t xml:space="preserve">Mozart's presence pervades Salzburg. Visitors can tour his birthplace, the famous yellow house on </w:t>
      </w:r>
      <w:proofErr w:type="spellStart"/>
      <w:r>
        <w:rPr>
          <w:rFonts w:ascii="Georgia" w:eastAsia="Georgia" w:hAnsi="Georgia" w:cs="Georgia"/>
        </w:rPr>
        <w:t>Getreidegasse</w:t>
      </w:r>
      <w:proofErr w:type="spellEnd"/>
      <w:r>
        <w:rPr>
          <w:rFonts w:ascii="Georgia" w:eastAsia="Georgia" w:hAnsi="Georgia" w:cs="Georgia"/>
        </w:rPr>
        <w:t xml:space="preserve"> where the composer spent his childhood, now preserved as a museum displaying original instruments including Mozart's childhood violin, family artifacts, and insights into 18th-century daily life. The Mozart Residence on </w:t>
      </w:r>
      <w:proofErr w:type="spellStart"/>
      <w:r>
        <w:rPr>
          <w:rFonts w:ascii="Georgia" w:eastAsia="Georgia" w:hAnsi="Georgia" w:cs="Georgia"/>
        </w:rPr>
        <w:t>Marketplatz</w:t>
      </w:r>
      <w:proofErr w:type="spellEnd"/>
      <w:r>
        <w:rPr>
          <w:rFonts w:ascii="Georgia" w:eastAsia="Georgia" w:hAnsi="Georgia" w:cs="Georgia"/>
        </w:rPr>
        <w:t>, the family's later home, offers hour-long tours through original rooms with period furniture and historical instruments. Salzburg's commitment to musical excellence continues through year-round concerts, opera performances, and the prestigious Salzburg Festival attracting world-class performers. The city successfully balances its historical preservation with vibrant contemporary culture, offering excellent restaurants, cafés, and a welcoming atmosphere that makes visitors feel transported to another era while enjoying modern comforts.</w:t>
      </w:r>
    </w:p>
    <w:p w14:paraId="47BE7E4A" w14:textId="77777777" w:rsidR="008B61F9" w:rsidRDefault="00000000">
      <w:pPr>
        <w:spacing w:after="210"/>
      </w:pPr>
      <w:r>
        <w:rPr>
          <w:rFonts w:ascii="Georgia" w:eastAsia="Georgia" w:hAnsi="Georgia" w:cs="Georgia"/>
        </w:rPr>
        <w:t xml:space="preserve">Just a scenic drive through Austrian lake country lies Hallstatt, often called the world's most beautiful lakeside village. This impossibly picturesque settlement nestles between the </w:t>
      </w:r>
      <w:proofErr w:type="spellStart"/>
      <w:r>
        <w:rPr>
          <w:rFonts w:ascii="Georgia" w:eastAsia="Georgia" w:hAnsi="Georgia" w:cs="Georgia"/>
        </w:rPr>
        <w:t>Hallstätter</w:t>
      </w:r>
      <w:proofErr w:type="spellEnd"/>
      <w:r>
        <w:rPr>
          <w:rFonts w:ascii="Georgia" w:eastAsia="Georgia" w:hAnsi="Georgia" w:cs="Georgia"/>
        </w:rPr>
        <w:t xml:space="preserve"> See (lake) and towering Dachstein mountains, with traditional Alpine houses, church spires, and colorful facades reflecting in crystal-clear waters. Hallstatt's history stretches back millennia—its salt mines, among the world's oldest still operating, have been worked since prehistoric times. The village </w:t>
      </w:r>
      <w:r>
        <w:rPr>
          <w:rFonts w:ascii="Georgia" w:eastAsia="Georgia" w:hAnsi="Georgia" w:cs="Georgia"/>
        </w:rPr>
        <w:lastRenderedPageBreak/>
        <w:t>is so small that cars are restricted, enhancing its fairy-tale atmosphere as visitors wander cobblestone lanes, ride funiculars to viewpoints, tour ancient salt mines, and simply absorb the stunning Alpine scenery. The combination of Salzburg's cultural richness and Hallstatt's natural beauty creates an Austrian experience that perfectly balances history, culture, and breathtaking landscapes within relatively compact geography.</w:t>
      </w:r>
    </w:p>
    <w:p w14:paraId="71FFA689" w14:textId="77777777" w:rsidR="008B61F9" w:rsidRDefault="00000000">
      <w:pPr>
        <w:spacing w:after="210"/>
      </w:pPr>
      <w:r>
        <w:rPr>
          <w:b/>
        </w:rPr>
        <w:t>Sources:</w:t>
      </w:r>
    </w:p>
    <w:p w14:paraId="77A4C4CF" w14:textId="77777777" w:rsidR="008B61F9" w:rsidRDefault="00000000">
      <w:pPr>
        <w:numPr>
          <w:ilvl w:val="0"/>
          <w:numId w:val="11"/>
        </w:numPr>
      </w:pPr>
      <w:hyperlink r:id="rId38">
        <w:r>
          <w:rPr>
            <w:color w:val="4472C4"/>
          </w:rPr>
          <w:t>https://www.davestravelcorner.com/journals/destination-europe/austrian-journey-salzburg-alps-hallstatt/</w:t>
        </w:r>
      </w:hyperlink>
    </w:p>
    <w:p w14:paraId="071F40E6" w14:textId="77777777" w:rsidR="008B61F9" w:rsidRDefault="00000000">
      <w:pPr>
        <w:numPr>
          <w:ilvl w:val="0"/>
          <w:numId w:val="11"/>
        </w:numPr>
      </w:pPr>
      <w:hyperlink r:id="rId39">
        <w:r>
          <w:rPr>
            <w:color w:val="4472C4"/>
          </w:rPr>
          <w:t>https://esbosetourism.com/austria/</w:t>
        </w:r>
      </w:hyperlink>
    </w:p>
    <w:p w14:paraId="5509693B" w14:textId="77777777" w:rsidR="008B61F9" w:rsidRDefault="00000000">
      <w:pPr>
        <w:numPr>
          <w:ilvl w:val="0"/>
          <w:numId w:val="11"/>
        </w:numPr>
      </w:pPr>
      <w:hyperlink r:id="rId40">
        <w:r>
          <w:rPr>
            <w:rFonts w:ascii="Georgia" w:eastAsia="Georgia" w:hAnsi="Georgia" w:cs="Georgia"/>
            <w:color w:val="4472C4"/>
          </w:rPr>
          <w:t>https://www.tripadvisor.it/AttractionProductReview-g190454-d28500743-From_Vienna_Lakes_to_Mountains_Hallstatt_and_Salzburg_Tour</w:t>
        </w:r>
      </w:hyperlink>
    </w:p>
    <w:p w14:paraId="6516E6AE" w14:textId="77777777" w:rsidR="008B61F9" w:rsidRDefault="00000000">
      <w:pPr>
        <w:numPr>
          <w:ilvl w:val="0"/>
          <w:numId w:val="11"/>
        </w:numPr>
      </w:pPr>
      <w:hyperlink r:id="rId41">
        <w:r>
          <w:rPr>
            <w:color w:val="4472C4"/>
          </w:rPr>
          <w:t>https://www.viator.com/tours/Vienna/BEST-off-AUSTRIA-SALZBURG-HALLSTATT-and-MELK-ABBEY/d454-101996P5</w:t>
        </w:r>
      </w:hyperlink>
    </w:p>
    <w:p w14:paraId="69DFA263" w14:textId="77777777" w:rsidR="008278E0" w:rsidRDefault="008278E0" w:rsidP="008278E0"/>
    <w:p w14:paraId="2F5DB0B5" w14:textId="09A3DB2F" w:rsidR="008278E0" w:rsidRDefault="008278E0" w:rsidP="008278E0">
      <w:r>
        <w:br w:type="page"/>
      </w:r>
    </w:p>
    <w:p w14:paraId="236B0DE4" w14:textId="72EFAE50" w:rsidR="008B61F9" w:rsidRDefault="00000000" w:rsidP="008278E0">
      <w:pPr>
        <w:pStyle w:val="Titolo2"/>
        <w:rPr>
          <w:lang w:val="en-GB"/>
        </w:rPr>
      </w:pPr>
      <w:bookmarkStart w:id="11" w:name="bm_3_hofburg_palace_the_heart_of_ddf553"/>
      <w:r w:rsidRPr="008278E0">
        <w:rPr>
          <w:lang w:val="en-GB"/>
        </w:rPr>
        <w:lastRenderedPageBreak/>
        <w:t>Hofburg Palace: The Heart of Habsburg Power</w:t>
      </w:r>
      <w:bookmarkEnd w:id="11"/>
    </w:p>
    <w:p w14:paraId="77FF0531" w14:textId="77777777" w:rsidR="008278E0" w:rsidRPr="008278E0" w:rsidRDefault="008278E0" w:rsidP="008278E0"/>
    <w:p w14:paraId="5D00B75F" w14:textId="77777777" w:rsidR="008B61F9" w:rsidRDefault="00000000">
      <w:pPr>
        <w:spacing w:after="210"/>
      </w:pPr>
      <w:r>
        <w:t>The Hofburg Palace in Vienna served as the Habsburg dynasty's primary residence and the political nerve center of their vast empire for over six centuries. This massive complex evolved continuously from the 13th century through the early 20th century, with successive emperors adding wings, courtyards, and buildings that reflect architectural styles from Gothic to Renaissance, Baroque to Art Nouveau. The result is a sprawling imperial complex that once functioned as a self-contained city housing the royal family, court officials, administrative offices, chapels, stables, libraries, and everything necessary to govern a multi-ethnic empire stretching across central Europe. Today, the Hofburg remains Austria's official seat of government (housing the President's offices) while large sections operate as museums preserving Habsburg heritage.</w:t>
      </w:r>
    </w:p>
    <w:p w14:paraId="7F87A5A7" w14:textId="77777777" w:rsidR="008B61F9" w:rsidRDefault="00000000">
      <w:pPr>
        <w:spacing w:after="210"/>
      </w:pPr>
      <w:r>
        <w:rPr>
          <w:rFonts w:ascii="Georgia" w:eastAsia="Georgia" w:hAnsi="Georgia" w:cs="Georgia"/>
        </w:rPr>
        <w:t>The Hofburg offers numerous attractions that bring imperial history to life. The Imperial Apartments preserve the private living quarters where emperors and empresses conducted daily life, featuring elaborately decorated reception rooms, private chambers, and dining halls with original furnishings. The Sisi Museum focuses on Empress Elisabeth (Sisi), whose beauty, unconventional nature, and tragic assassination made her one of history's most fascinating imperial figures. Personal belongings, portraits, and contextual information reveal the woman behind the legend. The Imperial Treasury houses the crown jewels of the Holy Roman Empire, Austria, and Burgundy—an astonishing collection of crowns, scepters, ceremonial robes, and sacred relics representing over a thousand years of European royal history.</w:t>
      </w:r>
    </w:p>
    <w:p w14:paraId="11EAF853" w14:textId="77777777" w:rsidR="008B61F9" w:rsidRDefault="00000000">
      <w:pPr>
        <w:spacing w:after="210"/>
      </w:pPr>
      <w:r>
        <w:rPr>
          <w:rFonts w:ascii="Georgia" w:eastAsia="Georgia" w:hAnsi="Georgia" w:cs="Georgia"/>
        </w:rPr>
        <w:t xml:space="preserve">Beyond the main imperial attractions, the Hofburg complex contains remarkable specialized sites. The Spanish Riding School, established in the 16th century, continues training Lipizzaner stallions in classical dressage, with performances showcasing centuries-old equestrian artistry. The Imperial Court Chapel hosts Sunday Mass featuring the world-famous Vienna Boys' Choir. The </w:t>
      </w:r>
      <w:proofErr w:type="spellStart"/>
      <w:r>
        <w:rPr>
          <w:rFonts w:ascii="Georgia" w:eastAsia="Georgia" w:hAnsi="Georgia" w:cs="Georgia"/>
        </w:rPr>
        <w:t>Weltmuseum</w:t>
      </w:r>
      <w:proofErr w:type="spellEnd"/>
      <w:r>
        <w:rPr>
          <w:rFonts w:ascii="Georgia" w:eastAsia="Georgia" w:hAnsi="Georgia" w:cs="Georgia"/>
        </w:rPr>
        <w:t xml:space="preserve"> Wien in the Neue Burg wing displays global artifacts collected by Habsburg explorers. The </w:t>
      </w:r>
      <w:proofErr w:type="spellStart"/>
      <w:r>
        <w:rPr>
          <w:rFonts w:ascii="Georgia" w:eastAsia="Georgia" w:hAnsi="Georgia" w:cs="Georgia"/>
        </w:rPr>
        <w:t>Burggarten</w:t>
      </w:r>
      <w:proofErr w:type="spellEnd"/>
      <w:r>
        <w:rPr>
          <w:rFonts w:ascii="Georgia" w:eastAsia="Georgia" w:hAnsi="Georgia" w:cs="Georgia"/>
        </w:rPr>
        <w:t xml:space="preserve"> and </w:t>
      </w:r>
      <w:proofErr w:type="spellStart"/>
      <w:r>
        <w:rPr>
          <w:rFonts w:ascii="Georgia" w:eastAsia="Georgia" w:hAnsi="Georgia" w:cs="Georgia"/>
        </w:rPr>
        <w:t>Palmenhaus</w:t>
      </w:r>
      <w:proofErr w:type="spellEnd"/>
      <w:r>
        <w:rPr>
          <w:rFonts w:ascii="Georgia" w:eastAsia="Georgia" w:hAnsi="Georgia" w:cs="Georgia"/>
        </w:rPr>
        <w:t xml:space="preserve"> offer peaceful green spaces and elegant </w:t>
      </w:r>
      <w:r>
        <w:rPr>
          <w:rFonts w:ascii="Georgia" w:eastAsia="Georgia" w:hAnsi="Georgia" w:cs="Georgia"/>
        </w:rPr>
        <w:lastRenderedPageBreak/>
        <w:t xml:space="preserve">cafés. </w:t>
      </w:r>
      <w:proofErr w:type="spellStart"/>
      <w:r>
        <w:rPr>
          <w:rFonts w:ascii="Georgia" w:eastAsia="Georgia" w:hAnsi="Georgia" w:cs="Georgia"/>
        </w:rPr>
        <w:t>Heldenplatz</w:t>
      </w:r>
      <w:proofErr w:type="spellEnd"/>
      <w:r>
        <w:rPr>
          <w:rFonts w:ascii="Georgia" w:eastAsia="Georgia" w:hAnsi="Georgia" w:cs="Georgia"/>
        </w:rPr>
        <w:t>, the grand square before the Neue Burg, provides impressive vistas of the complex's architectural grandeur. The Hofburg represents not just a building but a journey through Austrian history, offering layer upon layer of cultural heritage that shaped modern Europe.</w:t>
      </w:r>
    </w:p>
    <w:p w14:paraId="7E4536FB" w14:textId="77777777" w:rsidR="008B61F9" w:rsidRDefault="00000000">
      <w:pPr>
        <w:spacing w:after="210"/>
      </w:pPr>
      <w:r>
        <w:rPr>
          <w:b/>
        </w:rPr>
        <w:t>Sources:</w:t>
      </w:r>
    </w:p>
    <w:p w14:paraId="405B292E" w14:textId="77777777" w:rsidR="008B61F9" w:rsidRDefault="00000000">
      <w:pPr>
        <w:numPr>
          <w:ilvl w:val="0"/>
          <w:numId w:val="12"/>
        </w:numPr>
      </w:pPr>
      <w:hyperlink r:id="rId42">
        <w:r>
          <w:rPr>
            <w:color w:val="4472C4"/>
          </w:rPr>
          <w:t>https://www.youontour.at/vienna-attractions/hofburg-palace</w:t>
        </w:r>
      </w:hyperlink>
    </w:p>
    <w:p w14:paraId="04479611" w14:textId="77777777" w:rsidR="008B61F9" w:rsidRDefault="00000000">
      <w:pPr>
        <w:numPr>
          <w:ilvl w:val="0"/>
          <w:numId w:val="12"/>
        </w:numPr>
      </w:pPr>
      <w:hyperlink r:id="rId43">
        <w:r>
          <w:rPr>
            <w:color w:val="4472C4"/>
          </w:rPr>
          <w:t>https://www.youontour.at/top-5-things-to-see-in-hofburg-palace-vienna</w:t>
        </w:r>
      </w:hyperlink>
    </w:p>
    <w:p w14:paraId="4954C12C" w14:textId="77777777" w:rsidR="008B61F9" w:rsidRDefault="00000000">
      <w:pPr>
        <w:numPr>
          <w:ilvl w:val="0"/>
          <w:numId w:val="12"/>
        </w:numPr>
      </w:pPr>
      <w:hyperlink r:id="rId44">
        <w:r>
          <w:rPr>
            <w:color w:val="4472C4"/>
          </w:rPr>
          <w:t>https://austrianveganderlust.com/hofburg-palace-in-vienna/</w:t>
        </w:r>
      </w:hyperlink>
    </w:p>
    <w:p w14:paraId="53839B43" w14:textId="77777777" w:rsidR="008B61F9" w:rsidRDefault="00000000">
      <w:pPr>
        <w:numPr>
          <w:ilvl w:val="0"/>
          <w:numId w:val="12"/>
        </w:numPr>
      </w:pPr>
      <w:hyperlink r:id="rId45">
        <w:r>
          <w:rPr>
            <w:color w:val="4472C4"/>
          </w:rPr>
          <w:t>https://www.visitingvienna.com/sightseeing/hofburg/</w:t>
        </w:r>
      </w:hyperlink>
    </w:p>
    <w:sectPr w:rsidR="008B61F9">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385D"/>
    <w:multiLevelType w:val="hybridMultilevel"/>
    <w:tmpl w:val="2312F118"/>
    <w:lvl w:ilvl="0" w:tplc="BC34C726">
      <w:start w:val="1"/>
      <w:numFmt w:val="bullet"/>
      <w:lvlText w:val=""/>
      <w:lvlJc w:val="left"/>
      <w:pPr>
        <w:tabs>
          <w:tab w:val="num" w:pos="1080"/>
        </w:tabs>
        <w:ind w:left="720" w:hanging="360"/>
      </w:pPr>
      <w:rPr>
        <w:rFonts w:ascii="Symbol" w:hAnsi="Symbol" w:hint="default"/>
      </w:rPr>
    </w:lvl>
    <w:lvl w:ilvl="1" w:tplc="B9FEC146">
      <w:numFmt w:val="decimal"/>
      <w:lvlText w:val=""/>
      <w:lvlJc w:val="left"/>
    </w:lvl>
    <w:lvl w:ilvl="2" w:tplc="421A2EB4">
      <w:numFmt w:val="decimal"/>
      <w:lvlText w:val=""/>
      <w:lvlJc w:val="left"/>
    </w:lvl>
    <w:lvl w:ilvl="3" w:tplc="15ACB672">
      <w:numFmt w:val="decimal"/>
      <w:lvlText w:val=""/>
      <w:lvlJc w:val="left"/>
    </w:lvl>
    <w:lvl w:ilvl="4" w:tplc="B394BDB0">
      <w:numFmt w:val="decimal"/>
      <w:lvlText w:val=""/>
      <w:lvlJc w:val="left"/>
    </w:lvl>
    <w:lvl w:ilvl="5" w:tplc="9A426E9C">
      <w:numFmt w:val="decimal"/>
      <w:lvlText w:val=""/>
      <w:lvlJc w:val="left"/>
    </w:lvl>
    <w:lvl w:ilvl="6" w:tplc="F07ED712">
      <w:numFmt w:val="decimal"/>
      <w:lvlText w:val=""/>
      <w:lvlJc w:val="left"/>
    </w:lvl>
    <w:lvl w:ilvl="7" w:tplc="5CCEE7AA">
      <w:numFmt w:val="decimal"/>
      <w:lvlText w:val=""/>
      <w:lvlJc w:val="left"/>
    </w:lvl>
    <w:lvl w:ilvl="8" w:tplc="0F4ADD3A">
      <w:numFmt w:val="decimal"/>
      <w:lvlText w:val=""/>
      <w:lvlJc w:val="left"/>
    </w:lvl>
  </w:abstractNum>
  <w:abstractNum w:abstractNumId="1" w15:restartNumberingAfterBreak="0">
    <w:nsid w:val="14F35A64"/>
    <w:multiLevelType w:val="hybridMultilevel"/>
    <w:tmpl w:val="F49468E4"/>
    <w:lvl w:ilvl="0" w:tplc="6B82C84A">
      <w:start w:val="1"/>
      <w:numFmt w:val="bullet"/>
      <w:lvlText w:val=""/>
      <w:lvlJc w:val="left"/>
      <w:pPr>
        <w:tabs>
          <w:tab w:val="num" w:pos="1080"/>
        </w:tabs>
        <w:ind w:left="720" w:hanging="360"/>
      </w:pPr>
      <w:rPr>
        <w:rFonts w:ascii="Symbol" w:hAnsi="Symbol" w:hint="default"/>
      </w:rPr>
    </w:lvl>
    <w:lvl w:ilvl="1" w:tplc="753C1880">
      <w:numFmt w:val="decimal"/>
      <w:lvlText w:val=""/>
      <w:lvlJc w:val="left"/>
    </w:lvl>
    <w:lvl w:ilvl="2" w:tplc="3DD45FA6">
      <w:numFmt w:val="decimal"/>
      <w:lvlText w:val=""/>
      <w:lvlJc w:val="left"/>
    </w:lvl>
    <w:lvl w:ilvl="3" w:tplc="022A6550">
      <w:numFmt w:val="decimal"/>
      <w:lvlText w:val=""/>
      <w:lvlJc w:val="left"/>
    </w:lvl>
    <w:lvl w:ilvl="4" w:tplc="47BA25F8">
      <w:numFmt w:val="decimal"/>
      <w:lvlText w:val=""/>
      <w:lvlJc w:val="left"/>
    </w:lvl>
    <w:lvl w:ilvl="5" w:tplc="E57C8394">
      <w:numFmt w:val="decimal"/>
      <w:lvlText w:val=""/>
      <w:lvlJc w:val="left"/>
    </w:lvl>
    <w:lvl w:ilvl="6" w:tplc="5860CFBC">
      <w:numFmt w:val="decimal"/>
      <w:lvlText w:val=""/>
      <w:lvlJc w:val="left"/>
    </w:lvl>
    <w:lvl w:ilvl="7" w:tplc="097AE66A">
      <w:numFmt w:val="decimal"/>
      <w:lvlText w:val=""/>
      <w:lvlJc w:val="left"/>
    </w:lvl>
    <w:lvl w:ilvl="8" w:tplc="18B4091C">
      <w:numFmt w:val="decimal"/>
      <w:lvlText w:val=""/>
      <w:lvlJc w:val="left"/>
    </w:lvl>
  </w:abstractNum>
  <w:abstractNum w:abstractNumId="2" w15:restartNumberingAfterBreak="0">
    <w:nsid w:val="1D3C3E29"/>
    <w:multiLevelType w:val="hybridMultilevel"/>
    <w:tmpl w:val="E9F61708"/>
    <w:lvl w:ilvl="0" w:tplc="CF964F66">
      <w:start w:val="1"/>
      <w:numFmt w:val="bullet"/>
      <w:lvlText w:val=""/>
      <w:lvlJc w:val="left"/>
      <w:pPr>
        <w:tabs>
          <w:tab w:val="num" w:pos="1080"/>
        </w:tabs>
        <w:ind w:left="720" w:hanging="360"/>
      </w:pPr>
      <w:rPr>
        <w:rFonts w:ascii="Symbol" w:hAnsi="Symbol" w:hint="default"/>
      </w:rPr>
    </w:lvl>
    <w:lvl w:ilvl="1" w:tplc="93048712">
      <w:numFmt w:val="decimal"/>
      <w:lvlText w:val=""/>
      <w:lvlJc w:val="left"/>
    </w:lvl>
    <w:lvl w:ilvl="2" w:tplc="266685CA">
      <w:numFmt w:val="decimal"/>
      <w:lvlText w:val=""/>
      <w:lvlJc w:val="left"/>
    </w:lvl>
    <w:lvl w:ilvl="3" w:tplc="1CD435BA">
      <w:numFmt w:val="decimal"/>
      <w:lvlText w:val=""/>
      <w:lvlJc w:val="left"/>
    </w:lvl>
    <w:lvl w:ilvl="4" w:tplc="753AC366">
      <w:numFmt w:val="decimal"/>
      <w:lvlText w:val=""/>
      <w:lvlJc w:val="left"/>
    </w:lvl>
    <w:lvl w:ilvl="5" w:tplc="B1AC81BA">
      <w:numFmt w:val="decimal"/>
      <w:lvlText w:val=""/>
      <w:lvlJc w:val="left"/>
    </w:lvl>
    <w:lvl w:ilvl="6" w:tplc="2F565BF8">
      <w:numFmt w:val="decimal"/>
      <w:lvlText w:val=""/>
      <w:lvlJc w:val="left"/>
    </w:lvl>
    <w:lvl w:ilvl="7" w:tplc="A3F68E3C">
      <w:numFmt w:val="decimal"/>
      <w:lvlText w:val=""/>
      <w:lvlJc w:val="left"/>
    </w:lvl>
    <w:lvl w:ilvl="8" w:tplc="1402F00A">
      <w:numFmt w:val="decimal"/>
      <w:lvlText w:val=""/>
      <w:lvlJc w:val="left"/>
    </w:lvl>
  </w:abstractNum>
  <w:abstractNum w:abstractNumId="3" w15:restartNumberingAfterBreak="0">
    <w:nsid w:val="1FE26A6B"/>
    <w:multiLevelType w:val="hybridMultilevel"/>
    <w:tmpl w:val="B6823120"/>
    <w:lvl w:ilvl="0" w:tplc="0A165F04">
      <w:start w:val="1"/>
      <w:numFmt w:val="bullet"/>
      <w:lvlText w:val=""/>
      <w:lvlJc w:val="left"/>
      <w:pPr>
        <w:tabs>
          <w:tab w:val="num" w:pos="1080"/>
        </w:tabs>
        <w:ind w:left="720" w:hanging="360"/>
      </w:pPr>
      <w:rPr>
        <w:rFonts w:ascii="Symbol" w:hAnsi="Symbol" w:hint="default"/>
      </w:rPr>
    </w:lvl>
    <w:lvl w:ilvl="1" w:tplc="B6462ABE">
      <w:numFmt w:val="decimal"/>
      <w:lvlText w:val=""/>
      <w:lvlJc w:val="left"/>
    </w:lvl>
    <w:lvl w:ilvl="2" w:tplc="3462134C">
      <w:numFmt w:val="decimal"/>
      <w:lvlText w:val=""/>
      <w:lvlJc w:val="left"/>
    </w:lvl>
    <w:lvl w:ilvl="3" w:tplc="A63033A6">
      <w:numFmt w:val="decimal"/>
      <w:lvlText w:val=""/>
      <w:lvlJc w:val="left"/>
    </w:lvl>
    <w:lvl w:ilvl="4" w:tplc="C7B4D252">
      <w:numFmt w:val="decimal"/>
      <w:lvlText w:val=""/>
      <w:lvlJc w:val="left"/>
    </w:lvl>
    <w:lvl w:ilvl="5" w:tplc="27BE2F74">
      <w:numFmt w:val="decimal"/>
      <w:lvlText w:val=""/>
      <w:lvlJc w:val="left"/>
    </w:lvl>
    <w:lvl w:ilvl="6" w:tplc="B98EFD18">
      <w:numFmt w:val="decimal"/>
      <w:lvlText w:val=""/>
      <w:lvlJc w:val="left"/>
    </w:lvl>
    <w:lvl w:ilvl="7" w:tplc="2E0251BE">
      <w:numFmt w:val="decimal"/>
      <w:lvlText w:val=""/>
      <w:lvlJc w:val="left"/>
    </w:lvl>
    <w:lvl w:ilvl="8" w:tplc="47DE8D12">
      <w:numFmt w:val="decimal"/>
      <w:lvlText w:val=""/>
      <w:lvlJc w:val="left"/>
    </w:lvl>
  </w:abstractNum>
  <w:abstractNum w:abstractNumId="4" w15:restartNumberingAfterBreak="0">
    <w:nsid w:val="2A1B0102"/>
    <w:multiLevelType w:val="hybridMultilevel"/>
    <w:tmpl w:val="C38AFAEE"/>
    <w:lvl w:ilvl="0" w:tplc="2CC00A94">
      <w:start w:val="1"/>
      <w:numFmt w:val="bullet"/>
      <w:lvlText w:val=""/>
      <w:lvlJc w:val="left"/>
      <w:pPr>
        <w:tabs>
          <w:tab w:val="num" w:pos="1080"/>
        </w:tabs>
        <w:ind w:left="720" w:hanging="360"/>
      </w:pPr>
      <w:rPr>
        <w:rFonts w:ascii="Symbol" w:hAnsi="Symbol" w:hint="default"/>
      </w:rPr>
    </w:lvl>
    <w:lvl w:ilvl="1" w:tplc="5290EEAE">
      <w:numFmt w:val="decimal"/>
      <w:lvlText w:val=""/>
      <w:lvlJc w:val="left"/>
    </w:lvl>
    <w:lvl w:ilvl="2" w:tplc="3AEAA0A4">
      <w:numFmt w:val="decimal"/>
      <w:lvlText w:val=""/>
      <w:lvlJc w:val="left"/>
    </w:lvl>
    <w:lvl w:ilvl="3" w:tplc="2F3ED3AA">
      <w:numFmt w:val="decimal"/>
      <w:lvlText w:val=""/>
      <w:lvlJc w:val="left"/>
    </w:lvl>
    <w:lvl w:ilvl="4" w:tplc="CC9AEACC">
      <w:numFmt w:val="decimal"/>
      <w:lvlText w:val=""/>
      <w:lvlJc w:val="left"/>
    </w:lvl>
    <w:lvl w:ilvl="5" w:tplc="3F4A4C1E">
      <w:numFmt w:val="decimal"/>
      <w:lvlText w:val=""/>
      <w:lvlJc w:val="left"/>
    </w:lvl>
    <w:lvl w:ilvl="6" w:tplc="6B10B1F2">
      <w:numFmt w:val="decimal"/>
      <w:lvlText w:val=""/>
      <w:lvlJc w:val="left"/>
    </w:lvl>
    <w:lvl w:ilvl="7" w:tplc="19D43D4C">
      <w:numFmt w:val="decimal"/>
      <w:lvlText w:val=""/>
      <w:lvlJc w:val="left"/>
    </w:lvl>
    <w:lvl w:ilvl="8" w:tplc="E3048FD4">
      <w:numFmt w:val="decimal"/>
      <w:lvlText w:val=""/>
      <w:lvlJc w:val="left"/>
    </w:lvl>
  </w:abstractNum>
  <w:abstractNum w:abstractNumId="5" w15:restartNumberingAfterBreak="0">
    <w:nsid w:val="4313040C"/>
    <w:multiLevelType w:val="hybridMultilevel"/>
    <w:tmpl w:val="CCA4306E"/>
    <w:lvl w:ilvl="0" w:tplc="6360BBBA">
      <w:start w:val="1"/>
      <w:numFmt w:val="bullet"/>
      <w:lvlText w:val=""/>
      <w:lvlJc w:val="left"/>
      <w:pPr>
        <w:tabs>
          <w:tab w:val="num" w:pos="1080"/>
        </w:tabs>
        <w:ind w:left="720" w:hanging="360"/>
      </w:pPr>
      <w:rPr>
        <w:rFonts w:ascii="Symbol" w:hAnsi="Symbol" w:hint="default"/>
      </w:rPr>
    </w:lvl>
    <w:lvl w:ilvl="1" w:tplc="85C41706">
      <w:numFmt w:val="decimal"/>
      <w:lvlText w:val=""/>
      <w:lvlJc w:val="left"/>
    </w:lvl>
    <w:lvl w:ilvl="2" w:tplc="8DEE69D8">
      <w:numFmt w:val="decimal"/>
      <w:lvlText w:val=""/>
      <w:lvlJc w:val="left"/>
    </w:lvl>
    <w:lvl w:ilvl="3" w:tplc="07EE93A0">
      <w:numFmt w:val="decimal"/>
      <w:lvlText w:val=""/>
      <w:lvlJc w:val="left"/>
    </w:lvl>
    <w:lvl w:ilvl="4" w:tplc="C5864884">
      <w:numFmt w:val="decimal"/>
      <w:lvlText w:val=""/>
      <w:lvlJc w:val="left"/>
    </w:lvl>
    <w:lvl w:ilvl="5" w:tplc="3C923F78">
      <w:numFmt w:val="decimal"/>
      <w:lvlText w:val=""/>
      <w:lvlJc w:val="left"/>
    </w:lvl>
    <w:lvl w:ilvl="6" w:tplc="2EF6ECB2">
      <w:numFmt w:val="decimal"/>
      <w:lvlText w:val=""/>
      <w:lvlJc w:val="left"/>
    </w:lvl>
    <w:lvl w:ilvl="7" w:tplc="3074475A">
      <w:numFmt w:val="decimal"/>
      <w:lvlText w:val=""/>
      <w:lvlJc w:val="left"/>
    </w:lvl>
    <w:lvl w:ilvl="8" w:tplc="A0F08574">
      <w:numFmt w:val="decimal"/>
      <w:lvlText w:val=""/>
      <w:lvlJc w:val="left"/>
    </w:lvl>
  </w:abstractNum>
  <w:abstractNum w:abstractNumId="6" w15:restartNumberingAfterBreak="0">
    <w:nsid w:val="54EB03E1"/>
    <w:multiLevelType w:val="hybridMultilevel"/>
    <w:tmpl w:val="D5EA008C"/>
    <w:lvl w:ilvl="0" w:tplc="3E720E56">
      <w:start w:val="1"/>
      <w:numFmt w:val="bullet"/>
      <w:lvlText w:val=""/>
      <w:lvlJc w:val="left"/>
      <w:pPr>
        <w:tabs>
          <w:tab w:val="num" w:pos="1080"/>
        </w:tabs>
        <w:ind w:left="720" w:hanging="360"/>
      </w:pPr>
      <w:rPr>
        <w:rFonts w:ascii="Symbol" w:hAnsi="Symbol" w:hint="default"/>
      </w:rPr>
    </w:lvl>
    <w:lvl w:ilvl="1" w:tplc="50148D06">
      <w:numFmt w:val="decimal"/>
      <w:lvlText w:val=""/>
      <w:lvlJc w:val="left"/>
    </w:lvl>
    <w:lvl w:ilvl="2" w:tplc="A82AFFD2">
      <w:numFmt w:val="decimal"/>
      <w:lvlText w:val=""/>
      <w:lvlJc w:val="left"/>
    </w:lvl>
    <w:lvl w:ilvl="3" w:tplc="CD2EDBA0">
      <w:numFmt w:val="decimal"/>
      <w:lvlText w:val=""/>
      <w:lvlJc w:val="left"/>
    </w:lvl>
    <w:lvl w:ilvl="4" w:tplc="13C24B60">
      <w:numFmt w:val="decimal"/>
      <w:lvlText w:val=""/>
      <w:lvlJc w:val="left"/>
    </w:lvl>
    <w:lvl w:ilvl="5" w:tplc="F258BDA4">
      <w:numFmt w:val="decimal"/>
      <w:lvlText w:val=""/>
      <w:lvlJc w:val="left"/>
    </w:lvl>
    <w:lvl w:ilvl="6" w:tplc="C25E11E8">
      <w:numFmt w:val="decimal"/>
      <w:lvlText w:val=""/>
      <w:lvlJc w:val="left"/>
    </w:lvl>
    <w:lvl w:ilvl="7" w:tplc="4E684DB6">
      <w:numFmt w:val="decimal"/>
      <w:lvlText w:val=""/>
      <w:lvlJc w:val="left"/>
    </w:lvl>
    <w:lvl w:ilvl="8" w:tplc="B112AD22">
      <w:numFmt w:val="decimal"/>
      <w:lvlText w:val=""/>
      <w:lvlJc w:val="left"/>
    </w:lvl>
  </w:abstractNum>
  <w:abstractNum w:abstractNumId="7" w15:restartNumberingAfterBreak="0">
    <w:nsid w:val="56386A22"/>
    <w:multiLevelType w:val="hybridMultilevel"/>
    <w:tmpl w:val="E620FA4C"/>
    <w:lvl w:ilvl="0" w:tplc="FBE29EBA">
      <w:start w:val="1"/>
      <w:numFmt w:val="bullet"/>
      <w:lvlText w:val=""/>
      <w:lvlJc w:val="left"/>
      <w:pPr>
        <w:tabs>
          <w:tab w:val="num" w:pos="1080"/>
        </w:tabs>
        <w:ind w:left="720" w:hanging="360"/>
      </w:pPr>
      <w:rPr>
        <w:rFonts w:ascii="Symbol" w:hAnsi="Symbol" w:hint="default"/>
      </w:rPr>
    </w:lvl>
    <w:lvl w:ilvl="1" w:tplc="CB32D626">
      <w:numFmt w:val="decimal"/>
      <w:lvlText w:val=""/>
      <w:lvlJc w:val="left"/>
    </w:lvl>
    <w:lvl w:ilvl="2" w:tplc="179ADF26">
      <w:numFmt w:val="decimal"/>
      <w:lvlText w:val=""/>
      <w:lvlJc w:val="left"/>
    </w:lvl>
    <w:lvl w:ilvl="3" w:tplc="6932163C">
      <w:numFmt w:val="decimal"/>
      <w:lvlText w:val=""/>
      <w:lvlJc w:val="left"/>
    </w:lvl>
    <w:lvl w:ilvl="4" w:tplc="50BCD26A">
      <w:numFmt w:val="decimal"/>
      <w:lvlText w:val=""/>
      <w:lvlJc w:val="left"/>
    </w:lvl>
    <w:lvl w:ilvl="5" w:tplc="DB62CDF6">
      <w:numFmt w:val="decimal"/>
      <w:lvlText w:val=""/>
      <w:lvlJc w:val="left"/>
    </w:lvl>
    <w:lvl w:ilvl="6" w:tplc="CB3E9C06">
      <w:numFmt w:val="decimal"/>
      <w:lvlText w:val=""/>
      <w:lvlJc w:val="left"/>
    </w:lvl>
    <w:lvl w:ilvl="7" w:tplc="216A5996">
      <w:numFmt w:val="decimal"/>
      <w:lvlText w:val=""/>
      <w:lvlJc w:val="left"/>
    </w:lvl>
    <w:lvl w:ilvl="8" w:tplc="4EB6F554">
      <w:numFmt w:val="decimal"/>
      <w:lvlText w:val=""/>
      <w:lvlJc w:val="left"/>
    </w:lvl>
  </w:abstractNum>
  <w:abstractNum w:abstractNumId="8" w15:restartNumberingAfterBreak="0">
    <w:nsid w:val="5C451170"/>
    <w:multiLevelType w:val="hybridMultilevel"/>
    <w:tmpl w:val="F88C9954"/>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DD04974"/>
    <w:multiLevelType w:val="hybridMultilevel"/>
    <w:tmpl w:val="7B7E2672"/>
    <w:lvl w:ilvl="0" w:tplc="27F68FF2">
      <w:start w:val="1"/>
      <w:numFmt w:val="bullet"/>
      <w:lvlText w:val=""/>
      <w:lvlJc w:val="left"/>
      <w:pPr>
        <w:tabs>
          <w:tab w:val="num" w:pos="1080"/>
        </w:tabs>
        <w:ind w:left="720" w:hanging="360"/>
      </w:pPr>
      <w:rPr>
        <w:rFonts w:ascii="Symbol" w:hAnsi="Symbol" w:hint="default"/>
      </w:rPr>
    </w:lvl>
    <w:lvl w:ilvl="1" w:tplc="D988D742">
      <w:numFmt w:val="decimal"/>
      <w:lvlText w:val=""/>
      <w:lvlJc w:val="left"/>
    </w:lvl>
    <w:lvl w:ilvl="2" w:tplc="79149A38">
      <w:numFmt w:val="decimal"/>
      <w:lvlText w:val=""/>
      <w:lvlJc w:val="left"/>
    </w:lvl>
    <w:lvl w:ilvl="3" w:tplc="021A19EA">
      <w:numFmt w:val="decimal"/>
      <w:lvlText w:val=""/>
      <w:lvlJc w:val="left"/>
    </w:lvl>
    <w:lvl w:ilvl="4" w:tplc="6C4047DA">
      <w:numFmt w:val="decimal"/>
      <w:lvlText w:val=""/>
      <w:lvlJc w:val="left"/>
    </w:lvl>
    <w:lvl w:ilvl="5" w:tplc="E3909EFA">
      <w:numFmt w:val="decimal"/>
      <w:lvlText w:val=""/>
      <w:lvlJc w:val="left"/>
    </w:lvl>
    <w:lvl w:ilvl="6" w:tplc="818EC296">
      <w:numFmt w:val="decimal"/>
      <w:lvlText w:val=""/>
      <w:lvlJc w:val="left"/>
    </w:lvl>
    <w:lvl w:ilvl="7" w:tplc="AD74E6CA">
      <w:numFmt w:val="decimal"/>
      <w:lvlText w:val=""/>
      <w:lvlJc w:val="left"/>
    </w:lvl>
    <w:lvl w:ilvl="8" w:tplc="802813F8">
      <w:numFmt w:val="decimal"/>
      <w:lvlText w:val=""/>
      <w:lvlJc w:val="left"/>
    </w:lvl>
  </w:abstractNum>
  <w:abstractNum w:abstractNumId="10" w15:restartNumberingAfterBreak="0">
    <w:nsid w:val="71F34BA7"/>
    <w:multiLevelType w:val="hybridMultilevel"/>
    <w:tmpl w:val="1D9C4A9C"/>
    <w:lvl w:ilvl="0" w:tplc="BA78408E">
      <w:start w:val="1"/>
      <w:numFmt w:val="bullet"/>
      <w:lvlText w:val=""/>
      <w:lvlJc w:val="left"/>
      <w:pPr>
        <w:tabs>
          <w:tab w:val="num" w:pos="1080"/>
        </w:tabs>
        <w:ind w:left="720" w:hanging="360"/>
      </w:pPr>
      <w:rPr>
        <w:rFonts w:ascii="Symbol" w:hAnsi="Symbol" w:hint="default"/>
      </w:rPr>
    </w:lvl>
    <w:lvl w:ilvl="1" w:tplc="16A2AB44">
      <w:numFmt w:val="decimal"/>
      <w:lvlText w:val=""/>
      <w:lvlJc w:val="left"/>
    </w:lvl>
    <w:lvl w:ilvl="2" w:tplc="D7D4A316">
      <w:numFmt w:val="decimal"/>
      <w:lvlText w:val=""/>
      <w:lvlJc w:val="left"/>
    </w:lvl>
    <w:lvl w:ilvl="3" w:tplc="0344A114">
      <w:numFmt w:val="decimal"/>
      <w:lvlText w:val=""/>
      <w:lvlJc w:val="left"/>
    </w:lvl>
    <w:lvl w:ilvl="4" w:tplc="E99485AC">
      <w:numFmt w:val="decimal"/>
      <w:lvlText w:val=""/>
      <w:lvlJc w:val="left"/>
    </w:lvl>
    <w:lvl w:ilvl="5" w:tplc="BFFA5DC2">
      <w:numFmt w:val="decimal"/>
      <w:lvlText w:val=""/>
      <w:lvlJc w:val="left"/>
    </w:lvl>
    <w:lvl w:ilvl="6" w:tplc="65140E1E">
      <w:numFmt w:val="decimal"/>
      <w:lvlText w:val=""/>
      <w:lvlJc w:val="left"/>
    </w:lvl>
    <w:lvl w:ilvl="7" w:tplc="E0883BBA">
      <w:numFmt w:val="decimal"/>
      <w:lvlText w:val=""/>
      <w:lvlJc w:val="left"/>
    </w:lvl>
    <w:lvl w:ilvl="8" w:tplc="D03E556A">
      <w:numFmt w:val="decimal"/>
      <w:lvlText w:val=""/>
      <w:lvlJc w:val="left"/>
    </w:lvl>
  </w:abstractNum>
  <w:abstractNum w:abstractNumId="11" w15:restartNumberingAfterBreak="0">
    <w:nsid w:val="7761252A"/>
    <w:multiLevelType w:val="hybridMultilevel"/>
    <w:tmpl w:val="C88ADCDC"/>
    <w:lvl w:ilvl="0" w:tplc="8900457E">
      <w:start w:val="1"/>
      <w:numFmt w:val="bullet"/>
      <w:lvlText w:val=""/>
      <w:lvlJc w:val="left"/>
      <w:pPr>
        <w:tabs>
          <w:tab w:val="num" w:pos="1080"/>
        </w:tabs>
        <w:ind w:left="720" w:hanging="360"/>
      </w:pPr>
      <w:rPr>
        <w:rFonts w:ascii="Symbol" w:hAnsi="Symbol" w:hint="default"/>
      </w:rPr>
    </w:lvl>
    <w:lvl w:ilvl="1" w:tplc="4992D1D4">
      <w:numFmt w:val="decimal"/>
      <w:lvlText w:val=""/>
      <w:lvlJc w:val="left"/>
    </w:lvl>
    <w:lvl w:ilvl="2" w:tplc="5A6657AE">
      <w:numFmt w:val="decimal"/>
      <w:lvlText w:val=""/>
      <w:lvlJc w:val="left"/>
    </w:lvl>
    <w:lvl w:ilvl="3" w:tplc="31EEBF80">
      <w:numFmt w:val="decimal"/>
      <w:lvlText w:val=""/>
      <w:lvlJc w:val="left"/>
    </w:lvl>
    <w:lvl w:ilvl="4" w:tplc="2CEEFEF0">
      <w:numFmt w:val="decimal"/>
      <w:lvlText w:val=""/>
      <w:lvlJc w:val="left"/>
    </w:lvl>
    <w:lvl w:ilvl="5" w:tplc="D76AB866">
      <w:numFmt w:val="decimal"/>
      <w:lvlText w:val=""/>
      <w:lvlJc w:val="left"/>
    </w:lvl>
    <w:lvl w:ilvl="6" w:tplc="D5525676">
      <w:numFmt w:val="decimal"/>
      <w:lvlText w:val=""/>
      <w:lvlJc w:val="left"/>
    </w:lvl>
    <w:lvl w:ilvl="7" w:tplc="65AE58F2">
      <w:numFmt w:val="decimal"/>
      <w:lvlText w:val=""/>
      <w:lvlJc w:val="left"/>
    </w:lvl>
    <w:lvl w:ilvl="8" w:tplc="BBA8B9B0">
      <w:numFmt w:val="decimal"/>
      <w:lvlText w:val=""/>
      <w:lvlJc w:val="left"/>
    </w:lvl>
  </w:abstractNum>
  <w:abstractNum w:abstractNumId="12" w15:restartNumberingAfterBreak="0">
    <w:nsid w:val="7EA01733"/>
    <w:multiLevelType w:val="hybridMultilevel"/>
    <w:tmpl w:val="4A6EF338"/>
    <w:lvl w:ilvl="0" w:tplc="6E5E778C">
      <w:start w:val="1"/>
      <w:numFmt w:val="bullet"/>
      <w:lvlText w:val=""/>
      <w:lvlJc w:val="left"/>
      <w:pPr>
        <w:tabs>
          <w:tab w:val="num" w:pos="1080"/>
        </w:tabs>
        <w:ind w:left="720" w:hanging="360"/>
      </w:pPr>
      <w:rPr>
        <w:rFonts w:ascii="Symbol" w:hAnsi="Symbol" w:hint="default"/>
      </w:rPr>
    </w:lvl>
    <w:lvl w:ilvl="1" w:tplc="B1D238DC">
      <w:numFmt w:val="decimal"/>
      <w:lvlText w:val=""/>
      <w:lvlJc w:val="left"/>
    </w:lvl>
    <w:lvl w:ilvl="2" w:tplc="ACC20694">
      <w:numFmt w:val="decimal"/>
      <w:lvlText w:val=""/>
      <w:lvlJc w:val="left"/>
    </w:lvl>
    <w:lvl w:ilvl="3" w:tplc="B9A0D910">
      <w:numFmt w:val="decimal"/>
      <w:lvlText w:val=""/>
      <w:lvlJc w:val="left"/>
    </w:lvl>
    <w:lvl w:ilvl="4" w:tplc="C0D66D46">
      <w:numFmt w:val="decimal"/>
      <w:lvlText w:val=""/>
      <w:lvlJc w:val="left"/>
    </w:lvl>
    <w:lvl w:ilvl="5" w:tplc="B7E096EE">
      <w:numFmt w:val="decimal"/>
      <w:lvlText w:val=""/>
      <w:lvlJc w:val="left"/>
    </w:lvl>
    <w:lvl w:ilvl="6" w:tplc="91607C78">
      <w:numFmt w:val="decimal"/>
      <w:lvlText w:val=""/>
      <w:lvlJc w:val="left"/>
    </w:lvl>
    <w:lvl w:ilvl="7" w:tplc="A834745A">
      <w:numFmt w:val="decimal"/>
      <w:lvlText w:val=""/>
      <w:lvlJc w:val="left"/>
    </w:lvl>
    <w:lvl w:ilvl="8" w:tplc="3CB8B6E2">
      <w:numFmt w:val="decimal"/>
      <w:lvlText w:val=""/>
      <w:lvlJc w:val="left"/>
    </w:lvl>
  </w:abstractNum>
  <w:num w:numId="1" w16cid:durableId="1421829354">
    <w:abstractNumId w:val="10"/>
  </w:num>
  <w:num w:numId="2" w16cid:durableId="685062151">
    <w:abstractNumId w:val="0"/>
  </w:num>
  <w:num w:numId="3" w16cid:durableId="440731449">
    <w:abstractNumId w:val="1"/>
  </w:num>
  <w:num w:numId="4" w16cid:durableId="779105869">
    <w:abstractNumId w:val="11"/>
  </w:num>
  <w:num w:numId="5" w16cid:durableId="2108186089">
    <w:abstractNumId w:val="4"/>
  </w:num>
  <w:num w:numId="6" w16cid:durableId="479461970">
    <w:abstractNumId w:val="9"/>
  </w:num>
  <w:num w:numId="7" w16cid:durableId="337779289">
    <w:abstractNumId w:val="3"/>
  </w:num>
  <w:num w:numId="8" w16cid:durableId="1475490240">
    <w:abstractNumId w:val="12"/>
  </w:num>
  <w:num w:numId="9" w16cid:durableId="209730832">
    <w:abstractNumId w:val="5"/>
  </w:num>
  <w:num w:numId="10" w16cid:durableId="669337233">
    <w:abstractNumId w:val="2"/>
  </w:num>
  <w:num w:numId="11" w16cid:durableId="625739444">
    <w:abstractNumId w:val="6"/>
  </w:num>
  <w:num w:numId="12" w16cid:durableId="874535554">
    <w:abstractNumId w:val="7"/>
  </w:num>
  <w:num w:numId="13" w16cid:durableId="11191083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1F9"/>
    <w:rsid w:val="004B148C"/>
    <w:rsid w:val="005F730B"/>
    <w:rsid w:val="008278E0"/>
    <w:rsid w:val="008B61F9"/>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A99D"/>
  <w15:docId w15:val="{A183FA3D-C4D7-4A64-9155-D6752E23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278E0"/>
    <w:pPr>
      <w:spacing w:after="160" w:line="360" w:lineRule="auto"/>
      <w:jc w:val="both"/>
    </w:pPr>
    <w:rPr>
      <w:rFonts w:asciiTheme="majorBidi" w:hAnsiTheme="majorBidi"/>
      <w:kern w:val="2"/>
      <w:sz w:val="24"/>
      <w:lang w:val="en-GB"/>
      <w14:ligatures w14:val="standardContextual"/>
    </w:rPr>
  </w:style>
  <w:style w:type="paragraph" w:styleId="Titolo1">
    <w:name w:val="heading 1"/>
    <w:basedOn w:val="Normale"/>
    <w:next w:val="Normale"/>
    <w:link w:val="Titolo1Carattere"/>
    <w:uiPriority w:val="9"/>
    <w:qFormat/>
    <w:rsid w:val="008278E0"/>
    <w:pPr>
      <w:keepNext/>
      <w:keepLines/>
      <w:spacing w:before="240" w:after="0"/>
      <w:jc w:val="center"/>
      <w:outlineLvl w:val="0"/>
    </w:pPr>
    <w:rPr>
      <w:rFonts w:ascii="Bodoni MT" w:eastAsiaTheme="majorEastAsia" w:hAnsi="Bodoni MT" w:cstheme="majorBidi"/>
      <w:b/>
      <w:sz w:val="44"/>
      <w:szCs w:val="32"/>
      <w:lang w:val="it-IT"/>
    </w:rPr>
  </w:style>
  <w:style w:type="paragraph" w:styleId="Titolo2">
    <w:name w:val="heading 2"/>
    <w:basedOn w:val="Normale"/>
    <w:next w:val="Normale"/>
    <w:link w:val="Titolo2Carattere"/>
    <w:autoRedefine/>
    <w:uiPriority w:val="9"/>
    <w:unhideWhenUsed/>
    <w:qFormat/>
    <w:rsid w:val="008278E0"/>
    <w:pPr>
      <w:keepNext/>
      <w:keepLines/>
      <w:numPr>
        <w:numId w:val="13"/>
      </w:numPr>
      <w:spacing w:before="40" w:after="0"/>
      <w:outlineLvl w:val="1"/>
    </w:pPr>
    <w:rPr>
      <w:rFonts w:ascii="Perpetua" w:eastAsiaTheme="majorEastAsia" w:hAnsi="Perpetua" w:cstheme="majorBidi"/>
      <w:b/>
      <w:sz w:val="32"/>
      <w:szCs w:val="26"/>
      <w:lang w:val="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VerbatimChar">
    <w:name w:val="Verbatim Char"/>
    <w:rPr>
      <w:rFonts w:ascii="Consolas" w:hAnsi="Consolas"/>
      <w:sz w:val="22"/>
    </w:rPr>
  </w:style>
  <w:style w:type="character" w:customStyle="1" w:styleId="Titolo1Carattere">
    <w:name w:val="Titolo 1 Carattere"/>
    <w:basedOn w:val="Carpredefinitoparagrafo"/>
    <w:link w:val="Titolo1"/>
    <w:uiPriority w:val="9"/>
    <w:rsid w:val="008278E0"/>
    <w:rPr>
      <w:rFonts w:ascii="Bodoni MT" w:eastAsiaTheme="majorEastAsia" w:hAnsi="Bodoni MT" w:cstheme="majorBidi"/>
      <w:b/>
      <w:kern w:val="2"/>
      <w:sz w:val="44"/>
      <w:szCs w:val="32"/>
      <w:lang w:val="it-IT"/>
      <w14:ligatures w14:val="standardContextual"/>
    </w:rPr>
  </w:style>
  <w:style w:type="character" w:customStyle="1" w:styleId="Titolo2Carattere">
    <w:name w:val="Titolo 2 Carattere"/>
    <w:basedOn w:val="Carpredefinitoparagrafo"/>
    <w:link w:val="Titolo2"/>
    <w:uiPriority w:val="9"/>
    <w:rsid w:val="008278E0"/>
    <w:rPr>
      <w:rFonts w:ascii="Perpetua" w:eastAsiaTheme="majorEastAsia" w:hAnsi="Perpetua" w:cstheme="majorBidi"/>
      <w:b/>
      <w:kern w:val="2"/>
      <w:sz w:val="32"/>
      <w:szCs w:val="26"/>
      <w:lang w:val="it-IT"/>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austria.info/en-gb/inspiration/coffeehouse-culture/" TargetMode="External"/><Relationship Id="rId18" Type="http://schemas.openxmlformats.org/officeDocument/2006/relationships/hyperlink" Target="https://www.austria.info/en-us/locations/grossglockner-high-alpine-road/" TargetMode="External"/><Relationship Id="rId26" Type="http://schemas.openxmlformats.org/officeDocument/2006/relationships/hyperlink" Target="https://www.austria.info/en-us/inspiration/ball-season/" TargetMode="External"/><Relationship Id="rId39" Type="http://schemas.openxmlformats.org/officeDocument/2006/relationships/hyperlink" Target="https://esbosetourism.com/austria/" TargetMode="External"/><Relationship Id="rId21" Type="http://schemas.openxmlformats.org/officeDocument/2006/relationships/hyperlink" Target="https://whc.unesco.org/en/tentativelists/6074/" TargetMode="External"/><Relationship Id="rId34" Type="http://schemas.openxmlformats.org/officeDocument/2006/relationships/hyperlink" Target="https://www.whereintheworldistosh.com/2019/01/05/visiting-a-traditional-austrian-coffee-house-everything-you-need-to-know/" TargetMode="External"/><Relationship Id="rId42" Type="http://schemas.openxmlformats.org/officeDocument/2006/relationships/hyperlink" Target="https://www.youontour.at/vienna-attractions/hofburg-palace" TargetMode="External"/><Relationship Id="rId47" Type="http://schemas.openxmlformats.org/officeDocument/2006/relationships/theme" Target="theme/theme1.xml"/><Relationship Id="rId7" Type="http://schemas.openxmlformats.org/officeDocument/2006/relationships/hyperlink" Target="https://www.austria.info/en-gb/profiles/wolfgang-amadeus-mozart/" TargetMode="External"/><Relationship Id="rId2" Type="http://schemas.openxmlformats.org/officeDocument/2006/relationships/styles" Target="styles.xml"/><Relationship Id="rId16" Type="http://schemas.openxmlformats.org/officeDocument/2006/relationships/hyperlink" Target="https://countrystudies.us/austria/57.htm" TargetMode="External"/><Relationship Id="rId29" Type="http://schemas.openxmlformats.org/officeDocument/2006/relationships/hyperlink" Target="https://www.familysearch.org/en/blog/viennese-ball-traditions-history" TargetMode="External"/><Relationship Id="rId1" Type="http://schemas.openxmlformats.org/officeDocument/2006/relationships/numbering" Target="numbering.xml"/><Relationship Id="rId6" Type="http://schemas.openxmlformats.org/officeDocument/2006/relationships/hyperlink" Target="https://www.mustseespots.com/austria/articles/mozart-vienna-classical-music-heritage-for-travelers/" TargetMode="External"/><Relationship Id="rId11" Type="http://schemas.openxmlformats.org/officeDocument/2006/relationships/hyperlink" Target="https://historyworld.net/history/Austrianempire/187" TargetMode="External"/><Relationship Id="rId24" Type="http://schemas.openxmlformats.org/officeDocument/2006/relationships/hyperlink" Target="https://photius.com/countries/austria/geography/austria_geography_landform_regions.html" TargetMode="External"/><Relationship Id="rId32" Type="http://schemas.openxmlformats.org/officeDocument/2006/relationships/hyperlink" Target="https://en.wikipedia.org/wiki/Heuriger" TargetMode="External"/><Relationship Id="rId37" Type="http://schemas.openxmlformats.org/officeDocument/2006/relationships/hyperlink" Target="https://www.viator.com/tours/Vienna/BEST-off-AUSTRIA-SALZBURG-HALLSTATT-and-MELK-ABBEY/d454-101996P5" TargetMode="External"/><Relationship Id="rId40" Type="http://schemas.openxmlformats.org/officeDocument/2006/relationships/hyperlink" Target="https://www.tripadvisor.it/AttractionProductReview-g190454-d28500743-From_Vienna_Lakes_to_Mountains_Hallstatt_and_Salzburg_Tour" TargetMode="External"/><Relationship Id="rId45" Type="http://schemas.openxmlformats.org/officeDocument/2006/relationships/hyperlink" Target="https://www.visitingvienna.com/sightseeing/hofburg/" TargetMode="External"/><Relationship Id="rId5" Type="http://schemas.openxmlformats.org/officeDocument/2006/relationships/hyperlink" Target="https://www.jewishinvienna.com/vienna-music-legacy-mozart-beethoven-classical-city/" TargetMode="External"/><Relationship Id="rId15" Type="http://schemas.openxmlformats.org/officeDocument/2006/relationships/hyperlink" Target="https://photius.com/countries/austria/geography/austria_geography_landform_regions.html" TargetMode="External"/><Relationship Id="rId23" Type="http://schemas.openxmlformats.org/officeDocument/2006/relationships/hyperlink" Target="https://www.icpdr.org/danube-basin/countries/austria" TargetMode="External"/><Relationship Id="rId28" Type="http://schemas.openxmlformats.org/officeDocument/2006/relationships/hyperlink" Target="https://nuvomagazine.com/magazine/winter-2016/the-tradition-of-viennese-balls" TargetMode="External"/><Relationship Id="rId36" Type="http://schemas.openxmlformats.org/officeDocument/2006/relationships/hyperlink" Target="https://www.schoenbrunn.at/it/" TargetMode="External"/><Relationship Id="rId10" Type="http://schemas.openxmlformats.org/officeDocument/2006/relationships/hyperlink" Target="https://www.austria.info/en-us/profiles/habsburgs/" TargetMode="External"/><Relationship Id="rId19" Type="http://schemas.openxmlformats.org/officeDocument/2006/relationships/hyperlink" Target="https://www.austria.info/en-gb/locations/grossglockner-high-alpine-road/" TargetMode="External"/><Relationship Id="rId31" Type="http://schemas.openxmlformats.org/officeDocument/2006/relationships/hyperlink" Target="https://www.pastemagazine.com/travel/austria/uncorking-viennas-wine-tradition-in-the-unesco-protected-heurigen" TargetMode="External"/><Relationship Id="rId44" Type="http://schemas.openxmlformats.org/officeDocument/2006/relationships/hyperlink" Target="https://austrianveganderlust.com/hofburg-palace-in-vienna/" TargetMode="External"/><Relationship Id="rId4" Type="http://schemas.openxmlformats.org/officeDocument/2006/relationships/webSettings" Target="webSettings.xml"/><Relationship Id="rId9" Type="http://schemas.openxmlformats.org/officeDocument/2006/relationships/hyperlink" Target="https://www.austria.info/en-gb/profiles/habsburgs/" TargetMode="External"/><Relationship Id="rId14" Type="http://schemas.openxmlformats.org/officeDocument/2006/relationships/hyperlink" Target="https://www.whereintheworldistosh.com/2019/01/05/visiting-a-traditional-austrian-coffee-house-everything-you-need-to-know/" TargetMode="External"/><Relationship Id="rId22" Type="http://schemas.openxmlformats.org/officeDocument/2006/relationships/hyperlink" Target="https://www.icpdr.org/sites/default/files/nodes/documents/austria_facts_figures.pdf" TargetMode="External"/><Relationship Id="rId27" Type="http://schemas.openxmlformats.org/officeDocument/2006/relationships/hyperlink" Target="https://www.wien.info/en/art-culture/music-stage-shows/dance/ball-season-340214" TargetMode="External"/><Relationship Id="rId30" Type="http://schemas.openxmlformats.org/officeDocument/2006/relationships/hyperlink" Target="https://www.unesco.at/en/culture/intangible-cultural-heritage/national-inventory/news-1/article/wiener-heurigenkultur" TargetMode="External"/><Relationship Id="rId35" Type="http://schemas.openxmlformats.org/officeDocument/2006/relationships/hyperlink" Target="https://esbosetourism.com/austria/" TargetMode="External"/><Relationship Id="rId43" Type="http://schemas.openxmlformats.org/officeDocument/2006/relationships/hyperlink" Target="https://www.youontour.at/top-5-things-to-see-in-hofburg-palace-vienna" TargetMode="External"/><Relationship Id="rId8" Type="http://schemas.openxmlformats.org/officeDocument/2006/relationships/hyperlink" Target="https://progressiveproductions.eu/insights/austria/music-life-culture-concerts-festivals-opera-mozart-beethoven-salzburg-vienna" TargetMode="External"/><Relationship Id="rId3" Type="http://schemas.openxmlformats.org/officeDocument/2006/relationships/settings" Target="settings.xml"/><Relationship Id="rId12" Type="http://schemas.openxmlformats.org/officeDocument/2006/relationships/hyperlink" Target="https://www.austria.info/en-us/inspiration/coffeehouse-culture/" TargetMode="External"/><Relationship Id="rId17" Type="http://schemas.openxmlformats.org/officeDocument/2006/relationships/hyperlink" Target="https://www.icpdr.org/danube-basin/countries/austria" TargetMode="External"/><Relationship Id="rId25" Type="http://schemas.openxmlformats.org/officeDocument/2006/relationships/hyperlink" Target="https://www.austria.info/en-gb/inspiration/ball-season/" TargetMode="External"/><Relationship Id="rId33" Type="http://schemas.openxmlformats.org/officeDocument/2006/relationships/hyperlink" Target="https://www.oesterreichinstitut.com/en/customs-amp-traditions-in-austria-a-guide-to-popular-festivities-all-year-round/" TargetMode="External"/><Relationship Id="rId38" Type="http://schemas.openxmlformats.org/officeDocument/2006/relationships/hyperlink" Target="https://www.davestravelcorner.com/journals/destination-europe/austrian-journey-salzburg-alps-hallstatt/" TargetMode="External"/><Relationship Id="rId46" Type="http://schemas.openxmlformats.org/officeDocument/2006/relationships/fontTable" Target="fontTable.xml"/><Relationship Id="rId20" Type="http://schemas.openxmlformats.org/officeDocument/2006/relationships/hyperlink" Target="https://en.wikipedia.org/wiki/Grossglockner_High_Alpine_Road" TargetMode="External"/><Relationship Id="rId41" Type="http://schemas.openxmlformats.org/officeDocument/2006/relationships/hyperlink" Target="https://www.viator.com/tours/Vienna/BEST-off-AUSTRIA-SALZBURG-HALLSTATT-and-MELK-ABBEY/d454-101996P5"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24</Pages>
  <Words>5383</Words>
  <Characters>30687</Characters>
  <Application>Microsoft Office Word</Application>
  <DocSecurity>0</DocSecurity>
  <Lines>255</Lines>
  <Paragraphs>71</Paragraphs>
  <ScaleCrop>false</ScaleCrop>
  <Company/>
  <LinksUpToDate>false</LinksUpToDate>
  <CharactersWithSpaces>35999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Jacopo Sala</cp:lastModifiedBy>
  <cp:revision>3</cp:revision>
  <dcterms:created xsi:type="dcterms:W3CDTF">2026-02-26T11:01:00Z</dcterms:created>
  <dcterms:modified xsi:type="dcterms:W3CDTF">2026-02-26T11:10:00Z</dcterms:modified>
</cp:coreProperties>
</file>