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E65E88" w14:textId="77777777" w:rsidR="007D4F26" w:rsidRDefault="00000000" w:rsidP="007D4F26">
      <w:pPr>
        <w:pStyle w:val="Titolo1"/>
      </w:pPr>
      <w:bookmarkStart w:id="0" w:name="greece_tourism_guide"/>
      <w:r>
        <w:t>GREECE</w:t>
      </w:r>
    </w:p>
    <w:p w14:paraId="29EFA014" w14:textId="44EDF53F" w:rsidR="00274F50" w:rsidRDefault="00000000" w:rsidP="007D4F26">
      <w:pPr>
        <w:pStyle w:val="Titolo1"/>
      </w:pPr>
      <w:r>
        <w:t xml:space="preserve"> </w:t>
      </w:r>
      <w:bookmarkEnd w:id="0"/>
    </w:p>
    <w:p w14:paraId="7B4E2C07" w14:textId="779D5BAB" w:rsidR="00274F50" w:rsidRDefault="00000000" w:rsidP="007D4F26">
      <w:pPr>
        <w:pStyle w:val="Titolo2"/>
        <w:rPr>
          <w:lang w:val="en-GB"/>
        </w:rPr>
      </w:pPr>
      <w:bookmarkStart w:id="1" w:name="bm_1_the_acropolis_and_parthenon_bfab8e"/>
      <w:r w:rsidRPr="007D4F26">
        <w:rPr>
          <w:lang w:val="en-GB"/>
        </w:rPr>
        <w:t>The Acropolis and Parthenon: Pinnacle of Classical Greek Civilization</w:t>
      </w:r>
      <w:bookmarkEnd w:id="1"/>
    </w:p>
    <w:p w14:paraId="405E268B" w14:textId="77777777" w:rsidR="007D4F26" w:rsidRPr="007D4F26" w:rsidRDefault="007D4F26" w:rsidP="007D4F26"/>
    <w:p w14:paraId="00FC00BB" w14:textId="106D2989" w:rsidR="00274F50" w:rsidRDefault="007D4F26">
      <w:pPr>
        <w:spacing w:after="210"/>
      </w:pPr>
      <w:r>
        <w:t xml:space="preserve">The Acropolis of Athens is one of humanity's most significant architectural and cultural achievements, a UNESCO World Heritage Site that represents the zenith of classical Greek culture in its golden period. The Acropolis, perched 156 meters above Athens, has been the city's religious and cultural </w:t>
      </w:r>
      <w:proofErr w:type="spellStart"/>
      <w:r>
        <w:t>center</w:t>
      </w:r>
      <w:proofErr w:type="spellEnd"/>
      <w:r>
        <w:t xml:space="preserve"> since the mid-6th century BCE. However, the structures that define the site today are mostly from the 5th century BCE, when statesman Pericles oversaw an ambitious building program following Athens' victory over the Persians. This restoration restored the war-torn temple into a magnificent complex commemorating Athenian democracy, power, and devotion to the goddess Athena.</w:t>
      </w:r>
    </w:p>
    <w:p w14:paraId="5EB4C6E5" w14:textId="799A3A40" w:rsidR="00274F50" w:rsidRDefault="007D4F26">
      <w:pPr>
        <w:spacing w:after="210"/>
      </w:pPr>
      <w:r>
        <w:rPr>
          <w:rFonts w:ascii="Georgia" w:eastAsia="Georgia" w:hAnsi="Georgia" w:cs="Georgia"/>
        </w:rPr>
        <w:t>The Parthenon, erected in 438 BCE and dedicated to Athena Parthenos (Athena the Virgin), is the Acropolis' crowning glory. Architects Ictinus and Callicrates created this Doric temple with mathematical precision and subtle optical refinements—columns lean slightly inward, horizontal lines curve imperceptibly upward—giving the appearance of perfect proportion despite its immense scale. The temple once housed Pheidias' huge gold-and-ivory statue of Athena, which stood 12 meters tall and represented Athens' wealth and imperial strength during the apex of the Delian League. The Parthenon's extensive sculptural program, which includes the classic frieze representing the Panathenaic procession, exemplifies ancient Greek art at its finest and most influential.</w:t>
      </w:r>
    </w:p>
    <w:p w14:paraId="583F2B8A" w14:textId="75941636" w:rsidR="00274F50" w:rsidRDefault="007D4F26">
      <w:pPr>
        <w:spacing w:after="210"/>
      </w:pPr>
      <w:r>
        <w:t xml:space="preserve">Other architectural gems from the Acropolis complex have withstood millennia of warfare, religious conversion, and environmental deterioration. </w:t>
      </w:r>
      <w:proofErr w:type="spellStart"/>
      <w:r>
        <w:t>Mnesicles</w:t>
      </w:r>
      <w:proofErr w:type="spellEnd"/>
      <w:r>
        <w:t xml:space="preserve"> constructed the Propylaea, which served as a colossal doorway declaring the importance of the sacred area. </w:t>
      </w:r>
      <w:r>
        <w:lastRenderedPageBreak/>
        <w:t xml:space="preserve">The </w:t>
      </w:r>
      <w:proofErr w:type="spellStart"/>
      <w:r>
        <w:t>Erechtheion</w:t>
      </w:r>
      <w:proofErr w:type="spellEnd"/>
      <w:r>
        <w:t xml:space="preserve">, with its characteristic Caryatid Porch and six maiden columns, contained several ancient shrines, including those to Athena </w:t>
      </w:r>
      <w:proofErr w:type="spellStart"/>
      <w:r>
        <w:t>Polias</w:t>
      </w:r>
      <w:proofErr w:type="spellEnd"/>
      <w:r>
        <w:t>, Poseidon, and the mythical King Erechtheus. The modest temple of Athena Nike commemorates Athenian military successes. Today, these monuments serve as universal icons of the classical ethos as well as the philosophical and artistic underpinnings of Western civilization, attracting millions of visitors who climb the ancient pathways to witness the flourishing of democracy, philosophy, and artistic talent over 2,400 years ago.</w:t>
      </w:r>
    </w:p>
    <w:p w14:paraId="0A76251A" w14:textId="77777777" w:rsidR="00274F50" w:rsidRDefault="00000000">
      <w:pPr>
        <w:spacing w:after="210"/>
      </w:pPr>
      <w:r>
        <w:rPr>
          <w:b/>
        </w:rPr>
        <w:t>Sources:</w:t>
      </w:r>
    </w:p>
    <w:p w14:paraId="717A135C" w14:textId="77777777" w:rsidR="00274F50" w:rsidRDefault="00000000">
      <w:pPr>
        <w:numPr>
          <w:ilvl w:val="0"/>
          <w:numId w:val="1"/>
        </w:numPr>
      </w:pPr>
      <w:hyperlink r:id="rId5">
        <w:r>
          <w:rPr>
            <w:color w:val="4472C4"/>
          </w:rPr>
          <w:t>https://whc.unesco.org/en/list/404/</w:t>
        </w:r>
      </w:hyperlink>
    </w:p>
    <w:p w14:paraId="7345A41C" w14:textId="77777777" w:rsidR="00274F50" w:rsidRDefault="00000000">
      <w:pPr>
        <w:numPr>
          <w:ilvl w:val="0"/>
          <w:numId w:val="1"/>
        </w:numPr>
      </w:pPr>
      <w:hyperlink r:id="rId6">
        <w:r>
          <w:rPr>
            <w:rFonts w:ascii="Georgia" w:eastAsia="Georgia" w:hAnsi="Georgia" w:cs="Georgia"/>
            <w:color w:val="4472C4"/>
          </w:rPr>
          <w:t>https://en.wikipedia.org/wiki/Acropolis_of_Athens</w:t>
        </w:r>
      </w:hyperlink>
    </w:p>
    <w:p w14:paraId="51B5B165" w14:textId="77777777" w:rsidR="00274F50" w:rsidRDefault="00000000">
      <w:pPr>
        <w:numPr>
          <w:ilvl w:val="0"/>
          <w:numId w:val="1"/>
        </w:numPr>
      </w:pPr>
      <w:hyperlink r:id="rId7">
        <w:r>
          <w:rPr>
            <w:color w:val="4472C4"/>
          </w:rPr>
          <w:t>https://en.wikipedia.org/wiki/Parthenon</w:t>
        </w:r>
      </w:hyperlink>
    </w:p>
    <w:p w14:paraId="426346D5" w14:textId="77777777" w:rsidR="00274F50" w:rsidRDefault="00000000">
      <w:pPr>
        <w:numPr>
          <w:ilvl w:val="0"/>
          <w:numId w:val="1"/>
        </w:numPr>
      </w:pPr>
      <w:hyperlink r:id="rId8">
        <w:r>
          <w:rPr>
            <w:color w:val="4472C4"/>
          </w:rPr>
          <w:t>https://smarthistory.org/the-parthenon-athens/</w:t>
        </w:r>
      </w:hyperlink>
    </w:p>
    <w:p w14:paraId="4F701622" w14:textId="77777777" w:rsidR="007D4F26" w:rsidRDefault="007D4F26" w:rsidP="007D4F26"/>
    <w:p w14:paraId="79ED490C" w14:textId="21E3A6F0" w:rsidR="007D4F26" w:rsidRDefault="007D4F26" w:rsidP="007D4F26">
      <w:r>
        <w:br w:type="page"/>
      </w:r>
    </w:p>
    <w:p w14:paraId="45A3CC97" w14:textId="30F73258" w:rsidR="00274F50" w:rsidRDefault="00000000" w:rsidP="007D4F26">
      <w:pPr>
        <w:pStyle w:val="Titolo2"/>
        <w:rPr>
          <w:lang w:val="en-GB"/>
        </w:rPr>
      </w:pPr>
      <w:bookmarkStart w:id="2" w:name="bm_2_greek_mythology_gods_heroes_990d84"/>
      <w:r w:rsidRPr="007D4F26">
        <w:rPr>
          <w:lang w:val="en-GB"/>
        </w:rPr>
        <w:lastRenderedPageBreak/>
        <w:t>Greek Mythology: Gods, Heroes, and the Foundations of Western Culture</w:t>
      </w:r>
      <w:bookmarkEnd w:id="2"/>
    </w:p>
    <w:p w14:paraId="662938FA" w14:textId="77777777" w:rsidR="007D4F26" w:rsidRPr="007D4F26" w:rsidRDefault="007D4F26" w:rsidP="007D4F26"/>
    <w:p w14:paraId="37ECA408" w14:textId="6BBB6028" w:rsidR="00274F50" w:rsidRDefault="007D4F26">
      <w:pPr>
        <w:spacing w:after="210"/>
      </w:pPr>
      <w:r>
        <w:rPr>
          <w:rFonts w:ascii="Georgia" w:eastAsia="Georgia" w:hAnsi="Georgia" w:cs="Georgia"/>
        </w:rPr>
        <w:t xml:space="preserve">Greek mythology is one of the world's most significant belief systems, inspiring not just ancient Greek civilization but also Western art, literature, philosophy, and psychology throughout millennia. The ancient Greeks worshipped a pantheon of anthropomorphic deities that ruled over natural events, human emotions, and the essential aspects of existence while exhibiting distinct human qualities such as jealousy, love, fury, and </w:t>
      </w:r>
      <w:proofErr w:type="spellStart"/>
      <w:r>
        <w:rPr>
          <w:rFonts w:ascii="Georgia" w:eastAsia="Georgia" w:hAnsi="Georgia" w:cs="Georgia"/>
        </w:rPr>
        <w:t>favoritism</w:t>
      </w:r>
      <w:proofErr w:type="spellEnd"/>
      <w:r>
        <w:rPr>
          <w:rFonts w:ascii="Georgia" w:eastAsia="Georgia" w:hAnsi="Georgia" w:cs="Georgia"/>
        </w:rPr>
        <w:t>. This mythology, which was passed down orally for generations before being recorded by Homer and Hesiod in the eighth century BCE, explained natural events, set moral frameworks, and produced storylines that are still relevant in modern culture.</w:t>
      </w:r>
    </w:p>
    <w:p w14:paraId="0C5DA552" w14:textId="716ABC7D" w:rsidR="00274F50" w:rsidRDefault="007D4F26">
      <w:pPr>
        <w:spacing w:after="210"/>
      </w:pPr>
      <w:r>
        <w:t>The twelve Olympian gods who resided atop Mount Olympus, Greece's tallest peak, were crucial to mythology. Zeus, the sky-god who wielded thunder and lightning, ruled as monarch of gods and men after defeating the previous generation of Titans. His wife, Hera, oversaw marriage and family, while his siblings included Poseidon (who controlled the oceans and earthquakes), Demeter (who ensured agricultural fertility), and Hades (who ruled the underworld). Zeus' children had equally major domains: Athena (knowledge and warfare), Apollo (sun, music, and prophecy), Artemis (moon and hunting), Ares (war), Aphrodite (love and beauty), Hephaestus (metalworking and fire), Hermes (messenger god and soul conductor), and Dionysus (wine and ecstasy). These deities were not distant abstractions, but active actors in human events who demanded proper devotion and sacrifice while intervening haphazardly in mortal lives.</w:t>
      </w:r>
    </w:p>
    <w:p w14:paraId="7F9BE92B" w14:textId="63EEF905" w:rsidR="00274F50" w:rsidRDefault="007D4F26">
      <w:pPr>
        <w:spacing w:after="210"/>
      </w:pPr>
      <w:r>
        <w:t xml:space="preserve">Greek mythology went beyond the Olympian gods to include creation tales, heroic legends, and natural spirits that inhabited the ancient Greek worldview. According to Hesiod's Theogony, the primordial goddess Gaia (Earth) emerged from Chaos and gave birth to the sky, mountains, and sea, finally producing the Titans and their descendants, the Olympians. Heroes like Heracles, Perseus, and Theseus set examples of courage and morality via their epic achievements, whilst tragic individuals like Oedipus investigated fate's unstoppable </w:t>
      </w:r>
      <w:r>
        <w:lastRenderedPageBreak/>
        <w:t>power. Nature spirits like as nymphs, satyrs, and river gods lived in forests, springs, and wilderness areas. This rich legendary history greatly affected Greek religious practice, with major sanctuaries such as Delphi and Olympia attracting pilgrims from all across the Mediterranean. The mythology's ongoing influence may be seen in innumerable works of Western art, literature, and culture, ranging from Renaissance paintings to contemporary psychology's Oedipal complex, guaranteeing that Greek gods and heroes are culturally relevant thousands of years after active worship has ended.</w:t>
      </w:r>
    </w:p>
    <w:p w14:paraId="1B4D012C" w14:textId="77777777" w:rsidR="00274F50" w:rsidRDefault="00000000">
      <w:pPr>
        <w:spacing w:after="210"/>
      </w:pPr>
      <w:r>
        <w:rPr>
          <w:b/>
        </w:rPr>
        <w:t>Sources:</w:t>
      </w:r>
    </w:p>
    <w:p w14:paraId="7432B3D9" w14:textId="77777777" w:rsidR="00274F50" w:rsidRDefault="00000000">
      <w:pPr>
        <w:numPr>
          <w:ilvl w:val="0"/>
          <w:numId w:val="2"/>
        </w:numPr>
      </w:pPr>
      <w:hyperlink r:id="rId9">
        <w:r>
          <w:rPr>
            <w:color w:val="4472C4"/>
          </w:rPr>
          <w:t>https://www.ebsco.com/research-starters/religion-and-philosophy/religion-and-mythology-ancient-greece</w:t>
        </w:r>
      </w:hyperlink>
    </w:p>
    <w:p w14:paraId="582A74E1" w14:textId="77777777" w:rsidR="00274F50" w:rsidRDefault="00000000">
      <w:pPr>
        <w:numPr>
          <w:ilvl w:val="0"/>
          <w:numId w:val="2"/>
        </w:numPr>
      </w:pPr>
      <w:hyperlink r:id="rId10">
        <w:r>
          <w:rPr>
            <w:rFonts w:ascii="Georgia" w:eastAsia="Georgia" w:hAnsi="Georgia" w:cs="Georgia"/>
            <w:color w:val="4472C4"/>
          </w:rPr>
          <w:t>https://en.wikipedia.org/wiki/Ancient_Greek_religion</w:t>
        </w:r>
      </w:hyperlink>
    </w:p>
    <w:p w14:paraId="6FD2CF0D" w14:textId="77777777" w:rsidR="00274F50" w:rsidRDefault="00000000">
      <w:pPr>
        <w:numPr>
          <w:ilvl w:val="0"/>
          <w:numId w:val="2"/>
        </w:numPr>
      </w:pPr>
      <w:hyperlink r:id="rId11">
        <w:r>
          <w:rPr>
            <w:color w:val="4472C4"/>
          </w:rPr>
          <w:t>https://www.metmuseum.org/it/essays/greek-gods-and-religious-practices</w:t>
        </w:r>
      </w:hyperlink>
    </w:p>
    <w:p w14:paraId="75FE1732" w14:textId="77777777" w:rsidR="007D4F26" w:rsidRDefault="00000000" w:rsidP="007D4F26">
      <w:pPr>
        <w:numPr>
          <w:ilvl w:val="0"/>
          <w:numId w:val="2"/>
        </w:numPr>
        <w:spacing w:before="240" w:line="271" w:lineRule="auto"/>
      </w:pPr>
      <w:hyperlink r:id="rId12">
        <w:r w:rsidRPr="007D4F26">
          <w:rPr>
            <w:rFonts w:ascii="Georgia" w:eastAsia="Georgia" w:hAnsi="Georgia" w:cs="Georgia"/>
            <w:color w:val="4472C4"/>
          </w:rPr>
          <w:t>https://en.wikipedia.org/wiki/Greek_mythology</w:t>
        </w:r>
      </w:hyperlink>
      <w:bookmarkStart w:id="3" w:name="bm_3_byzantine_heritage_and_greek_3ea6fe"/>
    </w:p>
    <w:p w14:paraId="27FFC6A0" w14:textId="65F631A0" w:rsidR="007D4F26" w:rsidRDefault="007D4F26" w:rsidP="007D4F26">
      <w:pPr>
        <w:spacing w:before="240" w:line="271" w:lineRule="auto"/>
      </w:pPr>
      <w:r>
        <w:br w:type="page"/>
      </w:r>
    </w:p>
    <w:p w14:paraId="1D82AC2D" w14:textId="23668FB9" w:rsidR="00274F50" w:rsidRDefault="00000000" w:rsidP="007D4F26">
      <w:pPr>
        <w:pStyle w:val="Titolo2"/>
        <w:rPr>
          <w:lang w:val="en-GB"/>
        </w:rPr>
      </w:pPr>
      <w:r w:rsidRPr="007D4F26">
        <w:rPr>
          <w:lang w:val="en-GB"/>
        </w:rPr>
        <w:lastRenderedPageBreak/>
        <w:t>Byzantine Heritage and Greek Orthodox Tradition: Living Cultural Continuity</w:t>
      </w:r>
      <w:bookmarkEnd w:id="3"/>
    </w:p>
    <w:p w14:paraId="1FAA900D" w14:textId="77777777" w:rsidR="007D4F26" w:rsidRPr="007D4F26" w:rsidRDefault="007D4F26" w:rsidP="007D4F26"/>
    <w:p w14:paraId="3913F5C4" w14:textId="76024F2A" w:rsidR="00274F50" w:rsidRDefault="007D4F26">
      <w:pPr>
        <w:spacing w:after="210"/>
      </w:pPr>
      <w:r>
        <w:t>The Byzantine Empire's thousand-year legacy (330-1453 CE) substantially impacts modern Greek identity, culture, and religious practice, establishing a link between ancient and current Greece that distinguishes the country from Western European states. Byzantium represented the eastern extension of the Roman Empire, but with Greek language, Orthodox Christianity, and a separate cultural identity replacing Latin paganism. This Christian Greek civilization preserved classical knowledge during Europe's Dark Ages, created distinct creative and architectural traditions, and established religious practices that are still fundamental to Greek life today through the Greek Orthodox Church.</w:t>
      </w:r>
    </w:p>
    <w:p w14:paraId="4DC83B9D" w14:textId="18CB9A2B" w:rsidR="00274F50" w:rsidRDefault="007D4F26">
      <w:pPr>
        <w:spacing w:after="210"/>
      </w:pPr>
      <w:r>
        <w:rPr>
          <w:rFonts w:ascii="Georgia" w:eastAsia="Georgia" w:hAnsi="Georgia" w:cs="Georgia"/>
        </w:rPr>
        <w:t>The Byzantine influence pervades Greek ecclesiastical architecture and liturgical practice. The cross-in-square church plan with central dome, created during the Byzantine period, is now the standard template for Greek Orthodox churches throughout Greece and Cyprus. The iconostasis, a screen covered in icons that separates the sanctuary from the crowd, displays a Byzantine liturgical practice that is absent in Western Catholic churches. Icon veneration, which dates back centuries of Byzantine theological debate, remains an essential Orthodox spiritual practice, with modern churches displaying icons in traditional Byzantine style, with gold backgrounds, stylized figures, and spiritual symbolism rather than naturalistic representation. For almost a thousand years, the Divine Liturgy in Greek Orthodox churches has been practically untouched by Byzantine tradition, retaining linguistic, musical, and ceremonial continuity with medieval worship customs.</w:t>
      </w:r>
    </w:p>
    <w:p w14:paraId="15A3E6F4" w14:textId="610507FC" w:rsidR="00274F50" w:rsidRDefault="007D4F26">
      <w:pPr>
        <w:spacing w:after="210"/>
      </w:pPr>
      <w:r>
        <w:rPr>
          <w:rFonts w:ascii="Georgia" w:eastAsia="Georgia" w:hAnsi="Georgia" w:cs="Georgia"/>
        </w:rPr>
        <w:t xml:space="preserve">Beyond church contexts, Byzantine legacy has an impact on broader Greek culture and societal norms. The Byzantine emphasis on the family as society's primary unit continues to influence Greek social institutions and goals. New churches and public buildings commonly integrate Byzantine architectural characteristics such as domes, arches, and beautiful brickwork, reflecting the historical legacy's contemporary significance. The Byzantine tradition of combining spiritual </w:t>
      </w:r>
      <w:r>
        <w:rPr>
          <w:rFonts w:ascii="Georgia" w:eastAsia="Georgia" w:hAnsi="Georgia" w:cs="Georgia"/>
        </w:rPr>
        <w:lastRenderedPageBreak/>
        <w:t>symbolism and practical functionality continues to influence Greek architectural thought. The Greek Orthodox Church, which inherited Byzantine Christianity's mantle, serves not only as a religious organization but also as a defender of Greek cultural identity, having preserved Greek language, traditions, and national consciousness across centuries of Ottoman occupation. This continuing continuity between the Byzantine past and the Greek present creates cultural depth that distinguishes Greece from countries whose modern culture represents more complete departures from medieval antecedents, making Byzantine legacy critical for comprehending contemporary Greek identity.</w:t>
      </w:r>
    </w:p>
    <w:p w14:paraId="4BDFEE37" w14:textId="77777777" w:rsidR="00274F50" w:rsidRDefault="00000000">
      <w:pPr>
        <w:spacing w:after="210"/>
      </w:pPr>
      <w:r>
        <w:rPr>
          <w:b/>
        </w:rPr>
        <w:t>Sources:</w:t>
      </w:r>
    </w:p>
    <w:p w14:paraId="68C28A12" w14:textId="77777777" w:rsidR="00274F50" w:rsidRDefault="00000000">
      <w:pPr>
        <w:numPr>
          <w:ilvl w:val="0"/>
          <w:numId w:val="3"/>
        </w:numPr>
      </w:pPr>
      <w:hyperlink r:id="rId13">
        <w:r>
          <w:rPr>
            <w:color w:val="4472C4"/>
          </w:rPr>
          <w:t>https://greekreporter.com/2024/12/06/byzantine-legacy-modern-greece/</w:t>
        </w:r>
      </w:hyperlink>
    </w:p>
    <w:p w14:paraId="0A37C96E" w14:textId="77777777" w:rsidR="00274F50" w:rsidRDefault="00000000">
      <w:pPr>
        <w:numPr>
          <w:ilvl w:val="0"/>
          <w:numId w:val="3"/>
        </w:numPr>
      </w:pPr>
      <w:hyperlink r:id="rId14">
        <w:r>
          <w:rPr>
            <w:color w:val="4472C4"/>
          </w:rPr>
          <w:t>https://www.byzantinetradition.org</w:t>
        </w:r>
      </w:hyperlink>
    </w:p>
    <w:p w14:paraId="1937423A" w14:textId="77777777" w:rsidR="00274F50" w:rsidRDefault="00000000">
      <w:pPr>
        <w:numPr>
          <w:ilvl w:val="0"/>
          <w:numId w:val="3"/>
        </w:numPr>
      </w:pPr>
      <w:hyperlink r:id="rId15">
        <w:r>
          <w:rPr>
            <w:color w:val="4472C4"/>
          </w:rPr>
          <w:t>https://study.com/academy/lesson/byzantine-empire-culture-art-traditions-language.html</w:t>
        </w:r>
      </w:hyperlink>
    </w:p>
    <w:p w14:paraId="109F2E62" w14:textId="6A9CEF4E" w:rsidR="007D4F26" w:rsidRDefault="007D4F26" w:rsidP="007D4F26">
      <w:r>
        <w:br w:type="page"/>
      </w:r>
    </w:p>
    <w:p w14:paraId="4C62672C" w14:textId="1C3F7C1D" w:rsidR="00274F50" w:rsidRDefault="00000000" w:rsidP="007D4F26">
      <w:pPr>
        <w:pStyle w:val="Titolo2"/>
        <w:rPr>
          <w:lang w:val="en-GB"/>
        </w:rPr>
      </w:pPr>
      <w:bookmarkStart w:id="4" w:name="bm_1_santorini_and_the_cyclades_v_e01895"/>
      <w:r w:rsidRPr="007D4F26">
        <w:rPr>
          <w:lang w:val="en-GB"/>
        </w:rPr>
        <w:lastRenderedPageBreak/>
        <w:t>Santorini and the Cyclades: Volcanic Beauty in the Aegean</w:t>
      </w:r>
      <w:bookmarkEnd w:id="4"/>
    </w:p>
    <w:p w14:paraId="373CEDEE" w14:textId="77777777" w:rsidR="007D4F26" w:rsidRPr="007D4F26" w:rsidRDefault="007D4F26" w:rsidP="007D4F26"/>
    <w:p w14:paraId="761CD9F9" w14:textId="4EAC96E5" w:rsidR="00274F50" w:rsidRDefault="000A1F3F">
      <w:pPr>
        <w:spacing w:after="210"/>
      </w:pPr>
      <w:r>
        <w:rPr>
          <w:rFonts w:ascii="Georgia" w:eastAsia="Georgia" w:hAnsi="Georgia" w:cs="Georgia"/>
        </w:rPr>
        <w:t xml:space="preserve">Santorini is one of the world's most beautiful volcanic landscapes and Greece's most photographed island vacation. This horseshoe-shaped archipelago in the southern Cyclades was formed by one of history's greatest volcanic eruptions some 3,600 years ago. The great Minoan eruption forced the volcano's </w:t>
      </w:r>
      <w:proofErr w:type="spellStart"/>
      <w:r>
        <w:rPr>
          <w:rFonts w:ascii="Georgia" w:eastAsia="Georgia" w:hAnsi="Georgia" w:cs="Georgia"/>
        </w:rPr>
        <w:t>center</w:t>
      </w:r>
      <w:proofErr w:type="spellEnd"/>
      <w:r>
        <w:rPr>
          <w:rFonts w:ascii="Georgia" w:eastAsia="Georgia" w:hAnsi="Georgia" w:cs="Georgia"/>
        </w:rPr>
        <w:t xml:space="preserve"> to collapse, resulting in a caldera that flooded with ocean and formed the stunning cliff-ringed bay we see today. The main island of Thera and the smaller Therasia island form the caldera's outer rim, with high cliffs reaching up to 300 meters above sea level, while the Kameni islands in the lagoon's </w:t>
      </w:r>
      <w:proofErr w:type="spellStart"/>
      <w:r>
        <w:rPr>
          <w:rFonts w:ascii="Georgia" w:eastAsia="Georgia" w:hAnsi="Georgia" w:cs="Georgia"/>
        </w:rPr>
        <w:t>center</w:t>
      </w:r>
      <w:proofErr w:type="spellEnd"/>
      <w:r>
        <w:rPr>
          <w:rFonts w:ascii="Georgia" w:eastAsia="Georgia" w:hAnsi="Georgia" w:cs="Georgia"/>
        </w:rPr>
        <w:t xml:space="preserve"> reflect the volcano's most recent activity, which has been occurring since ancient times and is still classified as active.</w:t>
      </w:r>
    </w:p>
    <w:p w14:paraId="4BE3213D" w14:textId="32AD1490" w:rsidR="00274F50" w:rsidRDefault="000A1F3F">
      <w:pPr>
        <w:spacing w:after="210"/>
      </w:pPr>
      <w:r>
        <w:rPr>
          <w:rFonts w:ascii="Georgia" w:eastAsia="Georgia" w:hAnsi="Georgia" w:cs="Georgia"/>
        </w:rPr>
        <w:t xml:space="preserve">The island's unusual appearance stems directly from its volcanic geology. The famous white-washed settlements of Fira, </w:t>
      </w:r>
      <w:proofErr w:type="spellStart"/>
      <w:r>
        <w:rPr>
          <w:rFonts w:ascii="Georgia" w:eastAsia="Georgia" w:hAnsi="Georgia" w:cs="Georgia"/>
        </w:rPr>
        <w:t>Oia</w:t>
      </w:r>
      <w:proofErr w:type="spellEnd"/>
      <w:r>
        <w:rPr>
          <w:rFonts w:ascii="Georgia" w:eastAsia="Georgia" w:hAnsi="Georgia" w:cs="Georgia"/>
        </w:rPr>
        <w:t xml:space="preserve">, and </w:t>
      </w:r>
      <w:proofErr w:type="spellStart"/>
      <w:r>
        <w:rPr>
          <w:rFonts w:ascii="Georgia" w:eastAsia="Georgia" w:hAnsi="Georgia" w:cs="Georgia"/>
        </w:rPr>
        <w:t>Imerovigli</w:t>
      </w:r>
      <w:proofErr w:type="spellEnd"/>
      <w:r>
        <w:rPr>
          <w:rFonts w:ascii="Georgia" w:eastAsia="Georgia" w:hAnsi="Georgia" w:cs="Georgia"/>
        </w:rPr>
        <w:t xml:space="preserve"> rise steeply from the caldera cliffs, their cubist architecture tumbling down dark volcanic rock in spectacular contrast. The cliffs exhibit layers of volcanic history, with vivid strata of lava, ash, and pumice deposited during millennia of eruptions. Santorini's beaches reflect its volcanic origins with different black, red, and white sand compositions—the Red Beach at Akrotiri has spectacular rust-</w:t>
      </w:r>
      <w:proofErr w:type="spellStart"/>
      <w:r>
        <w:rPr>
          <w:rFonts w:ascii="Georgia" w:eastAsia="Georgia" w:hAnsi="Georgia" w:cs="Georgia"/>
        </w:rPr>
        <w:t>colored</w:t>
      </w:r>
      <w:proofErr w:type="spellEnd"/>
      <w:r>
        <w:rPr>
          <w:rFonts w:ascii="Georgia" w:eastAsia="Georgia" w:hAnsi="Georgia" w:cs="Georgia"/>
        </w:rPr>
        <w:t xml:space="preserve"> cliffs and sand from iron-rich volcanic rock, whereas </w:t>
      </w:r>
      <w:proofErr w:type="spellStart"/>
      <w:r>
        <w:rPr>
          <w:rFonts w:ascii="Georgia" w:eastAsia="Georgia" w:hAnsi="Georgia" w:cs="Georgia"/>
        </w:rPr>
        <w:t>Perissa</w:t>
      </w:r>
      <w:proofErr w:type="spellEnd"/>
      <w:r>
        <w:rPr>
          <w:rFonts w:ascii="Georgia" w:eastAsia="Georgia" w:hAnsi="Georgia" w:cs="Georgia"/>
        </w:rPr>
        <w:t xml:space="preserve"> and Kamari have dramatic black sand from volcanic minerals. The island's volcanic terrain, while infertile in traditional sense, produces superb wines from ancient indigenous varieties such as Assyrtiko, with vines trained in characteristic basket shapes to shield grapes from strong Aegean winds.</w:t>
      </w:r>
    </w:p>
    <w:p w14:paraId="637EFDB2" w14:textId="46703A3D" w:rsidR="00274F50" w:rsidRDefault="000A1F3F">
      <w:pPr>
        <w:spacing w:after="210"/>
      </w:pPr>
      <w:r>
        <w:rPr>
          <w:rFonts w:ascii="Georgia" w:eastAsia="Georgia" w:hAnsi="Georgia" w:cs="Georgia"/>
        </w:rPr>
        <w:t xml:space="preserve">The Cyclades archipelago, of which Santorini is the southernmost member, consists of around 220 islands spread over the Aegean Sea between mainland Greece and Crete. The term "Cyclades" (meaning "circular") refers to the configuration of several islands around the sacred island of Delos, where Apollo and Artemis were born in ancient times. Most Cycladic islands are peaks of a submerged mountain range, with steep topography, rocky coasts, and the unique white architecture that has become associated with Greek island iconography. The islands have a </w:t>
      </w:r>
      <w:r>
        <w:rPr>
          <w:rFonts w:ascii="Georgia" w:eastAsia="Georgia" w:hAnsi="Georgia" w:cs="Georgia"/>
        </w:rPr>
        <w:lastRenderedPageBreak/>
        <w:t>Mediterranean climate with hot, dry summers, little rainfall, and strong winds—conditions that have traditionally influenced architecture, agriculture, and culture. Beyond Santorini's volcanic drama, the Cyclades provide a variety of island experiences, from cosmopolitan Mykonos to traditional farming communities, all of which contribute to the archipelago's status as a must-see destination for experiencing Greek island culture, spectacular seascapes, and the luminous Aegean light that has inspired artists for centuries.</w:t>
      </w:r>
    </w:p>
    <w:p w14:paraId="19D77C05" w14:textId="77777777" w:rsidR="00274F50" w:rsidRDefault="00000000">
      <w:pPr>
        <w:spacing w:after="210"/>
      </w:pPr>
      <w:r>
        <w:rPr>
          <w:b/>
        </w:rPr>
        <w:t>Sources:</w:t>
      </w:r>
    </w:p>
    <w:p w14:paraId="7ABD83EF" w14:textId="77777777" w:rsidR="00274F50" w:rsidRDefault="00000000">
      <w:pPr>
        <w:numPr>
          <w:ilvl w:val="0"/>
          <w:numId w:val="4"/>
        </w:numPr>
      </w:pPr>
      <w:hyperlink r:id="rId16">
        <w:r>
          <w:rPr>
            <w:color w:val="4472C4"/>
          </w:rPr>
          <w:t>https://hotelkalisperis.gr/en/santorini/geology-and-geography</w:t>
        </w:r>
      </w:hyperlink>
    </w:p>
    <w:p w14:paraId="537B69E6" w14:textId="77777777" w:rsidR="00274F50" w:rsidRDefault="00000000">
      <w:pPr>
        <w:numPr>
          <w:ilvl w:val="0"/>
          <w:numId w:val="4"/>
        </w:numPr>
      </w:pPr>
      <w:hyperlink r:id="rId17">
        <w:r>
          <w:rPr>
            <w:color w:val="4472C4"/>
          </w:rPr>
          <w:t>https://en.wikipedia.org/wiki/Santorini</w:t>
        </w:r>
      </w:hyperlink>
    </w:p>
    <w:p w14:paraId="409A82FB" w14:textId="77777777" w:rsidR="00274F50" w:rsidRDefault="00000000">
      <w:pPr>
        <w:numPr>
          <w:ilvl w:val="0"/>
          <w:numId w:val="4"/>
        </w:numPr>
      </w:pPr>
      <w:hyperlink r:id="rId18">
        <w:r>
          <w:rPr>
            <w:color w:val="4472C4"/>
          </w:rPr>
          <w:t>https://en.wikipedia.org/wiki/Cyclades</w:t>
        </w:r>
      </w:hyperlink>
    </w:p>
    <w:p w14:paraId="029FBCA4" w14:textId="77777777" w:rsidR="00274F50" w:rsidRDefault="00000000">
      <w:pPr>
        <w:numPr>
          <w:ilvl w:val="0"/>
          <w:numId w:val="4"/>
        </w:numPr>
      </w:pPr>
      <w:hyperlink r:id="rId19">
        <w:r>
          <w:rPr>
            <w:color w:val="4472C4"/>
          </w:rPr>
          <w:t>https://cycladic.gr/en/essay/i-geografia-ton-kykladon/</w:t>
        </w:r>
      </w:hyperlink>
    </w:p>
    <w:p w14:paraId="0F3FA21C" w14:textId="72BAE12F" w:rsidR="007D4F26" w:rsidRDefault="007D4F26">
      <w:pPr>
        <w:spacing w:before="240" w:line="271" w:lineRule="auto"/>
        <w:rPr>
          <w:b/>
          <w:sz w:val="33"/>
        </w:rPr>
      </w:pPr>
      <w:bookmarkStart w:id="5" w:name="bm_2_mount_olympus_mythical_home_71a5ac"/>
      <w:r>
        <w:rPr>
          <w:b/>
          <w:sz w:val="33"/>
        </w:rPr>
        <w:br w:type="page"/>
      </w:r>
    </w:p>
    <w:p w14:paraId="410415A4" w14:textId="3E3B97E9" w:rsidR="00274F50" w:rsidRPr="007D4F26" w:rsidRDefault="00000000" w:rsidP="007D4F26">
      <w:pPr>
        <w:pStyle w:val="Titolo2"/>
        <w:rPr>
          <w:lang w:val="en-GB"/>
        </w:rPr>
      </w:pPr>
      <w:r w:rsidRPr="007D4F26">
        <w:rPr>
          <w:lang w:val="en-GB"/>
        </w:rPr>
        <w:lastRenderedPageBreak/>
        <w:t>Mount Olympus: Mythical Home of the Gods and Greece's Highest Peak</w:t>
      </w:r>
      <w:bookmarkEnd w:id="5"/>
    </w:p>
    <w:p w14:paraId="1C0C38A9" w14:textId="77777777" w:rsidR="007D4F26" w:rsidRPr="007D4F26" w:rsidRDefault="007D4F26" w:rsidP="007D4F26"/>
    <w:p w14:paraId="54BF0726" w14:textId="6BE3ECDA" w:rsidR="00274F50" w:rsidRDefault="000A1F3F">
      <w:pPr>
        <w:spacing w:after="210"/>
      </w:pPr>
      <w:r>
        <w:rPr>
          <w:rFonts w:ascii="Georgia" w:eastAsia="Georgia" w:hAnsi="Georgia" w:cs="Georgia"/>
        </w:rPr>
        <w:t xml:space="preserve">Mount Olympus rises magnificently along Greece's northern border between Thessaly and Macedonia, reaching 2,917 meters (9,570 feet) at </w:t>
      </w:r>
      <w:proofErr w:type="spellStart"/>
      <w:r>
        <w:rPr>
          <w:rFonts w:ascii="Georgia" w:eastAsia="Georgia" w:hAnsi="Georgia" w:cs="Georgia"/>
        </w:rPr>
        <w:t>Mytikas</w:t>
      </w:r>
      <w:proofErr w:type="spellEnd"/>
      <w:r>
        <w:rPr>
          <w:rFonts w:ascii="Georgia" w:eastAsia="Georgia" w:hAnsi="Georgia" w:cs="Georgia"/>
        </w:rPr>
        <w:t xml:space="preserve"> peak, making it Greece's highest mountain and one of the Mediterranean's most visible massifs. Olympus, located barely 18 </w:t>
      </w:r>
      <w:proofErr w:type="spellStart"/>
      <w:r>
        <w:rPr>
          <w:rFonts w:ascii="Georgia" w:eastAsia="Georgia" w:hAnsi="Georgia" w:cs="Georgia"/>
        </w:rPr>
        <w:t>kilometers</w:t>
      </w:r>
      <w:proofErr w:type="spellEnd"/>
      <w:r>
        <w:rPr>
          <w:rFonts w:ascii="Georgia" w:eastAsia="Georgia" w:hAnsi="Georgia" w:cs="Georgia"/>
        </w:rPr>
        <w:t xml:space="preserve"> from the Aegean Sea and the village of </w:t>
      </w:r>
      <w:proofErr w:type="spellStart"/>
      <w:r>
        <w:rPr>
          <w:rFonts w:ascii="Georgia" w:eastAsia="Georgia" w:hAnsi="Georgia" w:cs="Georgia"/>
        </w:rPr>
        <w:t>Litochoro</w:t>
      </w:r>
      <w:proofErr w:type="spellEnd"/>
      <w:r>
        <w:rPr>
          <w:rFonts w:ascii="Georgia" w:eastAsia="Georgia" w:hAnsi="Georgia" w:cs="Georgia"/>
        </w:rPr>
        <w:t>, is a lonely tower of granite that rises approximately 3,000 meters above sea level. The mountain's significance goes far beyond astounding statistics; in ancient Greek mythology, Olympus served as the divine residence for the twelve Olympian gods, who were ruled by Zeus from his throne while observing and intervening in mortal affairs.</w:t>
      </w:r>
    </w:p>
    <w:p w14:paraId="3F821D17" w14:textId="773B5B78" w:rsidR="00274F50" w:rsidRDefault="000A1F3F">
      <w:pPr>
        <w:spacing w:after="210"/>
      </w:pPr>
      <w:r>
        <w:rPr>
          <w:rFonts w:ascii="Georgia" w:eastAsia="Georgia" w:hAnsi="Georgia" w:cs="Georgia"/>
        </w:rPr>
        <w:t>Olympus' geography produces various and magnificent mountain settings. The massif consists of many peaks—</w:t>
      </w:r>
      <w:proofErr w:type="spellStart"/>
      <w:r>
        <w:rPr>
          <w:rFonts w:ascii="Georgia" w:eastAsia="Georgia" w:hAnsi="Georgia" w:cs="Georgia"/>
        </w:rPr>
        <w:t>Mytikas</w:t>
      </w:r>
      <w:proofErr w:type="spellEnd"/>
      <w:r>
        <w:rPr>
          <w:rFonts w:ascii="Georgia" w:eastAsia="Georgia" w:hAnsi="Georgia" w:cs="Georgia"/>
        </w:rPr>
        <w:t xml:space="preserve"> (the highest), </w:t>
      </w:r>
      <w:proofErr w:type="spellStart"/>
      <w:r>
        <w:rPr>
          <w:rFonts w:ascii="Georgia" w:eastAsia="Georgia" w:hAnsi="Georgia" w:cs="Georgia"/>
        </w:rPr>
        <w:t>Skolio</w:t>
      </w:r>
      <w:proofErr w:type="spellEnd"/>
      <w:r>
        <w:rPr>
          <w:rFonts w:ascii="Georgia" w:eastAsia="Georgia" w:hAnsi="Georgia" w:cs="Georgia"/>
        </w:rPr>
        <w:t xml:space="preserve"> (2,911m), Stefani (2,909m, known as "Zeus's Throne"), and </w:t>
      </w:r>
      <w:proofErr w:type="spellStart"/>
      <w:r>
        <w:rPr>
          <w:rFonts w:ascii="Georgia" w:eastAsia="Georgia" w:hAnsi="Georgia" w:cs="Georgia"/>
        </w:rPr>
        <w:t>Profitis</w:t>
      </w:r>
      <w:proofErr w:type="spellEnd"/>
      <w:r>
        <w:rPr>
          <w:rFonts w:ascii="Georgia" w:eastAsia="Georgia" w:hAnsi="Georgia" w:cs="Georgia"/>
        </w:rPr>
        <w:t xml:space="preserve"> Ilias (2,803m)—arranged in an almost circular configuration with a radius of about 80 </w:t>
      </w:r>
      <w:proofErr w:type="spellStart"/>
      <w:r>
        <w:rPr>
          <w:rFonts w:ascii="Georgia" w:eastAsia="Georgia" w:hAnsi="Georgia" w:cs="Georgia"/>
        </w:rPr>
        <w:t>kilometers</w:t>
      </w:r>
      <w:proofErr w:type="spellEnd"/>
      <w:r>
        <w:rPr>
          <w:rFonts w:ascii="Georgia" w:eastAsia="Georgia" w:hAnsi="Georgia" w:cs="Georgia"/>
        </w:rPr>
        <w:t xml:space="preserve">. Deep canyons sculpted by water and ice cut through the mountain, especially the spectacular </w:t>
      </w:r>
      <w:proofErr w:type="spellStart"/>
      <w:r>
        <w:rPr>
          <w:rFonts w:ascii="Georgia" w:eastAsia="Georgia" w:hAnsi="Georgia" w:cs="Georgia"/>
        </w:rPr>
        <w:t>Enipeas</w:t>
      </w:r>
      <w:proofErr w:type="spellEnd"/>
      <w:r>
        <w:rPr>
          <w:rFonts w:ascii="Georgia" w:eastAsia="Georgia" w:hAnsi="Georgia" w:cs="Georgia"/>
        </w:rPr>
        <w:t xml:space="preserve"> Gorge on the eastern flank. The terrain varies dramatically with elevation: lower slopes are covered in Mediterranean vegetation such as laurel, pine, and fruit trees, which give way to dense forests of beech and black pine in the middle elevations, while alpine meadows and tundra dominate higher zones before reaching the rocky summit area, where snow and ice persist for much of the year. Vertical diversity produces diverse ecological zones that support a variety of wildlife and plant species.</w:t>
      </w:r>
    </w:p>
    <w:p w14:paraId="7DA2BE7D" w14:textId="36A875AC" w:rsidR="00274F50" w:rsidRDefault="000A1F3F">
      <w:pPr>
        <w:spacing w:after="210"/>
      </w:pPr>
      <w:r>
        <w:rPr>
          <w:rFonts w:ascii="Georgia" w:eastAsia="Georgia" w:hAnsi="Georgia" w:cs="Georgia"/>
        </w:rPr>
        <w:t xml:space="preserve">Mount Olympus' cultural and recreational relevance equals its mythological significance. The entire mountain and surrounding territory make up Olympus National Park, Greece's first national park, founded in 1938 to safeguard extraordinary wildlife and sceneries. The mountain draws hikers and climbers from all over the world who want to ascend the mythical peak where gods once lived. The most popular route starts in </w:t>
      </w:r>
      <w:proofErr w:type="spellStart"/>
      <w:r>
        <w:rPr>
          <w:rFonts w:ascii="Georgia" w:eastAsia="Georgia" w:hAnsi="Georgia" w:cs="Georgia"/>
        </w:rPr>
        <w:t>Prionia</w:t>
      </w:r>
      <w:proofErr w:type="spellEnd"/>
      <w:r>
        <w:rPr>
          <w:rFonts w:ascii="Georgia" w:eastAsia="Georgia" w:hAnsi="Georgia" w:cs="Georgia"/>
        </w:rPr>
        <w:t xml:space="preserve"> (1,100m), climbs through the forest to the </w:t>
      </w:r>
      <w:r>
        <w:rPr>
          <w:rFonts w:ascii="Georgia" w:eastAsia="Georgia" w:hAnsi="Georgia" w:cs="Georgia"/>
        </w:rPr>
        <w:lastRenderedPageBreak/>
        <w:t xml:space="preserve">Spilios Agapitos refuge at 2,100m, and then continues over steep rocky pathways to </w:t>
      </w:r>
      <w:proofErr w:type="spellStart"/>
      <w:r>
        <w:rPr>
          <w:rFonts w:ascii="Georgia" w:eastAsia="Georgia" w:hAnsi="Georgia" w:cs="Georgia"/>
        </w:rPr>
        <w:t>Mytikas</w:t>
      </w:r>
      <w:proofErr w:type="spellEnd"/>
      <w:r>
        <w:rPr>
          <w:rFonts w:ascii="Georgia" w:eastAsia="Georgia" w:hAnsi="Georgia" w:cs="Georgia"/>
        </w:rPr>
        <w:t xml:space="preserve"> summit—a difficult but non-technical ascent that requires stamina and good weather. The ascent rewards climbers with breathtaking views of the Aegean, Thessaly lowlands, and adjacent mountain ranges. For the ancient Greeks, Olympus represented the boundary between earthly and divine realms; today, it is a powerful symbol of Greek natural heritage and mythology's enduring presence in the landscape, where visitors can literally walk in the gods' footsteps while experiencing one of Greece's most spectacular mountain environments.</w:t>
      </w:r>
    </w:p>
    <w:p w14:paraId="6772B805" w14:textId="77777777" w:rsidR="00274F50" w:rsidRDefault="00000000">
      <w:pPr>
        <w:spacing w:after="210"/>
      </w:pPr>
      <w:r>
        <w:rPr>
          <w:b/>
        </w:rPr>
        <w:t>Sources:</w:t>
      </w:r>
    </w:p>
    <w:p w14:paraId="370A8656" w14:textId="77777777" w:rsidR="00274F50" w:rsidRDefault="00000000">
      <w:pPr>
        <w:numPr>
          <w:ilvl w:val="0"/>
          <w:numId w:val="5"/>
        </w:numPr>
      </w:pPr>
      <w:hyperlink r:id="rId20">
        <w:r>
          <w:rPr>
            <w:rFonts w:ascii="Georgia" w:eastAsia="Georgia" w:hAnsi="Georgia" w:cs="Georgia"/>
            <w:color w:val="4472C4"/>
          </w:rPr>
          <w:t>https://en.wikipedia.org/wiki/Mount_Olympus</w:t>
        </w:r>
      </w:hyperlink>
    </w:p>
    <w:p w14:paraId="29D06803" w14:textId="77777777" w:rsidR="00274F50" w:rsidRDefault="00000000">
      <w:pPr>
        <w:numPr>
          <w:ilvl w:val="0"/>
          <w:numId w:val="5"/>
        </w:numPr>
      </w:pPr>
      <w:hyperlink r:id="rId21">
        <w:r>
          <w:rPr>
            <w:color w:val="4472C4"/>
          </w:rPr>
          <w:t>https://www.shinygreece.com/post/mount-olympus</w:t>
        </w:r>
      </w:hyperlink>
    </w:p>
    <w:p w14:paraId="3B32FB9B" w14:textId="77777777" w:rsidR="00274F50" w:rsidRDefault="00000000">
      <w:pPr>
        <w:numPr>
          <w:ilvl w:val="0"/>
          <w:numId w:val="5"/>
        </w:numPr>
      </w:pPr>
      <w:hyperlink r:id="rId22">
        <w:r>
          <w:rPr>
            <w:color w:val="4472C4"/>
          </w:rPr>
          <w:t>https://sacredland.org/mount-olympus-greece/</w:t>
        </w:r>
      </w:hyperlink>
    </w:p>
    <w:p w14:paraId="6AC27E32" w14:textId="77777777" w:rsidR="007D4F26" w:rsidRDefault="007D4F26">
      <w:pPr>
        <w:spacing w:before="240" w:line="271" w:lineRule="auto"/>
        <w:rPr>
          <w:b/>
          <w:sz w:val="33"/>
        </w:rPr>
      </w:pPr>
      <w:bookmarkStart w:id="6" w:name="bm_3_meteora_monasteries_between_ff4671"/>
    </w:p>
    <w:p w14:paraId="48816EA9" w14:textId="77777777" w:rsidR="007D4F26" w:rsidRDefault="007D4F26">
      <w:pPr>
        <w:spacing w:before="240" w:line="271" w:lineRule="auto"/>
        <w:rPr>
          <w:b/>
          <w:sz w:val="33"/>
        </w:rPr>
      </w:pPr>
      <w:r>
        <w:rPr>
          <w:b/>
          <w:sz w:val="33"/>
        </w:rPr>
        <w:br w:type="page"/>
      </w:r>
    </w:p>
    <w:p w14:paraId="31FDE2B3" w14:textId="6729C542" w:rsidR="00274F50" w:rsidRDefault="00000000" w:rsidP="007D4F26">
      <w:pPr>
        <w:pStyle w:val="Titolo2"/>
        <w:rPr>
          <w:lang w:val="en-GB"/>
        </w:rPr>
      </w:pPr>
      <w:r w:rsidRPr="007D4F26">
        <w:rPr>
          <w:lang w:val="en-GB"/>
        </w:rPr>
        <w:lastRenderedPageBreak/>
        <w:t>Meteora: Monasteries Between Earth and Heaven</w:t>
      </w:r>
      <w:bookmarkEnd w:id="6"/>
    </w:p>
    <w:p w14:paraId="3D60EDE7" w14:textId="77777777" w:rsidR="007D4F26" w:rsidRPr="007D4F26" w:rsidRDefault="007D4F26" w:rsidP="007D4F26"/>
    <w:p w14:paraId="73EEAFB6" w14:textId="5D228761" w:rsidR="00274F50" w:rsidRDefault="000A1F3F">
      <w:pPr>
        <w:spacing w:after="210"/>
      </w:pPr>
      <w:r>
        <w:rPr>
          <w:rFonts w:ascii="Georgia" w:eastAsia="Georgia" w:hAnsi="Georgia" w:cs="Georgia"/>
        </w:rPr>
        <w:t xml:space="preserve">Meteora is one of the world's most spectacular geological and cultural environments, consisting of towering rock formations rising steeply from the Thessalian plain and capped by Byzantine monasteries that appear to float between earth and sky. Located in northeastern Greece near the town of </w:t>
      </w:r>
      <w:proofErr w:type="spellStart"/>
      <w:r>
        <w:rPr>
          <w:rFonts w:ascii="Georgia" w:eastAsia="Georgia" w:hAnsi="Georgia" w:cs="Georgia"/>
        </w:rPr>
        <w:t>Kalambaka</w:t>
      </w:r>
      <w:proofErr w:type="spellEnd"/>
      <w:r>
        <w:rPr>
          <w:rFonts w:ascii="Georgia" w:eastAsia="Georgia" w:hAnsi="Georgia" w:cs="Georgia"/>
        </w:rPr>
        <w:t>, these huge pillars of sandstone and conglomerate reach heights of 200-300 meters, producing a surreal panorama that inspired the site's name: "Meteora" means "suspended in air" or "in the heavens above" in Greek. In 1988, UNESCO designated Meteora as a World Heritage Site based on both cultural and ecological grounds, recognizing its unique geological value as well as the monasteries' remarkable architectural and spiritual significance.</w:t>
      </w:r>
    </w:p>
    <w:p w14:paraId="26D7CC49" w14:textId="696F127B" w:rsidR="00274F50" w:rsidRDefault="000A1F3F">
      <w:pPr>
        <w:spacing w:after="210"/>
      </w:pPr>
      <w:r>
        <w:rPr>
          <w:rFonts w:ascii="Georgia" w:eastAsia="Georgia" w:hAnsi="Georgia" w:cs="Georgia"/>
        </w:rPr>
        <w:t>The rock formations were formed over millions of years by intricate geological processes. During the Oligocene-Miocene period (about 30-15 million years ago), sediments from rivers and streams accumulated in a vast lake that blanketed the region, forming layers of sandstone and conglomerate up to 4,000 meters thick. Subsequent tectonic uplift increased the seabed, while tectonic fracture formed vertical fault lines in the rock. Weathering from water, wind, and temperature extremes removed softer material along these fault lines over millennia, ultimately isolating enormous granite pillars and forming the different formations seen today. Meteora's distinct appearance is due to the sedimentary layers' relatively uniform composition and localized vertical weathering; unlike volcanic plugs or limestone karst formations found elsewhere, these sandstone towers represent an unusual concentration of erosional processes in a geologically specific context.</w:t>
      </w:r>
    </w:p>
    <w:p w14:paraId="3FC4C70A" w14:textId="41AB03FA" w:rsidR="00274F50" w:rsidRDefault="000A1F3F">
      <w:pPr>
        <w:spacing w:after="210"/>
      </w:pPr>
      <w:r>
        <w:rPr>
          <w:rFonts w:ascii="Georgia" w:eastAsia="Georgia" w:hAnsi="Georgia" w:cs="Georgia"/>
        </w:rPr>
        <w:t xml:space="preserve">The monasteries that crown these unlikely perches date mostly from the 14th and 15th centuries, however hermit monks inhabited caverns in the rocks as early as the 11th century. At its zenith, Meteora had twenty-four monasteries; currently, six are still active religious communities that welcome visitors: Great </w:t>
      </w:r>
      <w:proofErr w:type="spellStart"/>
      <w:r>
        <w:rPr>
          <w:rFonts w:ascii="Georgia" w:eastAsia="Georgia" w:hAnsi="Georgia" w:cs="Georgia"/>
        </w:rPr>
        <w:t>Meteoron</w:t>
      </w:r>
      <w:proofErr w:type="spellEnd"/>
      <w:r>
        <w:rPr>
          <w:rFonts w:ascii="Georgia" w:eastAsia="Georgia" w:hAnsi="Georgia" w:cs="Georgia"/>
        </w:rPr>
        <w:t xml:space="preserve">, Varlaam, </w:t>
      </w:r>
      <w:proofErr w:type="spellStart"/>
      <w:r>
        <w:rPr>
          <w:rFonts w:ascii="Georgia" w:eastAsia="Georgia" w:hAnsi="Georgia" w:cs="Georgia"/>
        </w:rPr>
        <w:t>Rousanou</w:t>
      </w:r>
      <w:proofErr w:type="spellEnd"/>
      <w:r>
        <w:rPr>
          <w:rFonts w:ascii="Georgia" w:eastAsia="Georgia" w:hAnsi="Georgia" w:cs="Georgia"/>
        </w:rPr>
        <w:t xml:space="preserve">, Holy Trinity, St. Stephen's, and St. Nicholas Anapausas. Originally, access to these clifftop sanctuaries meant scaling detachable ladders, being carried </w:t>
      </w:r>
      <w:r>
        <w:rPr>
          <w:rFonts w:ascii="Georgia" w:eastAsia="Georgia" w:hAnsi="Georgia" w:cs="Georgia"/>
        </w:rPr>
        <w:lastRenderedPageBreak/>
        <w:t>up in nets, or ascending through hazardous rock passages—isolation offering both spiritual solitude and safety from Ottoman soldiers. Modern access via carved stone steps and bridges allows for visits while keeping the monasteries' ethereal aspect. The combination of Byzantine architecture, religious art, including precious icons and frescoes, spiritual atmosphere, and the dramatically impossible setting creates an experience where natural wonder and human faith converge, making Meteora one of Greece's most awe-inspiring destinations and a testament to the lengths monks went—literally and figuratively—to pursue a contemplative life closer to heaven.</w:t>
      </w:r>
    </w:p>
    <w:p w14:paraId="7B149F26" w14:textId="77777777" w:rsidR="00274F50" w:rsidRDefault="00000000">
      <w:pPr>
        <w:spacing w:after="210"/>
      </w:pPr>
      <w:r>
        <w:rPr>
          <w:b/>
        </w:rPr>
        <w:t>Sources:</w:t>
      </w:r>
    </w:p>
    <w:p w14:paraId="612A70CF" w14:textId="77777777" w:rsidR="00274F50" w:rsidRDefault="00000000">
      <w:pPr>
        <w:numPr>
          <w:ilvl w:val="0"/>
          <w:numId w:val="6"/>
        </w:numPr>
      </w:pPr>
      <w:hyperlink r:id="rId23">
        <w:r>
          <w:rPr>
            <w:color w:val="4472C4"/>
          </w:rPr>
          <w:t>https://thessalonikidaytrips.com/meteora-rock-formations/</w:t>
        </w:r>
      </w:hyperlink>
    </w:p>
    <w:p w14:paraId="3436A6B7" w14:textId="77777777" w:rsidR="00274F50" w:rsidRDefault="00000000">
      <w:pPr>
        <w:numPr>
          <w:ilvl w:val="0"/>
          <w:numId w:val="6"/>
        </w:numPr>
      </w:pPr>
      <w:hyperlink r:id="rId24">
        <w:r>
          <w:rPr>
            <w:rFonts w:ascii="Georgia" w:eastAsia="Georgia" w:hAnsi="Georgia" w:cs="Georgia"/>
            <w:color w:val="4472C4"/>
          </w:rPr>
          <w:t>https://iugs-geoheritage.org/geoheritage_sites/the-oligocene-miocene-molassic-and-rock-pinacles-of-meteora/</w:t>
        </w:r>
      </w:hyperlink>
    </w:p>
    <w:p w14:paraId="2FA69B70" w14:textId="77777777" w:rsidR="00274F50" w:rsidRDefault="00000000">
      <w:pPr>
        <w:numPr>
          <w:ilvl w:val="0"/>
          <w:numId w:val="6"/>
        </w:numPr>
      </w:pPr>
      <w:hyperlink r:id="rId25">
        <w:r>
          <w:rPr>
            <w:color w:val="4472C4"/>
          </w:rPr>
          <w:t>https://en.wikipedia.org/wiki/Meteora</w:t>
        </w:r>
      </w:hyperlink>
    </w:p>
    <w:p w14:paraId="3AC8A5A9" w14:textId="07EE2A9C" w:rsidR="007D4F26" w:rsidRDefault="007D4F26" w:rsidP="007D4F26">
      <w:r>
        <w:br w:type="page"/>
      </w:r>
    </w:p>
    <w:p w14:paraId="3935F477" w14:textId="4A938B10" w:rsidR="00274F50" w:rsidRDefault="00000000" w:rsidP="007D4F26">
      <w:pPr>
        <w:pStyle w:val="Titolo2"/>
        <w:rPr>
          <w:lang w:val="en-GB"/>
        </w:rPr>
      </w:pPr>
      <w:bookmarkStart w:id="7" w:name="bm_1_philoxenia_the_sacred_art_of_2df30f"/>
      <w:r w:rsidRPr="007D4F26">
        <w:rPr>
          <w:lang w:val="en-GB"/>
        </w:rPr>
        <w:lastRenderedPageBreak/>
        <w:t>Philoxenia: The Sacred Art of Greek Hospitality</w:t>
      </w:r>
      <w:bookmarkEnd w:id="7"/>
    </w:p>
    <w:p w14:paraId="6BA3D9F6" w14:textId="77777777" w:rsidR="007D4F26" w:rsidRPr="007D4F26" w:rsidRDefault="007D4F26" w:rsidP="007D4F26"/>
    <w:p w14:paraId="65F04FB2" w14:textId="032C063F" w:rsidR="00274F50" w:rsidRDefault="000A1F3F">
      <w:pPr>
        <w:spacing w:after="210"/>
      </w:pPr>
      <w:r>
        <w:rPr>
          <w:rFonts w:ascii="Georgia" w:eastAsia="Georgia" w:hAnsi="Georgia" w:cs="Georgia"/>
        </w:rPr>
        <w:t xml:space="preserve">Philoxenia—literally translated as "friend to strangers" or "guest-friendship"—represents one of Greek culture's most essential ideals, a historic hospitality tradition firmly rooted in Greek identity and social </w:t>
      </w:r>
      <w:proofErr w:type="spellStart"/>
      <w:r>
        <w:rPr>
          <w:rFonts w:ascii="Georgia" w:eastAsia="Georgia" w:hAnsi="Georgia" w:cs="Georgia"/>
        </w:rPr>
        <w:t>behavior</w:t>
      </w:r>
      <w:proofErr w:type="spellEnd"/>
      <w:r>
        <w:rPr>
          <w:rFonts w:ascii="Georgia" w:eastAsia="Georgia" w:hAnsi="Georgia" w:cs="Georgia"/>
        </w:rPr>
        <w:t xml:space="preserve">. This concept goes well beyond formal etiquette and includes genuine warmth, charity, and the sacred duty to welcome and care for strangers. In ancient Greek religion, Zeus was known as </w:t>
      </w:r>
      <w:proofErr w:type="spellStart"/>
      <w:r>
        <w:rPr>
          <w:rFonts w:ascii="Georgia" w:eastAsia="Georgia" w:hAnsi="Georgia" w:cs="Georgia"/>
        </w:rPr>
        <w:t>Xenios</w:t>
      </w:r>
      <w:proofErr w:type="spellEnd"/>
      <w:r>
        <w:rPr>
          <w:rFonts w:ascii="Georgia" w:eastAsia="Georgia" w:hAnsi="Georgia" w:cs="Georgia"/>
        </w:rPr>
        <w:t xml:space="preserve"> Dias (Zeus the Protector of Guests), emphasizing the divinity of hospitality. Refusing hospitality or mistreating guests was regarded not only unpleasant, but also sacrilegious—a terrible transgression against the gods themselves. This historical need continues to shape Greek views toward visitors today, earning Greece worldwide recognition for its outstanding warmth and welcoming character.</w:t>
      </w:r>
    </w:p>
    <w:p w14:paraId="4F2E5108" w14:textId="7DDD4128" w:rsidR="00274F50" w:rsidRDefault="000A1F3F">
      <w:pPr>
        <w:spacing w:after="210"/>
      </w:pPr>
      <w:r>
        <w:rPr>
          <w:rFonts w:ascii="Georgia" w:eastAsia="Georgia" w:hAnsi="Georgia" w:cs="Georgia"/>
        </w:rPr>
        <w:t>Greek hospitality is seen in innumerable ordinary exchanges that startle tourists from societies with more conservative social norms. Locals in villages and smaller towns, in particular, may give complete strangers coffee, dinners, or even invitations to family gatherings—signs of a genuine desire to make guests feel welcome and comfortable, rather than a commercial transaction. Restaurant proprietors bring complementary fruit or dessert; shops provide assistance after the purchase; and individuals provide directions with such precision that they may walk guests part of the way to their destinations. When Greeks welcome guests to meals, they usually insist on offering more food, even practically placing extra servings on guests' plates despite protests—abundance and generosity reflect proper hosting, whereas any notion of guests departing hungry represents hosting failure.</w:t>
      </w:r>
    </w:p>
    <w:p w14:paraId="3EE772ED" w14:textId="62A890CB" w:rsidR="00274F50" w:rsidRDefault="000A1F3F">
      <w:pPr>
        <w:spacing w:after="210"/>
      </w:pPr>
      <w:r>
        <w:rPr>
          <w:rFonts w:ascii="Georgia" w:eastAsia="Georgia" w:hAnsi="Georgia" w:cs="Georgia"/>
        </w:rPr>
        <w:t xml:space="preserve">The cultural significance of philoxenia reflects fundamental Greek principles of community, human dignity, and social duty. Greeks saw hospitality as a mirror of personal character and family </w:t>
      </w:r>
      <w:proofErr w:type="spellStart"/>
      <w:r>
        <w:rPr>
          <w:rFonts w:ascii="Georgia" w:eastAsia="Georgia" w:hAnsi="Georgia" w:cs="Georgia"/>
        </w:rPr>
        <w:t>honor</w:t>
      </w:r>
      <w:proofErr w:type="spellEnd"/>
      <w:r>
        <w:rPr>
          <w:rFonts w:ascii="Georgia" w:eastAsia="Georgia" w:hAnsi="Georgia" w:cs="Georgia"/>
        </w:rPr>
        <w:t xml:space="preserve">—how one treats guests reveals underlying values. This mentality fosters hospitable circumstances in which social boundaries spontaneously fall, strangers become friends via shared meals and discussion, and </w:t>
      </w:r>
      <w:r>
        <w:rPr>
          <w:rFonts w:ascii="Georgia" w:eastAsia="Georgia" w:hAnsi="Georgia" w:cs="Georgia"/>
        </w:rPr>
        <w:lastRenderedPageBreak/>
        <w:t xml:space="preserve">visitors witness Greek culture's generous spirit firsthand. Understanding philoxenia allows tourists to better understand Greek social </w:t>
      </w:r>
      <w:proofErr w:type="spellStart"/>
      <w:r>
        <w:rPr>
          <w:rFonts w:ascii="Georgia" w:eastAsia="Georgia" w:hAnsi="Georgia" w:cs="Georgia"/>
        </w:rPr>
        <w:t>behavior</w:t>
      </w:r>
      <w:proofErr w:type="spellEnd"/>
      <w:r>
        <w:rPr>
          <w:rFonts w:ascii="Georgia" w:eastAsia="Georgia" w:hAnsi="Georgia" w:cs="Georgia"/>
        </w:rPr>
        <w:t>: the warmth is genuine cultural expression steeped in millennia of tradition, not shallow tourist-industry performance. Reciprocal hospitality—accepting offers politely, expressing real appreciation, and participating in provided conversations—</w:t>
      </w:r>
      <w:proofErr w:type="spellStart"/>
      <w:r>
        <w:rPr>
          <w:rFonts w:ascii="Georgia" w:eastAsia="Georgia" w:hAnsi="Georgia" w:cs="Georgia"/>
        </w:rPr>
        <w:t>honors</w:t>
      </w:r>
      <w:proofErr w:type="spellEnd"/>
      <w:r>
        <w:rPr>
          <w:rFonts w:ascii="Georgia" w:eastAsia="Georgia" w:hAnsi="Georgia" w:cs="Georgia"/>
        </w:rPr>
        <w:t xml:space="preserve"> the custom while allowing for significant cultural exchange. In Greek culture, providing hospitality and being a polite guest are complementing traits that are both necessary for the social fabric that connects communities together and invites newcomers into the circle of shared humanity.</w:t>
      </w:r>
    </w:p>
    <w:p w14:paraId="5030D1D4" w14:textId="77777777" w:rsidR="00274F50" w:rsidRDefault="00000000">
      <w:pPr>
        <w:spacing w:after="210"/>
      </w:pPr>
      <w:r>
        <w:rPr>
          <w:b/>
        </w:rPr>
        <w:t>Sources:</w:t>
      </w:r>
    </w:p>
    <w:p w14:paraId="7BEE82C9" w14:textId="77777777" w:rsidR="00274F50" w:rsidRDefault="00000000">
      <w:pPr>
        <w:numPr>
          <w:ilvl w:val="0"/>
          <w:numId w:val="7"/>
        </w:numPr>
      </w:pPr>
      <w:hyperlink r:id="rId26">
        <w:r>
          <w:rPr>
            <w:color w:val="4472C4"/>
          </w:rPr>
          <w:t>https://imaginegreeceretreats.com/greek-culture-101-customs-language-and-etiquette-youll-love/</w:t>
        </w:r>
      </w:hyperlink>
    </w:p>
    <w:p w14:paraId="081C51E2" w14:textId="77777777" w:rsidR="00274F50" w:rsidRDefault="00000000">
      <w:pPr>
        <w:numPr>
          <w:ilvl w:val="0"/>
          <w:numId w:val="7"/>
        </w:numPr>
      </w:pPr>
      <w:hyperlink r:id="rId27">
        <w:r>
          <w:rPr>
            <w:color w:val="4472C4"/>
          </w:rPr>
          <w:t>https://www.oxyzenyachting.com/the-famous-greek-hospitality-and-10-things-greece-does-better-than-anywhere-else/</w:t>
        </w:r>
      </w:hyperlink>
    </w:p>
    <w:p w14:paraId="49BBB164" w14:textId="1B6395C5" w:rsidR="007D4F26" w:rsidRDefault="007D4F26" w:rsidP="007D4F26">
      <w:r>
        <w:br w:type="page"/>
      </w:r>
    </w:p>
    <w:p w14:paraId="198B0637" w14:textId="417A8122" w:rsidR="00274F50" w:rsidRDefault="00000000" w:rsidP="007D4F26">
      <w:pPr>
        <w:pStyle w:val="Titolo2"/>
        <w:rPr>
          <w:lang w:val="en-GB"/>
        </w:rPr>
      </w:pPr>
      <w:bookmarkStart w:id="8" w:name="bm_2_taverna_culture_and_communal_cc8ca5"/>
      <w:r w:rsidRPr="007D4F26">
        <w:rPr>
          <w:lang w:val="en-GB"/>
        </w:rPr>
        <w:lastRenderedPageBreak/>
        <w:t>Taverna Culture and Communal Dining: Where Food Creates Community</w:t>
      </w:r>
      <w:bookmarkEnd w:id="8"/>
    </w:p>
    <w:p w14:paraId="2E7ED9E8" w14:textId="77777777" w:rsidR="007D4F26" w:rsidRPr="007D4F26" w:rsidRDefault="007D4F26" w:rsidP="007D4F26"/>
    <w:p w14:paraId="057A37BD" w14:textId="058EF06B" w:rsidR="00274F50" w:rsidRDefault="000A1F3F">
      <w:pPr>
        <w:spacing w:after="210"/>
      </w:pPr>
      <w:r>
        <w:rPr>
          <w:rFonts w:ascii="Georgia" w:eastAsia="Georgia" w:hAnsi="Georgia" w:cs="Georgia"/>
        </w:rPr>
        <w:t xml:space="preserve">Greek tavernas are more than just restaurants; they are crucial social institutions where food, conversation, and community come together to create the particular ambiance that defines Greek social life. Traditional tavernas, which may be found throughout Greece from Athens suburbs to remote island settlements, represent qualities such as conviviality and simplicity, as well as the Mediterranean approach to dining as an unhurried communal experience rather than mechanical </w:t>
      </w:r>
      <w:proofErr w:type="spellStart"/>
      <w:r>
        <w:rPr>
          <w:rFonts w:ascii="Georgia" w:eastAsia="Georgia" w:hAnsi="Georgia" w:cs="Georgia"/>
        </w:rPr>
        <w:t>refueling</w:t>
      </w:r>
      <w:proofErr w:type="spellEnd"/>
      <w:r>
        <w:rPr>
          <w:rFonts w:ascii="Georgia" w:eastAsia="Georgia" w:hAnsi="Georgia" w:cs="Georgia"/>
        </w:rPr>
        <w:t>. These family-run enterprises often provide home-style Greek cuisine with an emphasis on fresh seasonal ingredients, traditional recipes passed down through generations, and the sharing-focused meze culture that turns meals into communal festivities.</w:t>
      </w:r>
    </w:p>
    <w:p w14:paraId="3CB8F346" w14:textId="17153727" w:rsidR="00274F50" w:rsidRDefault="000A1F3F">
      <w:pPr>
        <w:spacing w:after="210"/>
      </w:pPr>
      <w:r>
        <w:rPr>
          <w:rFonts w:ascii="Georgia" w:eastAsia="Georgia" w:hAnsi="Georgia" w:cs="Georgia"/>
        </w:rPr>
        <w:t xml:space="preserve">The taverna experience follows specific patterns that represent Greek social practices and hospitality traditions. Meals are taken at a leisurely pace; haste is contrary to the taverna culture, with Greeks generally spending two to three hours at dinner. Instead of ordering individual entrées, groups order multiple meze (small dishes) such as tzatziki, </w:t>
      </w:r>
      <w:proofErr w:type="spellStart"/>
      <w:r>
        <w:rPr>
          <w:rFonts w:ascii="Georgia" w:eastAsia="Georgia" w:hAnsi="Georgia" w:cs="Georgia"/>
        </w:rPr>
        <w:t>melitzanosalata</w:t>
      </w:r>
      <w:proofErr w:type="spellEnd"/>
      <w:r>
        <w:rPr>
          <w:rFonts w:ascii="Georgia" w:eastAsia="Georgia" w:hAnsi="Georgia" w:cs="Georgia"/>
        </w:rPr>
        <w:t xml:space="preserve"> (eggplant dip), </w:t>
      </w:r>
      <w:proofErr w:type="spellStart"/>
      <w:r>
        <w:rPr>
          <w:rFonts w:ascii="Georgia" w:eastAsia="Georgia" w:hAnsi="Georgia" w:cs="Georgia"/>
        </w:rPr>
        <w:t>dolmadakia</w:t>
      </w:r>
      <w:proofErr w:type="spellEnd"/>
      <w:r>
        <w:rPr>
          <w:rFonts w:ascii="Georgia" w:eastAsia="Georgia" w:hAnsi="Georgia" w:cs="Georgia"/>
        </w:rPr>
        <w:t xml:space="preserve"> (stuffed grape leaves), fried calamari, grilled octopus, saganaki (fried cheese), and fresh Greek salads, which are placed in the </w:t>
      </w:r>
      <w:proofErr w:type="spellStart"/>
      <w:r>
        <w:rPr>
          <w:rFonts w:ascii="Georgia" w:eastAsia="Georgia" w:hAnsi="Georgia" w:cs="Georgia"/>
        </w:rPr>
        <w:t>center</w:t>
      </w:r>
      <w:proofErr w:type="spellEnd"/>
      <w:r>
        <w:rPr>
          <w:rFonts w:ascii="Georgia" w:eastAsia="Georgia" w:hAnsi="Georgia" w:cs="Georgia"/>
        </w:rPr>
        <w:t xml:space="preserve"> of the table for everyone to try. This communal approach promotes connection, conversation, and an egalitarian mindset, with everyone sharing from the same plates. Wine flows freely—traditionally house wine supplied in </w:t>
      </w:r>
      <w:proofErr w:type="spellStart"/>
      <w:r>
        <w:rPr>
          <w:rFonts w:ascii="Georgia" w:eastAsia="Georgia" w:hAnsi="Georgia" w:cs="Georgia"/>
        </w:rPr>
        <w:t>unlabeled</w:t>
      </w:r>
      <w:proofErr w:type="spellEnd"/>
      <w:r>
        <w:rPr>
          <w:rFonts w:ascii="Georgia" w:eastAsia="Georgia" w:hAnsi="Georgia" w:cs="Georgia"/>
        </w:rPr>
        <w:t xml:space="preserve"> carafes—and ouzo or </w:t>
      </w:r>
      <w:proofErr w:type="spellStart"/>
      <w:r>
        <w:rPr>
          <w:rFonts w:ascii="Georgia" w:eastAsia="Georgia" w:hAnsi="Georgia" w:cs="Georgia"/>
        </w:rPr>
        <w:t>tsipouro</w:t>
      </w:r>
      <w:proofErr w:type="spellEnd"/>
      <w:r>
        <w:rPr>
          <w:rFonts w:ascii="Georgia" w:eastAsia="Georgia" w:hAnsi="Georgia" w:cs="Georgia"/>
        </w:rPr>
        <w:t xml:space="preserve"> accompany meze meals.</w:t>
      </w:r>
    </w:p>
    <w:p w14:paraId="1E59A550" w14:textId="500F3478" w:rsidR="00274F50" w:rsidRDefault="000A1F3F">
      <w:pPr>
        <w:spacing w:after="210"/>
      </w:pPr>
      <w:r>
        <w:rPr>
          <w:rFonts w:ascii="Georgia" w:eastAsia="Georgia" w:hAnsi="Georgia" w:cs="Georgia"/>
        </w:rPr>
        <w:t xml:space="preserve">The taverna environment represents Greek characteristics such as simplicity, sincerity, and human connection. Simple wooden tables and chairs, possibly paper tablecloths, and walls adorned with family portraits or local scenes are typical decor. Music can include traditional Greek melodies as well as contemporary popular music, which can occasionally induce spontaneous dancing. The taverna serves as a </w:t>
      </w:r>
      <w:proofErr w:type="spellStart"/>
      <w:r>
        <w:rPr>
          <w:rFonts w:ascii="Georgia" w:eastAsia="Georgia" w:hAnsi="Georgia" w:cs="Georgia"/>
        </w:rPr>
        <w:t>neighborhood</w:t>
      </w:r>
      <w:proofErr w:type="spellEnd"/>
      <w:r>
        <w:rPr>
          <w:rFonts w:ascii="Georgia" w:eastAsia="Georgia" w:hAnsi="Georgia" w:cs="Georgia"/>
        </w:rPr>
        <w:t xml:space="preserve"> gathering place, where regulars maintain daily or weekly </w:t>
      </w:r>
      <w:r>
        <w:rPr>
          <w:rFonts w:ascii="Georgia" w:eastAsia="Georgia" w:hAnsi="Georgia" w:cs="Georgia"/>
        </w:rPr>
        <w:lastRenderedPageBreak/>
        <w:t>rituals, families commemorate special occasions, and strangers at nearby tables begin up talks. This social feature distinguishes tavernas from other types of restaurants—they are community venues that encourage face-to-face interaction and leisurely mingling, which are becoming increasingly rare in modern urban living. For visitors, dining at traditional tavernas provides authentic insight into Greek social culture: how Greeks prioritize relationships over schedules, place equal value on conversation and laughter as food, and create spaces where the simple pleasures of eating, drinking, and connecting with others become occasions for genuine human warmth and joy.</w:t>
      </w:r>
    </w:p>
    <w:p w14:paraId="7027C294" w14:textId="77777777" w:rsidR="00274F50" w:rsidRDefault="00000000">
      <w:pPr>
        <w:spacing w:after="210"/>
      </w:pPr>
      <w:r>
        <w:rPr>
          <w:b/>
        </w:rPr>
        <w:t>Sources:</w:t>
      </w:r>
    </w:p>
    <w:p w14:paraId="4060A3C6" w14:textId="77777777" w:rsidR="00274F50" w:rsidRDefault="00000000">
      <w:pPr>
        <w:numPr>
          <w:ilvl w:val="0"/>
          <w:numId w:val="8"/>
        </w:numPr>
      </w:pPr>
      <w:hyperlink r:id="rId28">
        <w:r>
          <w:rPr>
            <w:color w:val="4472C4"/>
          </w:rPr>
          <w:t>https://greedygreco.substack.com/p/8-rules-of-the-greek-taverna</w:t>
        </w:r>
      </w:hyperlink>
    </w:p>
    <w:p w14:paraId="5677AE15" w14:textId="77777777" w:rsidR="00274F50" w:rsidRDefault="00000000">
      <w:pPr>
        <w:numPr>
          <w:ilvl w:val="0"/>
          <w:numId w:val="8"/>
        </w:numPr>
      </w:pPr>
      <w:hyperlink r:id="rId29">
        <w:r>
          <w:rPr>
            <w:color w:val="4472C4"/>
          </w:rPr>
          <w:t>https://www.visitgreece.gr/inspirations/ode-to-the-greek-taverna/</w:t>
        </w:r>
      </w:hyperlink>
    </w:p>
    <w:p w14:paraId="53438874" w14:textId="2815468F" w:rsidR="007D4F26" w:rsidRDefault="007D4F26" w:rsidP="007D4F26">
      <w:r>
        <w:br w:type="page"/>
      </w:r>
    </w:p>
    <w:p w14:paraId="624721FA" w14:textId="744BADF6" w:rsidR="00274F50" w:rsidRDefault="007D4F26" w:rsidP="007D4F26">
      <w:pPr>
        <w:pStyle w:val="Titolo2"/>
        <w:rPr>
          <w:lang w:val="en-GB"/>
        </w:rPr>
      </w:pPr>
      <w:bookmarkStart w:id="9" w:name="bm_3_the_greek_siesta_mediterrane_89f22d"/>
      <w:r w:rsidRPr="007D4F26">
        <w:rPr>
          <w:lang w:val="en-GB"/>
        </w:rPr>
        <w:lastRenderedPageBreak/>
        <w:t>T</w:t>
      </w:r>
      <w:r w:rsidR="00000000" w:rsidRPr="007D4F26">
        <w:rPr>
          <w:lang w:val="en-GB"/>
        </w:rPr>
        <w:t>he Greek Siesta: Mediterranean Rhythm and Afternoon Rest</w:t>
      </w:r>
      <w:bookmarkEnd w:id="9"/>
    </w:p>
    <w:p w14:paraId="734C342D" w14:textId="77777777" w:rsidR="007D4F26" w:rsidRPr="007D4F26" w:rsidRDefault="007D4F26" w:rsidP="007D4F26"/>
    <w:p w14:paraId="5DEF6BB4" w14:textId="014248EE" w:rsidR="00274F50" w:rsidRDefault="000A1F3F">
      <w:pPr>
        <w:spacing w:after="210"/>
      </w:pPr>
      <w:r>
        <w:t xml:space="preserve">The afternoon siesta is a </w:t>
      </w:r>
      <w:proofErr w:type="spellStart"/>
      <w:r>
        <w:t>time-honored</w:t>
      </w:r>
      <w:proofErr w:type="spellEnd"/>
      <w:r>
        <w:t xml:space="preserve"> Greek habit influenced by the Mediterranean climate and cultural norms that prioritize wellbeing over constant production. During the hottest summer months, Greek life has a distinct daily rhythm: early morning activity, a substantial midday meal, afternoon rest from approximately 2:30-5:00 PM, when the sun's intensity peaks, and then a return to work and social activity in the cooler evening hours that last late into the night. This pattern is not laziness, but rather a practical response to weather circumstances that make afternoon work uncomfortable and potentially unhealthy, as well as a reflection of cultural ideals that prioritize rest, family time, and balanced living over increasing work hours.</w:t>
      </w:r>
    </w:p>
    <w:p w14:paraId="4503CA35" w14:textId="274DA98A" w:rsidR="00274F50" w:rsidRDefault="000A1F3F">
      <w:pPr>
        <w:spacing w:after="210"/>
      </w:pPr>
      <w:r>
        <w:rPr>
          <w:rFonts w:ascii="Georgia" w:eastAsia="Georgia" w:hAnsi="Georgia" w:cs="Georgia"/>
        </w:rPr>
        <w:t xml:space="preserve">The siesta tradition includes legal protection and societal expectations that define daily living in Greece. Excessive noise is restricted by law during siesta hours (usually 2:30-5:00 PM), with limits on loud music, power tools, and construction work; breaches may result in a fine. During these hours, stores and companies traditionally close, streets remain quiet, and residential areas maintain respectful calm to allow for relaxation. The practice demonstrates community agreement on appropriate </w:t>
      </w:r>
      <w:proofErr w:type="spellStart"/>
      <w:r>
        <w:rPr>
          <w:rFonts w:ascii="Georgia" w:eastAsia="Georgia" w:hAnsi="Georgia" w:cs="Georgia"/>
        </w:rPr>
        <w:t>behavior</w:t>
      </w:r>
      <w:proofErr w:type="spellEnd"/>
      <w:r>
        <w:rPr>
          <w:rFonts w:ascii="Georgia" w:eastAsia="Georgia" w:hAnsi="Georgia" w:cs="Georgia"/>
        </w:rPr>
        <w:t xml:space="preserve"> and shared quality of life concerns. In villages and small towns, siesta adherence is strictly enforced; in larger cities, patterns vary somewhat, with some companies open all day while others preserve traditional closures. Visitors who disregard siesta norms—making noise, attempting to do business, or expecting services—quickly realize the significance of this beloved tradition.</w:t>
      </w:r>
    </w:p>
    <w:p w14:paraId="3D7129B9" w14:textId="72156D56" w:rsidR="00274F50" w:rsidRDefault="000A1F3F">
      <w:pPr>
        <w:spacing w:after="210"/>
      </w:pPr>
      <w:r>
        <w:rPr>
          <w:rFonts w:ascii="Georgia" w:eastAsia="Georgia" w:hAnsi="Georgia" w:cs="Georgia"/>
        </w:rPr>
        <w:t xml:space="preserve">The siesta tradition exemplifies a broader Mediterranean lifestyle philosophy that values work-life balance, family connection, and listening to the body's natural rhythms. The noon meal, which is generally the largest of the day and is shared with family, serves as both food and a chance to bond. The subsequent rest facilitates digestion while avoiding peak heat exposure—a technique that Mediterranean </w:t>
      </w:r>
      <w:r>
        <w:rPr>
          <w:rFonts w:ascii="Georgia" w:eastAsia="Georgia" w:hAnsi="Georgia" w:cs="Georgia"/>
        </w:rPr>
        <w:lastRenderedPageBreak/>
        <w:t>doctors are increasingly recognizing as advantageous to digestion, energy levels, and cardiovascular health. Evening social and work activity is extended later in compensate, with dinner frequently occurring after 9:00 p.m. and social life lingering until midnight. This rhythm produces a distinct time orientation than Northern European or American habits characterized by early schedules and continuous daylight productivity. Understanding and respecting the siesta tradition assists visitors in adjusting to the Greek pace, avoiding frustration when shops close during desired afternoon shopping, and perhaps embracing the wisdom of rest during intense heat—a reminder that not all cultures prioritize constant busyness, and that making time for rest and family creates its own valuable contribution to meaningful living.</w:t>
      </w:r>
    </w:p>
    <w:p w14:paraId="395A6936" w14:textId="77777777" w:rsidR="00274F50" w:rsidRDefault="00000000">
      <w:pPr>
        <w:spacing w:after="210"/>
      </w:pPr>
      <w:r>
        <w:rPr>
          <w:b/>
        </w:rPr>
        <w:t>Sources:</w:t>
      </w:r>
    </w:p>
    <w:p w14:paraId="5C830FA3" w14:textId="77777777" w:rsidR="00274F50" w:rsidRDefault="00000000">
      <w:pPr>
        <w:numPr>
          <w:ilvl w:val="0"/>
          <w:numId w:val="9"/>
        </w:numPr>
      </w:pPr>
      <w:hyperlink r:id="rId30">
        <w:r>
          <w:rPr>
            <w:color w:val="4472C4"/>
          </w:rPr>
          <w:t>https://arcadianliving.gr/greek-siesta/</w:t>
        </w:r>
      </w:hyperlink>
    </w:p>
    <w:p w14:paraId="2AFBC3F2" w14:textId="77777777" w:rsidR="00274F50" w:rsidRDefault="00000000">
      <w:pPr>
        <w:numPr>
          <w:ilvl w:val="0"/>
          <w:numId w:val="9"/>
        </w:numPr>
      </w:pPr>
      <w:hyperlink r:id="rId31">
        <w:r>
          <w:rPr>
            <w:color w:val="4472C4"/>
          </w:rPr>
          <w:t>https://greekreporter.com/2025/06/08/the-once-sacred-greek-tradition-of-siesta-time/</w:t>
        </w:r>
      </w:hyperlink>
    </w:p>
    <w:p w14:paraId="1798EBB1" w14:textId="77777777" w:rsidR="00274F50" w:rsidRDefault="00000000">
      <w:pPr>
        <w:numPr>
          <w:ilvl w:val="0"/>
          <w:numId w:val="9"/>
        </w:numPr>
      </w:pPr>
      <w:hyperlink r:id="rId32">
        <w:r>
          <w:rPr>
            <w:color w:val="4472C4"/>
          </w:rPr>
          <w:t>https://www.greeceathensaegeaninfo.com/traditions-lifestyle-siesta.htm</w:t>
        </w:r>
      </w:hyperlink>
    </w:p>
    <w:p w14:paraId="6096916F" w14:textId="77777777" w:rsidR="00274F50" w:rsidRDefault="00000000">
      <w:pPr>
        <w:numPr>
          <w:ilvl w:val="0"/>
          <w:numId w:val="9"/>
        </w:numPr>
      </w:pPr>
      <w:hyperlink r:id="rId33">
        <w:r>
          <w:rPr>
            <w:color w:val="4472C4"/>
          </w:rPr>
          <w:t>https://www.gamintraveler.com/2025/06/04/why-mediterranean-doctors-recommend-this-simple-habit-americans-think-is-unhealthy/</w:t>
        </w:r>
      </w:hyperlink>
    </w:p>
    <w:p w14:paraId="67C533B7" w14:textId="77777777" w:rsidR="007D4F26" w:rsidRDefault="007D4F26">
      <w:pPr>
        <w:spacing w:before="240" w:line="271" w:lineRule="auto"/>
        <w:rPr>
          <w:b/>
          <w:sz w:val="33"/>
        </w:rPr>
      </w:pPr>
      <w:bookmarkStart w:id="10" w:name="bm_1_athens_ancient_glory_and_con_37dc54"/>
    </w:p>
    <w:p w14:paraId="0733612C" w14:textId="77777777" w:rsidR="007D4F26" w:rsidRDefault="007D4F26">
      <w:pPr>
        <w:spacing w:before="240" w:line="271" w:lineRule="auto"/>
        <w:rPr>
          <w:b/>
          <w:sz w:val="33"/>
        </w:rPr>
      </w:pPr>
      <w:r>
        <w:rPr>
          <w:b/>
          <w:sz w:val="33"/>
        </w:rPr>
        <w:br w:type="page"/>
      </w:r>
    </w:p>
    <w:p w14:paraId="5D47FB9D" w14:textId="1227429E" w:rsidR="00274F50" w:rsidRDefault="00000000" w:rsidP="007D4F26">
      <w:pPr>
        <w:pStyle w:val="Titolo2"/>
        <w:rPr>
          <w:lang w:val="en-GB"/>
        </w:rPr>
      </w:pPr>
      <w:r w:rsidRPr="007D4F26">
        <w:rPr>
          <w:lang w:val="en-GB"/>
        </w:rPr>
        <w:lastRenderedPageBreak/>
        <w:t>Athens: Ancient Glory and Contemporary Vitality</w:t>
      </w:r>
      <w:bookmarkEnd w:id="10"/>
    </w:p>
    <w:p w14:paraId="7F3EF96A" w14:textId="77777777" w:rsidR="007D4F26" w:rsidRPr="007D4F26" w:rsidRDefault="007D4F26" w:rsidP="007D4F26"/>
    <w:p w14:paraId="2D8CA801" w14:textId="7559BBDB" w:rsidR="00274F50" w:rsidRDefault="000A1F3F">
      <w:pPr>
        <w:spacing w:after="210"/>
      </w:pPr>
      <w:r>
        <w:rPr>
          <w:rFonts w:ascii="Georgia" w:eastAsia="Georgia" w:hAnsi="Georgia" w:cs="Georgia"/>
        </w:rPr>
        <w:t xml:space="preserve">Athens is one of the world's most historically significant cities, where ancient monuments mingle with modern urban life, resulting in an exceptional depth and diversity. Athens, Greece's capital and largest city, is home to around one-third of the country's population and serves as its political, economic, and cultural hub. The city's history extends over 3,400 years, making it one of Europe's oldest continually inhabited cities. This profound historical legacy is physically present throughout Athens—ancient temples rise amid modern buildings, archaeological excavations appear beneath metro stations, and classical philosophy's birthplace continues to foster intellectual and artistic creativity in contemporary galleries, </w:t>
      </w:r>
      <w:proofErr w:type="spellStart"/>
      <w:r>
        <w:rPr>
          <w:rFonts w:ascii="Georgia" w:eastAsia="Georgia" w:hAnsi="Georgia" w:cs="Georgia"/>
        </w:rPr>
        <w:t>theaters</w:t>
      </w:r>
      <w:proofErr w:type="spellEnd"/>
      <w:r>
        <w:rPr>
          <w:rFonts w:ascii="Georgia" w:eastAsia="Georgia" w:hAnsi="Georgia" w:cs="Georgia"/>
        </w:rPr>
        <w:t>, and universities.</w:t>
      </w:r>
    </w:p>
    <w:p w14:paraId="0815EC68" w14:textId="50F4830E" w:rsidR="00274F50" w:rsidRDefault="000A1F3F">
      <w:pPr>
        <w:spacing w:after="210"/>
      </w:pPr>
      <w:r>
        <w:rPr>
          <w:rFonts w:ascii="Georgia" w:eastAsia="Georgia" w:hAnsi="Georgia" w:cs="Georgia"/>
        </w:rPr>
        <w:t xml:space="preserve">The Acropolis dominates Athens both physically and culturally, with monuments visible from all throughout the city and symbolizing Western civilization's architectural and creative apex. Beyond the sacred rock, Athens has outstanding museums and archaeological sites. The Acropolis Museum, which opened in 2009, exhibits the Parthenon's original sculptural wonders in a spectacular contemporary edifice intended to ultimately house the contentious Parthenon Marbles, which are now housed in London's British Museum. The National Archaeological Museum houses one of the world's most comprehensive collections of ancient Greek art and artifacts spanning millennia. The Ancient Agora, Athens' ancient marketplace and democratic </w:t>
      </w:r>
      <w:proofErr w:type="spellStart"/>
      <w:r>
        <w:rPr>
          <w:rFonts w:ascii="Georgia" w:eastAsia="Georgia" w:hAnsi="Georgia" w:cs="Georgia"/>
        </w:rPr>
        <w:t>center</w:t>
      </w:r>
      <w:proofErr w:type="spellEnd"/>
      <w:r>
        <w:rPr>
          <w:rFonts w:ascii="Georgia" w:eastAsia="Georgia" w:hAnsi="Georgia" w:cs="Georgia"/>
        </w:rPr>
        <w:t xml:space="preserve">, houses the Temple of Hephaestus—the best-preserved ancient Greek temple—as well as the restored Stoa of </w:t>
      </w:r>
      <w:proofErr w:type="spellStart"/>
      <w:r>
        <w:rPr>
          <w:rFonts w:ascii="Georgia" w:eastAsia="Georgia" w:hAnsi="Georgia" w:cs="Georgia"/>
        </w:rPr>
        <w:t>Attalos</w:t>
      </w:r>
      <w:proofErr w:type="spellEnd"/>
      <w:r>
        <w:rPr>
          <w:rFonts w:ascii="Georgia" w:eastAsia="Georgia" w:hAnsi="Georgia" w:cs="Georgia"/>
        </w:rPr>
        <w:t>. The Roman Agora, Hadrian's Library, and the Temple of Olympian Zeus all highlight Athens' importance throughout the Roman period.</w:t>
      </w:r>
    </w:p>
    <w:p w14:paraId="4C1B148B" w14:textId="3472404E" w:rsidR="00274F50" w:rsidRDefault="00434AC9">
      <w:pPr>
        <w:spacing w:after="210"/>
      </w:pPr>
      <w:r>
        <w:t xml:space="preserve">Athens today boasts bustling </w:t>
      </w:r>
      <w:proofErr w:type="spellStart"/>
      <w:r>
        <w:t>neighborhoods</w:t>
      </w:r>
      <w:proofErr w:type="spellEnd"/>
      <w:r>
        <w:t xml:space="preserve">, each with its own individual character. The Plaka, located beneath the Acropolis, retains its old-town charm with neoclassical architecture, narrow pedestrian streets, ancient tavernas, and stores. </w:t>
      </w:r>
      <w:proofErr w:type="spellStart"/>
      <w:r>
        <w:t>Monastiraki's</w:t>
      </w:r>
      <w:proofErr w:type="spellEnd"/>
      <w:r>
        <w:t xml:space="preserve"> flea market area has a lively bazaar ambiance and views of the Acropolis. </w:t>
      </w:r>
      <w:proofErr w:type="spellStart"/>
      <w:r>
        <w:t>Psyri</w:t>
      </w:r>
      <w:proofErr w:type="spellEnd"/>
      <w:r>
        <w:t xml:space="preserve"> and Gazi have hip nightlife, modern eateries, and street art. Syntagma Square is the heart of modern </w:t>
      </w:r>
      <w:r>
        <w:lastRenderedPageBreak/>
        <w:t xml:space="preserve">Athens, with the Parliament building, the changing of the guard at the Tomb of the Unknown Soldier, and upscale shopping on </w:t>
      </w:r>
      <w:proofErr w:type="spellStart"/>
      <w:r>
        <w:t>Ermou</w:t>
      </w:r>
      <w:proofErr w:type="spellEnd"/>
      <w:r>
        <w:t xml:space="preserve"> Street. Mount </w:t>
      </w:r>
      <w:proofErr w:type="spellStart"/>
      <w:r>
        <w:t>Lycabettus</w:t>
      </w:r>
      <w:proofErr w:type="spellEnd"/>
      <w:r>
        <w:t xml:space="preserve">, accessible by funicular, offers panoramic views of the city, which are best viewed after sunset. </w:t>
      </w:r>
      <w:proofErr w:type="gramStart"/>
      <w:r>
        <w:t>The</w:t>
      </w:r>
      <w:proofErr w:type="gramEnd"/>
      <w:r>
        <w:t xml:space="preserve"> eating scene in Athens varies from historic tavernas providing classic Greek cuisine to modern eateries rethinking Mediterranean cuisine, with rooftop bars offering Acropolis views and cocktails. The city successfully blends the preservation of historic heritage with contemporary cultural vitality, resulting in a location where philosophy was founded, democracy developed, and history lives on in daily life, all while modern innovation and Mediterranean energy define its current character.</w:t>
      </w:r>
    </w:p>
    <w:p w14:paraId="45EFEC44" w14:textId="77777777" w:rsidR="00274F50" w:rsidRDefault="00000000">
      <w:pPr>
        <w:spacing w:after="210"/>
      </w:pPr>
      <w:r>
        <w:rPr>
          <w:b/>
        </w:rPr>
        <w:t>Sources:</w:t>
      </w:r>
    </w:p>
    <w:p w14:paraId="2047C964" w14:textId="77777777" w:rsidR="00274F50" w:rsidRDefault="00000000">
      <w:pPr>
        <w:numPr>
          <w:ilvl w:val="0"/>
          <w:numId w:val="10"/>
        </w:numPr>
      </w:pPr>
      <w:hyperlink r:id="rId34">
        <w:r>
          <w:rPr>
            <w:color w:val="4472C4"/>
          </w:rPr>
          <w:t>https://www.kimkim.com/c/discover-athens-delphi-the-cyclades-10-days</w:t>
        </w:r>
      </w:hyperlink>
    </w:p>
    <w:p w14:paraId="7D05CF40" w14:textId="77777777" w:rsidR="00274F50" w:rsidRDefault="00000000">
      <w:pPr>
        <w:numPr>
          <w:ilvl w:val="0"/>
          <w:numId w:val="10"/>
        </w:numPr>
      </w:pPr>
      <w:hyperlink r:id="rId35">
        <w:r>
          <w:rPr>
            <w:color w:val="4472C4"/>
          </w:rPr>
          <w:t>https://www.britannica.com/place/Athens/The-Acropolis</w:t>
        </w:r>
      </w:hyperlink>
    </w:p>
    <w:p w14:paraId="16DFC56B" w14:textId="5F21CF28" w:rsidR="007D4F26" w:rsidRDefault="007D4F26" w:rsidP="007D4F26">
      <w:r>
        <w:br w:type="page"/>
      </w:r>
    </w:p>
    <w:p w14:paraId="30959C19" w14:textId="6D7E1B95" w:rsidR="00274F50" w:rsidRDefault="00000000" w:rsidP="007D4F26">
      <w:pPr>
        <w:pStyle w:val="Titolo2"/>
        <w:rPr>
          <w:lang w:val="en-GB"/>
        </w:rPr>
      </w:pPr>
      <w:bookmarkStart w:id="11" w:name="bm_2_delphi_the_ancient_world_s_s_391020"/>
      <w:r w:rsidRPr="007D4F26">
        <w:rPr>
          <w:lang w:val="en-GB"/>
        </w:rPr>
        <w:lastRenderedPageBreak/>
        <w:t xml:space="preserve">Delphi: The Ancient World's Spiritual </w:t>
      </w:r>
      <w:proofErr w:type="spellStart"/>
      <w:r w:rsidRPr="007D4F26">
        <w:rPr>
          <w:lang w:val="en-GB"/>
        </w:rPr>
        <w:t>Center</w:t>
      </w:r>
      <w:bookmarkEnd w:id="11"/>
      <w:proofErr w:type="spellEnd"/>
    </w:p>
    <w:p w14:paraId="3F619131" w14:textId="77777777" w:rsidR="007D4F26" w:rsidRPr="007D4F26" w:rsidRDefault="007D4F26" w:rsidP="007D4F26"/>
    <w:p w14:paraId="76922B11" w14:textId="7D38A105" w:rsidR="00274F50" w:rsidRDefault="00434AC9">
      <w:pPr>
        <w:spacing w:after="210"/>
      </w:pPr>
      <w:r>
        <w:rPr>
          <w:rFonts w:ascii="Georgia" w:eastAsia="Georgia" w:hAnsi="Georgia" w:cs="Georgia"/>
        </w:rPr>
        <w:t xml:space="preserve">Delphi was one of ancient Greece's most sacred locations, and it remains one of the country's most spectacular archaeological destinations. Delphi, located on the southwestern slopes of Mount Parnassus and overlooking the valley of olive trees stretching toward the Corinthian Gulf, was Apollo's sanctuary as well as the home of the famous Oracle—the Pythia priestess whose cryptic prophecies influenced political decisions, military campaigns, and personal choices throughout the ancient Greek world. Delphi served as the spiritual </w:t>
      </w:r>
      <w:proofErr w:type="spellStart"/>
      <w:r>
        <w:rPr>
          <w:rFonts w:ascii="Georgia" w:eastAsia="Georgia" w:hAnsi="Georgia" w:cs="Georgia"/>
        </w:rPr>
        <w:t>center</w:t>
      </w:r>
      <w:proofErr w:type="spellEnd"/>
      <w:r>
        <w:rPr>
          <w:rFonts w:ascii="Georgia" w:eastAsia="Georgia" w:hAnsi="Georgia" w:cs="Georgia"/>
        </w:rPr>
        <w:t xml:space="preserve"> of the Greek universe from the 8th century BCE until the 4th century CE, with ancients believing it to be the "omphalos" or navel stone where two eagles launched by Zeus from opposing ends of the earth met.</w:t>
      </w:r>
    </w:p>
    <w:p w14:paraId="608B3006" w14:textId="79D50852" w:rsidR="00274F50" w:rsidRDefault="00434AC9">
      <w:pPr>
        <w:spacing w:after="210"/>
      </w:pPr>
      <w:r>
        <w:rPr>
          <w:rFonts w:ascii="Georgia" w:eastAsia="Georgia" w:hAnsi="Georgia" w:cs="Georgia"/>
        </w:rPr>
        <w:t xml:space="preserve">The </w:t>
      </w:r>
      <w:proofErr w:type="spellStart"/>
      <w:r>
        <w:rPr>
          <w:rFonts w:ascii="Georgia" w:eastAsia="Georgia" w:hAnsi="Georgia" w:cs="Georgia"/>
        </w:rPr>
        <w:t>archeological</w:t>
      </w:r>
      <w:proofErr w:type="spellEnd"/>
      <w:r>
        <w:rPr>
          <w:rFonts w:ascii="Georgia" w:eastAsia="Georgia" w:hAnsi="Georgia" w:cs="Georgia"/>
        </w:rPr>
        <w:t xml:space="preserve"> site has preserved impressive monuments from Delphi's centuries as a Panhellenic religious sanctuary. The Sacred Way, a meandering path leading up to the temple, was lined with treasuries built by Greek city-states to house offerings and showcase their wealth and piety. The Treasury of the Athenians, rebuilt in 1906, is the best-preserved of these buildings, designed to celebrate Athens' victory at Marathon. The Temple of Apollo, albeit mostly destroyed, served as the Oracle's seat and the sanctuary's architectural focus, where the Pythia delivered prophesies while in a trance. The historic </w:t>
      </w:r>
      <w:proofErr w:type="spellStart"/>
      <w:r>
        <w:rPr>
          <w:rFonts w:ascii="Georgia" w:eastAsia="Georgia" w:hAnsi="Georgia" w:cs="Georgia"/>
        </w:rPr>
        <w:t>theater</w:t>
      </w:r>
      <w:proofErr w:type="spellEnd"/>
      <w:r>
        <w:rPr>
          <w:rFonts w:ascii="Georgia" w:eastAsia="Georgia" w:hAnsi="Georgia" w:cs="Georgia"/>
        </w:rPr>
        <w:t>, which seats 5,000 people, featured musical events during the Pythian Games, which were second only to the Olympics in prominence. It also gives beautiful views of the valley. Higher still, the stadium where athletic competitions took place offers mountain views and a sense of the sanctuary's vastness.</w:t>
      </w:r>
    </w:p>
    <w:p w14:paraId="56BE31F7" w14:textId="251BDC04" w:rsidR="00274F50" w:rsidRDefault="00434AC9">
      <w:pPr>
        <w:spacing w:after="210"/>
      </w:pPr>
      <w:r>
        <w:rPr>
          <w:rFonts w:ascii="Georgia" w:eastAsia="Georgia" w:hAnsi="Georgia" w:cs="Georgia"/>
        </w:rPr>
        <w:t xml:space="preserve">The nearby Delphi Archaeological Museum houses outstanding items excavated from the site, including the famous bronze Charioteer of Delphi—one of the ancient world's greatest bronze statues—and the stone omphalos marking the world's alleged </w:t>
      </w:r>
      <w:proofErr w:type="spellStart"/>
      <w:r>
        <w:rPr>
          <w:rFonts w:ascii="Georgia" w:eastAsia="Georgia" w:hAnsi="Georgia" w:cs="Georgia"/>
        </w:rPr>
        <w:t>center</w:t>
      </w:r>
      <w:proofErr w:type="spellEnd"/>
      <w:r>
        <w:rPr>
          <w:rFonts w:ascii="Georgia" w:eastAsia="Georgia" w:hAnsi="Georgia" w:cs="Georgia"/>
        </w:rPr>
        <w:t xml:space="preserve">. The Tholos, a circular marble monument with twenty Doric columns whose original use is unknown but whose graceful ruins photograph brilliantly against the mountain backdrop, is included at the Sanctuary of Athena </w:t>
      </w:r>
      <w:proofErr w:type="spellStart"/>
      <w:r>
        <w:rPr>
          <w:rFonts w:ascii="Georgia" w:eastAsia="Georgia" w:hAnsi="Georgia" w:cs="Georgia"/>
        </w:rPr>
        <w:t>Pronaea</w:t>
      </w:r>
      <w:proofErr w:type="spellEnd"/>
      <w:r>
        <w:rPr>
          <w:rFonts w:ascii="Georgia" w:eastAsia="Georgia" w:hAnsi="Georgia" w:cs="Georgia"/>
        </w:rPr>
        <w:t xml:space="preserve">, </w:t>
      </w:r>
      <w:r>
        <w:rPr>
          <w:rFonts w:ascii="Georgia" w:eastAsia="Georgia" w:hAnsi="Georgia" w:cs="Georgia"/>
        </w:rPr>
        <w:lastRenderedPageBreak/>
        <w:t xml:space="preserve">which is located under the main site. The </w:t>
      </w:r>
      <w:proofErr w:type="spellStart"/>
      <w:r>
        <w:rPr>
          <w:rFonts w:ascii="Georgia" w:eastAsia="Georgia" w:hAnsi="Georgia" w:cs="Georgia"/>
        </w:rPr>
        <w:t>neighboring</w:t>
      </w:r>
      <w:proofErr w:type="spellEnd"/>
      <w:r>
        <w:rPr>
          <w:rFonts w:ascii="Georgia" w:eastAsia="Georgia" w:hAnsi="Georgia" w:cs="Georgia"/>
        </w:rPr>
        <w:t xml:space="preserve"> </w:t>
      </w:r>
      <w:proofErr w:type="spellStart"/>
      <w:r>
        <w:rPr>
          <w:rFonts w:ascii="Georgia" w:eastAsia="Georgia" w:hAnsi="Georgia" w:cs="Georgia"/>
        </w:rPr>
        <w:t>Corycean</w:t>
      </w:r>
      <w:proofErr w:type="spellEnd"/>
      <w:r>
        <w:rPr>
          <w:rFonts w:ascii="Georgia" w:eastAsia="Georgia" w:hAnsi="Georgia" w:cs="Georgia"/>
        </w:rPr>
        <w:t xml:space="preserve"> Cave, accessible via an ancient pathway across mountain terrain, served as a sanctuary for the deity Pan and nymphs. Delphi's combination of beautiful natural environment, significant historical significance, exceptionally preserved ruins, and the mystique surrounding the Oracle makes a potent site where ancient spirituality, political intrigue, and architectural excellence intersect. Standing among these ruins, where kings and common citizens sought divine guidance, visitors connect with ancient worldviews where mortal and divine realms intersected, where prophetic utterances revealed human fate, and where the Greek spirit sought understanding of forces beyond human control.</w:t>
      </w:r>
    </w:p>
    <w:p w14:paraId="598FBE20" w14:textId="77777777" w:rsidR="00274F50" w:rsidRDefault="00000000">
      <w:pPr>
        <w:spacing w:after="210"/>
      </w:pPr>
      <w:r>
        <w:rPr>
          <w:b/>
        </w:rPr>
        <w:t>Sources:</w:t>
      </w:r>
    </w:p>
    <w:p w14:paraId="7A7DB2F4" w14:textId="77777777" w:rsidR="00274F50" w:rsidRDefault="00000000">
      <w:pPr>
        <w:numPr>
          <w:ilvl w:val="0"/>
          <w:numId w:val="11"/>
        </w:numPr>
      </w:pPr>
      <w:hyperlink r:id="rId36">
        <w:r>
          <w:rPr>
            <w:color w:val="4472C4"/>
          </w:rPr>
          <w:t>https://www.kimkim.com/c/discover-athens-delphi-the-cyclades-10-days</w:t>
        </w:r>
      </w:hyperlink>
    </w:p>
    <w:p w14:paraId="434738F8" w14:textId="77777777" w:rsidR="00274F50" w:rsidRDefault="00000000">
      <w:pPr>
        <w:numPr>
          <w:ilvl w:val="0"/>
          <w:numId w:val="11"/>
        </w:numPr>
      </w:pPr>
      <w:hyperlink r:id="rId37">
        <w:r>
          <w:rPr>
            <w:color w:val="4472C4"/>
          </w:rPr>
          <w:t>https://www.exoticca.com/ca/europe/the-balkans/greece/delphi</w:t>
        </w:r>
      </w:hyperlink>
    </w:p>
    <w:p w14:paraId="66C2A37B" w14:textId="1CB816EB" w:rsidR="007D4F26" w:rsidRDefault="007D4F26" w:rsidP="007D4F26">
      <w:r>
        <w:br w:type="page"/>
      </w:r>
    </w:p>
    <w:p w14:paraId="1980A0F2" w14:textId="1D0BDA4C" w:rsidR="00274F50" w:rsidRDefault="00000000" w:rsidP="007D4F26">
      <w:pPr>
        <w:pStyle w:val="Titolo2"/>
        <w:rPr>
          <w:lang w:val="en-GB"/>
        </w:rPr>
      </w:pPr>
      <w:bookmarkStart w:id="12" w:name="bm_3_mykonos_glamorous_gateway_to_daa630"/>
      <w:r w:rsidRPr="007D4F26">
        <w:rPr>
          <w:lang w:val="en-GB"/>
        </w:rPr>
        <w:lastRenderedPageBreak/>
        <w:t>Mykonos: Glamorous Gateway to the Cyclades</w:t>
      </w:r>
      <w:bookmarkEnd w:id="12"/>
    </w:p>
    <w:p w14:paraId="0089A62E" w14:textId="77777777" w:rsidR="007D4F26" w:rsidRPr="007D4F26" w:rsidRDefault="007D4F26" w:rsidP="007D4F26"/>
    <w:p w14:paraId="76AB2087" w14:textId="6348A099" w:rsidR="00274F50" w:rsidRDefault="00434AC9">
      <w:pPr>
        <w:spacing w:after="210"/>
      </w:pPr>
      <w:r>
        <w:rPr>
          <w:rFonts w:ascii="Georgia" w:eastAsia="Georgia" w:hAnsi="Georgia" w:cs="Georgia"/>
        </w:rPr>
        <w:t>Mykonos is the Cyclades' most cosmopolitan island, mixing ancient Greek island beauty with a sophisticated international resort ambiance. The island's distinct character emerged in the 1960s, when it began to attract artists, intellectuals, and free spirits looking for a Mediterranean escape; today, it is one of the Mediterranean's premier luxury destinations, while retaining the windmills, white-washed architecture, and seaside tavernas that exemplify Greek island beauty. Mykonos, located in the heart of the Cycladic archipelago, is an excellent starting point for seeing adjacent islands such as Delos, one of ancient Greece's most important archaeological sites and the fabled birthplace of Apollo and Artemis.</w:t>
      </w:r>
    </w:p>
    <w:p w14:paraId="1E0BD939" w14:textId="2BADAF2C" w:rsidR="00274F50" w:rsidRDefault="00434AC9">
      <w:pPr>
        <w:spacing w:after="210"/>
      </w:pPr>
      <w:r>
        <w:rPr>
          <w:rFonts w:ascii="Georgia" w:eastAsia="Georgia" w:hAnsi="Georgia" w:cs="Georgia"/>
        </w:rPr>
        <w:t xml:space="preserve">Mykonos Town (Chora), the island's </w:t>
      </w:r>
      <w:proofErr w:type="spellStart"/>
      <w:r>
        <w:rPr>
          <w:rFonts w:ascii="Georgia" w:eastAsia="Georgia" w:hAnsi="Georgia" w:cs="Georgia"/>
        </w:rPr>
        <w:t>center</w:t>
      </w:r>
      <w:proofErr w:type="spellEnd"/>
      <w:r>
        <w:rPr>
          <w:rFonts w:ascii="Georgia" w:eastAsia="Georgia" w:hAnsi="Georgia" w:cs="Georgia"/>
        </w:rPr>
        <w:t xml:space="preserve">, captivates with postcard-perfect Cycladic architecture: bright white cubic houses with </w:t>
      </w:r>
      <w:proofErr w:type="spellStart"/>
      <w:r>
        <w:rPr>
          <w:rFonts w:ascii="Georgia" w:eastAsia="Georgia" w:hAnsi="Georgia" w:cs="Georgia"/>
        </w:rPr>
        <w:t>colorful</w:t>
      </w:r>
      <w:proofErr w:type="spellEnd"/>
      <w:r>
        <w:rPr>
          <w:rFonts w:ascii="Georgia" w:eastAsia="Georgia" w:hAnsi="Georgia" w:cs="Georgia"/>
        </w:rPr>
        <w:t xml:space="preserve"> doors and window shutters, blue-domed churches, narrow winding alleyways built to mislead pirates, and bougainvillea flowing from balconies. The distinctive windmills overlooking the bay are Mykonos' most photographed features; these 16th-century monuments used to grind grain for the island. Little Venice, where </w:t>
      </w:r>
      <w:proofErr w:type="spellStart"/>
      <w:r>
        <w:rPr>
          <w:rFonts w:ascii="Georgia" w:eastAsia="Georgia" w:hAnsi="Georgia" w:cs="Georgia"/>
        </w:rPr>
        <w:t>colorful</w:t>
      </w:r>
      <w:proofErr w:type="spellEnd"/>
      <w:r>
        <w:rPr>
          <w:rFonts w:ascii="Georgia" w:eastAsia="Georgia" w:hAnsi="Georgia" w:cs="Georgia"/>
        </w:rPr>
        <w:t xml:space="preserve"> residences constructed directly on the waterfront form a charming coastal backdrop, features sunset vistas and trendy bars. The lovely </w:t>
      </w:r>
      <w:proofErr w:type="spellStart"/>
      <w:r>
        <w:rPr>
          <w:rFonts w:ascii="Georgia" w:eastAsia="Georgia" w:hAnsi="Georgia" w:cs="Georgia"/>
        </w:rPr>
        <w:t>Paraportiani</w:t>
      </w:r>
      <w:proofErr w:type="spellEnd"/>
      <w:r>
        <w:rPr>
          <w:rFonts w:ascii="Georgia" w:eastAsia="Georgia" w:hAnsi="Georgia" w:cs="Georgia"/>
        </w:rPr>
        <w:t xml:space="preserve"> church, an asymmetrical white structure composed of five little churches, epitomizes Cycladic ecclesiastical architecture. The town's pedestrian-only maze promotes exploration, revealing hidden shops, art galleries, boutiques, </w:t>
      </w:r>
      <w:proofErr w:type="spellStart"/>
      <w:r>
        <w:rPr>
          <w:rFonts w:ascii="Georgia" w:eastAsia="Georgia" w:hAnsi="Georgia" w:cs="Georgia"/>
        </w:rPr>
        <w:t>jewelry</w:t>
      </w:r>
      <w:proofErr w:type="spellEnd"/>
      <w:r>
        <w:rPr>
          <w:rFonts w:ascii="Georgia" w:eastAsia="Georgia" w:hAnsi="Georgia" w:cs="Georgia"/>
        </w:rPr>
        <w:t xml:space="preserve"> stores, and cafés in old structures.</w:t>
      </w:r>
    </w:p>
    <w:p w14:paraId="4799350D" w14:textId="3224BD3D" w:rsidR="00274F50" w:rsidRDefault="00434AC9">
      <w:pPr>
        <w:spacing w:after="210"/>
      </w:pPr>
      <w:r>
        <w:rPr>
          <w:rFonts w:ascii="Georgia" w:eastAsia="Georgia" w:hAnsi="Georgia" w:cs="Georgia"/>
        </w:rPr>
        <w:t xml:space="preserve">Beyond the glitzy town, Mykonos provides a variety of beach experiences. Paradise and Super Paradise beaches continue to be popular party destinations, with beach clubs, DJs, and late-night revelry attracting worldwide young. </w:t>
      </w:r>
      <w:proofErr w:type="spellStart"/>
      <w:r>
        <w:rPr>
          <w:rFonts w:ascii="Georgia" w:eastAsia="Georgia" w:hAnsi="Georgia" w:cs="Georgia"/>
        </w:rPr>
        <w:t>Psarou</w:t>
      </w:r>
      <w:proofErr w:type="spellEnd"/>
      <w:r>
        <w:rPr>
          <w:rFonts w:ascii="Georgia" w:eastAsia="Georgia" w:hAnsi="Georgia" w:cs="Georgia"/>
        </w:rPr>
        <w:t xml:space="preserve"> Beach draws luxury visitors with expensive beach clubs and star sightings. Families and anyone seeking a more relaxed atmosphere can find sanctuary at Ornos, Elia (the island's longest beach), and Agios </w:t>
      </w:r>
      <w:proofErr w:type="spellStart"/>
      <w:r>
        <w:rPr>
          <w:rFonts w:ascii="Georgia" w:eastAsia="Georgia" w:hAnsi="Georgia" w:cs="Georgia"/>
        </w:rPr>
        <w:t>Sostis</w:t>
      </w:r>
      <w:proofErr w:type="spellEnd"/>
      <w:r>
        <w:rPr>
          <w:rFonts w:ascii="Georgia" w:eastAsia="Georgia" w:hAnsi="Georgia" w:cs="Georgia"/>
        </w:rPr>
        <w:t xml:space="preserve">. </w:t>
      </w:r>
      <w:proofErr w:type="spellStart"/>
      <w:r>
        <w:rPr>
          <w:rFonts w:ascii="Georgia" w:eastAsia="Georgia" w:hAnsi="Georgia" w:cs="Georgia"/>
        </w:rPr>
        <w:t>Ftelia</w:t>
      </w:r>
      <w:proofErr w:type="spellEnd"/>
      <w:r>
        <w:rPr>
          <w:rFonts w:ascii="Georgia" w:eastAsia="Georgia" w:hAnsi="Georgia" w:cs="Georgia"/>
        </w:rPr>
        <w:t xml:space="preserve"> Beach attracts windsurfers due to its regular breezes. A short ferry voyage transports </w:t>
      </w:r>
      <w:proofErr w:type="spellStart"/>
      <w:r>
        <w:rPr>
          <w:rFonts w:ascii="Georgia" w:eastAsia="Georgia" w:hAnsi="Georgia" w:cs="Georgia"/>
        </w:rPr>
        <w:t>travelers</w:t>
      </w:r>
      <w:proofErr w:type="spellEnd"/>
      <w:r>
        <w:rPr>
          <w:rFonts w:ascii="Georgia" w:eastAsia="Georgia" w:hAnsi="Georgia" w:cs="Georgia"/>
        </w:rPr>
        <w:t xml:space="preserve"> to Delos, an uninhabited island with significant ancient ruins dating back centuries. Walking around old temples, </w:t>
      </w:r>
      <w:r>
        <w:rPr>
          <w:rFonts w:ascii="Georgia" w:eastAsia="Georgia" w:hAnsi="Georgia" w:cs="Georgia"/>
        </w:rPr>
        <w:lastRenderedPageBreak/>
        <w:t xml:space="preserve">residences, </w:t>
      </w:r>
      <w:proofErr w:type="spellStart"/>
      <w:r>
        <w:rPr>
          <w:rFonts w:ascii="Georgia" w:eastAsia="Georgia" w:hAnsi="Georgia" w:cs="Georgia"/>
        </w:rPr>
        <w:t>theaters</w:t>
      </w:r>
      <w:proofErr w:type="spellEnd"/>
      <w:r>
        <w:rPr>
          <w:rFonts w:ascii="Georgia" w:eastAsia="Georgia" w:hAnsi="Georgia" w:cs="Georgia"/>
        </w:rPr>
        <w:t xml:space="preserve">, and sanctuaries where ancient pilgrims worshiped Apollo provides a stark contrast to Mykonos' contemporary hedonism, reminding us that Greek islands mix ancient legacy with modern life. Mykonos succeeds by catering to a wide range of </w:t>
      </w:r>
      <w:proofErr w:type="spellStart"/>
      <w:r>
        <w:rPr>
          <w:rFonts w:ascii="Georgia" w:eastAsia="Georgia" w:hAnsi="Georgia" w:cs="Georgia"/>
        </w:rPr>
        <w:t>travelers</w:t>
      </w:r>
      <w:proofErr w:type="spellEnd"/>
      <w:r>
        <w:rPr>
          <w:rFonts w:ascii="Georgia" w:eastAsia="Georgia" w:hAnsi="Georgia" w:cs="Georgia"/>
        </w:rPr>
        <w:t>: nightlife for partygoers, luxury for affluent visitors, culture for history buffs, beaches for sunbathers, and, throughout, the essential Greek island experience of brilliant light, azure sea, white architecture, fresh seafood, and the relaxed Mediterranean rhythm that makes island life so appealing.</w:t>
      </w:r>
    </w:p>
    <w:p w14:paraId="5B95094A" w14:textId="77777777" w:rsidR="00274F50" w:rsidRDefault="00000000">
      <w:pPr>
        <w:spacing w:after="210"/>
      </w:pPr>
      <w:r>
        <w:rPr>
          <w:b/>
        </w:rPr>
        <w:t>Sources:</w:t>
      </w:r>
    </w:p>
    <w:p w14:paraId="7F92465A" w14:textId="77777777" w:rsidR="00274F50" w:rsidRDefault="00000000">
      <w:pPr>
        <w:numPr>
          <w:ilvl w:val="0"/>
          <w:numId w:val="12"/>
        </w:numPr>
      </w:pPr>
      <w:hyperlink r:id="rId38">
        <w:r>
          <w:rPr>
            <w:color w:val="4472C4"/>
          </w:rPr>
          <w:t>https://www.kimkim.com/c/discover-athens-delphi-the-cyclades-10-days</w:t>
        </w:r>
      </w:hyperlink>
    </w:p>
    <w:sectPr w:rsidR="00274F50">
      <w:pgSz w:w="12240" w:h="15840"/>
      <w:pgMar w:top="1415" w:right="1775" w:bottom="1415" w:left="17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odoni MT">
    <w:panose1 w:val="02070603080606020203"/>
    <w:charset w:val="00"/>
    <w:family w:val="roman"/>
    <w:pitch w:val="variable"/>
    <w:sig w:usb0="00000003" w:usb1="00000000" w:usb2="00000000" w:usb3="00000000" w:csb0="00000001" w:csb1="00000000"/>
  </w:font>
  <w:font w:name="Perpetua">
    <w:panose1 w:val="02020502060401020303"/>
    <w:charset w:val="00"/>
    <w:family w:val="roman"/>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81D74"/>
    <w:multiLevelType w:val="hybridMultilevel"/>
    <w:tmpl w:val="456C9D58"/>
    <w:lvl w:ilvl="0" w:tplc="E888517E">
      <w:start w:val="1"/>
      <w:numFmt w:val="bullet"/>
      <w:lvlText w:val=""/>
      <w:lvlJc w:val="left"/>
      <w:pPr>
        <w:tabs>
          <w:tab w:val="num" w:pos="1080"/>
        </w:tabs>
        <w:ind w:left="720" w:hanging="360"/>
      </w:pPr>
      <w:rPr>
        <w:rFonts w:ascii="Symbol" w:hAnsi="Symbol" w:hint="default"/>
      </w:rPr>
    </w:lvl>
    <w:lvl w:ilvl="1" w:tplc="DB225C1C">
      <w:numFmt w:val="decimal"/>
      <w:lvlText w:val=""/>
      <w:lvlJc w:val="left"/>
    </w:lvl>
    <w:lvl w:ilvl="2" w:tplc="11986592">
      <w:numFmt w:val="decimal"/>
      <w:lvlText w:val=""/>
      <w:lvlJc w:val="left"/>
    </w:lvl>
    <w:lvl w:ilvl="3" w:tplc="EA1A6C34">
      <w:numFmt w:val="decimal"/>
      <w:lvlText w:val=""/>
      <w:lvlJc w:val="left"/>
    </w:lvl>
    <w:lvl w:ilvl="4" w:tplc="986AA5CA">
      <w:numFmt w:val="decimal"/>
      <w:lvlText w:val=""/>
      <w:lvlJc w:val="left"/>
    </w:lvl>
    <w:lvl w:ilvl="5" w:tplc="C0D4F986">
      <w:numFmt w:val="decimal"/>
      <w:lvlText w:val=""/>
      <w:lvlJc w:val="left"/>
    </w:lvl>
    <w:lvl w:ilvl="6" w:tplc="1534E08E">
      <w:numFmt w:val="decimal"/>
      <w:lvlText w:val=""/>
      <w:lvlJc w:val="left"/>
    </w:lvl>
    <w:lvl w:ilvl="7" w:tplc="5E068B92">
      <w:numFmt w:val="decimal"/>
      <w:lvlText w:val=""/>
      <w:lvlJc w:val="left"/>
    </w:lvl>
    <w:lvl w:ilvl="8" w:tplc="C920726C">
      <w:numFmt w:val="decimal"/>
      <w:lvlText w:val=""/>
      <w:lvlJc w:val="left"/>
    </w:lvl>
  </w:abstractNum>
  <w:abstractNum w:abstractNumId="1" w15:restartNumberingAfterBreak="0">
    <w:nsid w:val="0EE05388"/>
    <w:multiLevelType w:val="hybridMultilevel"/>
    <w:tmpl w:val="C510847C"/>
    <w:lvl w:ilvl="0" w:tplc="15301B66">
      <w:start w:val="1"/>
      <w:numFmt w:val="bullet"/>
      <w:lvlText w:val=""/>
      <w:lvlJc w:val="left"/>
      <w:pPr>
        <w:tabs>
          <w:tab w:val="num" w:pos="1080"/>
        </w:tabs>
        <w:ind w:left="720" w:hanging="360"/>
      </w:pPr>
      <w:rPr>
        <w:rFonts w:ascii="Symbol" w:hAnsi="Symbol" w:hint="default"/>
      </w:rPr>
    </w:lvl>
    <w:lvl w:ilvl="1" w:tplc="821A99F0">
      <w:numFmt w:val="decimal"/>
      <w:lvlText w:val=""/>
      <w:lvlJc w:val="left"/>
    </w:lvl>
    <w:lvl w:ilvl="2" w:tplc="39B2AFD4">
      <w:numFmt w:val="decimal"/>
      <w:lvlText w:val=""/>
      <w:lvlJc w:val="left"/>
    </w:lvl>
    <w:lvl w:ilvl="3" w:tplc="F474C21E">
      <w:numFmt w:val="decimal"/>
      <w:lvlText w:val=""/>
      <w:lvlJc w:val="left"/>
    </w:lvl>
    <w:lvl w:ilvl="4" w:tplc="7516337C">
      <w:numFmt w:val="decimal"/>
      <w:lvlText w:val=""/>
      <w:lvlJc w:val="left"/>
    </w:lvl>
    <w:lvl w:ilvl="5" w:tplc="6E8E9CA2">
      <w:numFmt w:val="decimal"/>
      <w:lvlText w:val=""/>
      <w:lvlJc w:val="left"/>
    </w:lvl>
    <w:lvl w:ilvl="6" w:tplc="99EED5D4">
      <w:numFmt w:val="decimal"/>
      <w:lvlText w:val=""/>
      <w:lvlJc w:val="left"/>
    </w:lvl>
    <w:lvl w:ilvl="7" w:tplc="AEE4DCDA">
      <w:numFmt w:val="decimal"/>
      <w:lvlText w:val=""/>
      <w:lvlJc w:val="left"/>
    </w:lvl>
    <w:lvl w:ilvl="8" w:tplc="2334E00C">
      <w:numFmt w:val="decimal"/>
      <w:lvlText w:val=""/>
      <w:lvlJc w:val="left"/>
    </w:lvl>
  </w:abstractNum>
  <w:abstractNum w:abstractNumId="2" w15:restartNumberingAfterBreak="0">
    <w:nsid w:val="11D25911"/>
    <w:multiLevelType w:val="hybridMultilevel"/>
    <w:tmpl w:val="6DD067C8"/>
    <w:lvl w:ilvl="0" w:tplc="DD62710E">
      <w:start w:val="1"/>
      <w:numFmt w:val="bullet"/>
      <w:lvlText w:val=""/>
      <w:lvlJc w:val="left"/>
      <w:pPr>
        <w:tabs>
          <w:tab w:val="num" w:pos="1080"/>
        </w:tabs>
        <w:ind w:left="720" w:hanging="360"/>
      </w:pPr>
      <w:rPr>
        <w:rFonts w:ascii="Symbol" w:hAnsi="Symbol" w:hint="default"/>
      </w:rPr>
    </w:lvl>
    <w:lvl w:ilvl="1" w:tplc="BE5C5444">
      <w:numFmt w:val="decimal"/>
      <w:lvlText w:val=""/>
      <w:lvlJc w:val="left"/>
    </w:lvl>
    <w:lvl w:ilvl="2" w:tplc="36522FB6">
      <w:numFmt w:val="decimal"/>
      <w:lvlText w:val=""/>
      <w:lvlJc w:val="left"/>
    </w:lvl>
    <w:lvl w:ilvl="3" w:tplc="B4E6697C">
      <w:numFmt w:val="decimal"/>
      <w:lvlText w:val=""/>
      <w:lvlJc w:val="left"/>
    </w:lvl>
    <w:lvl w:ilvl="4" w:tplc="22E89DC4">
      <w:numFmt w:val="decimal"/>
      <w:lvlText w:val=""/>
      <w:lvlJc w:val="left"/>
    </w:lvl>
    <w:lvl w:ilvl="5" w:tplc="0B46ED06">
      <w:numFmt w:val="decimal"/>
      <w:lvlText w:val=""/>
      <w:lvlJc w:val="left"/>
    </w:lvl>
    <w:lvl w:ilvl="6" w:tplc="8AC4F3BE">
      <w:numFmt w:val="decimal"/>
      <w:lvlText w:val=""/>
      <w:lvlJc w:val="left"/>
    </w:lvl>
    <w:lvl w:ilvl="7" w:tplc="4F54AA4C">
      <w:numFmt w:val="decimal"/>
      <w:lvlText w:val=""/>
      <w:lvlJc w:val="left"/>
    </w:lvl>
    <w:lvl w:ilvl="8" w:tplc="B11AE1B6">
      <w:numFmt w:val="decimal"/>
      <w:lvlText w:val=""/>
      <w:lvlJc w:val="left"/>
    </w:lvl>
  </w:abstractNum>
  <w:abstractNum w:abstractNumId="3" w15:restartNumberingAfterBreak="0">
    <w:nsid w:val="1B3C7DD3"/>
    <w:multiLevelType w:val="hybridMultilevel"/>
    <w:tmpl w:val="A8C054A8"/>
    <w:lvl w:ilvl="0" w:tplc="4A02BE82">
      <w:start w:val="1"/>
      <w:numFmt w:val="bullet"/>
      <w:lvlText w:val=""/>
      <w:lvlJc w:val="left"/>
      <w:pPr>
        <w:tabs>
          <w:tab w:val="num" w:pos="1080"/>
        </w:tabs>
        <w:ind w:left="720" w:hanging="360"/>
      </w:pPr>
      <w:rPr>
        <w:rFonts w:ascii="Symbol" w:hAnsi="Symbol" w:hint="default"/>
      </w:rPr>
    </w:lvl>
    <w:lvl w:ilvl="1" w:tplc="F2AE85F6">
      <w:numFmt w:val="decimal"/>
      <w:lvlText w:val=""/>
      <w:lvlJc w:val="left"/>
    </w:lvl>
    <w:lvl w:ilvl="2" w:tplc="D6F036C0">
      <w:numFmt w:val="decimal"/>
      <w:lvlText w:val=""/>
      <w:lvlJc w:val="left"/>
    </w:lvl>
    <w:lvl w:ilvl="3" w:tplc="B726AB04">
      <w:numFmt w:val="decimal"/>
      <w:lvlText w:val=""/>
      <w:lvlJc w:val="left"/>
    </w:lvl>
    <w:lvl w:ilvl="4" w:tplc="3BE66E10">
      <w:numFmt w:val="decimal"/>
      <w:lvlText w:val=""/>
      <w:lvlJc w:val="left"/>
    </w:lvl>
    <w:lvl w:ilvl="5" w:tplc="C5EA471A">
      <w:numFmt w:val="decimal"/>
      <w:lvlText w:val=""/>
      <w:lvlJc w:val="left"/>
    </w:lvl>
    <w:lvl w:ilvl="6" w:tplc="2AEAAE44">
      <w:numFmt w:val="decimal"/>
      <w:lvlText w:val=""/>
      <w:lvlJc w:val="left"/>
    </w:lvl>
    <w:lvl w:ilvl="7" w:tplc="03C05328">
      <w:numFmt w:val="decimal"/>
      <w:lvlText w:val=""/>
      <w:lvlJc w:val="left"/>
    </w:lvl>
    <w:lvl w:ilvl="8" w:tplc="B9AEC78C">
      <w:numFmt w:val="decimal"/>
      <w:lvlText w:val=""/>
      <w:lvlJc w:val="left"/>
    </w:lvl>
  </w:abstractNum>
  <w:abstractNum w:abstractNumId="4" w15:restartNumberingAfterBreak="0">
    <w:nsid w:val="27F50A12"/>
    <w:multiLevelType w:val="hybridMultilevel"/>
    <w:tmpl w:val="06A41148"/>
    <w:lvl w:ilvl="0" w:tplc="69729A7E">
      <w:start w:val="1"/>
      <w:numFmt w:val="bullet"/>
      <w:lvlText w:val=""/>
      <w:lvlJc w:val="left"/>
      <w:pPr>
        <w:tabs>
          <w:tab w:val="num" w:pos="1080"/>
        </w:tabs>
        <w:ind w:left="720" w:hanging="360"/>
      </w:pPr>
      <w:rPr>
        <w:rFonts w:ascii="Symbol" w:hAnsi="Symbol" w:hint="default"/>
      </w:rPr>
    </w:lvl>
    <w:lvl w:ilvl="1" w:tplc="6532BF80">
      <w:numFmt w:val="decimal"/>
      <w:lvlText w:val=""/>
      <w:lvlJc w:val="left"/>
    </w:lvl>
    <w:lvl w:ilvl="2" w:tplc="4CCED6F0">
      <w:numFmt w:val="decimal"/>
      <w:lvlText w:val=""/>
      <w:lvlJc w:val="left"/>
    </w:lvl>
    <w:lvl w:ilvl="3" w:tplc="74707BE2">
      <w:numFmt w:val="decimal"/>
      <w:lvlText w:val=""/>
      <w:lvlJc w:val="left"/>
    </w:lvl>
    <w:lvl w:ilvl="4" w:tplc="FD96106A">
      <w:numFmt w:val="decimal"/>
      <w:lvlText w:val=""/>
      <w:lvlJc w:val="left"/>
    </w:lvl>
    <w:lvl w:ilvl="5" w:tplc="1E74CA1E">
      <w:numFmt w:val="decimal"/>
      <w:lvlText w:val=""/>
      <w:lvlJc w:val="left"/>
    </w:lvl>
    <w:lvl w:ilvl="6" w:tplc="6B180C26">
      <w:numFmt w:val="decimal"/>
      <w:lvlText w:val=""/>
      <w:lvlJc w:val="left"/>
    </w:lvl>
    <w:lvl w:ilvl="7" w:tplc="60DAE174">
      <w:numFmt w:val="decimal"/>
      <w:lvlText w:val=""/>
      <w:lvlJc w:val="left"/>
    </w:lvl>
    <w:lvl w:ilvl="8" w:tplc="BB06581C">
      <w:numFmt w:val="decimal"/>
      <w:lvlText w:val=""/>
      <w:lvlJc w:val="left"/>
    </w:lvl>
  </w:abstractNum>
  <w:abstractNum w:abstractNumId="5" w15:restartNumberingAfterBreak="0">
    <w:nsid w:val="2DA13EFB"/>
    <w:multiLevelType w:val="hybridMultilevel"/>
    <w:tmpl w:val="DCD2F12A"/>
    <w:lvl w:ilvl="0" w:tplc="91947CBA">
      <w:start w:val="1"/>
      <w:numFmt w:val="bullet"/>
      <w:lvlText w:val=""/>
      <w:lvlJc w:val="left"/>
      <w:pPr>
        <w:tabs>
          <w:tab w:val="num" w:pos="1080"/>
        </w:tabs>
        <w:ind w:left="720" w:hanging="360"/>
      </w:pPr>
      <w:rPr>
        <w:rFonts w:ascii="Symbol" w:hAnsi="Symbol" w:hint="default"/>
      </w:rPr>
    </w:lvl>
    <w:lvl w:ilvl="1" w:tplc="645EEE94">
      <w:numFmt w:val="decimal"/>
      <w:lvlText w:val=""/>
      <w:lvlJc w:val="left"/>
    </w:lvl>
    <w:lvl w:ilvl="2" w:tplc="58BC8E8C">
      <w:numFmt w:val="decimal"/>
      <w:lvlText w:val=""/>
      <w:lvlJc w:val="left"/>
    </w:lvl>
    <w:lvl w:ilvl="3" w:tplc="30940AF6">
      <w:numFmt w:val="decimal"/>
      <w:lvlText w:val=""/>
      <w:lvlJc w:val="left"/>
    </w:lvl>
    <w:lvl w:ilvl="4" w:tplc="F05CBB12">
      <w:numFmt w:val="decimal"/>
      <w:lvlText w:val=""/>
      <w:lvlJc w:val="left"/>
    </w:lvl>
    <w:lvl w:ilvl="5" w:tplc="14B49AB4">
      <w:numFmt w:val="decimal"/>
      <w:lvlText w:val=""/>
      <w:lvlJc w:val="left"/>
    </w:lvl>
    <w:lvl w:ilvl="6" w:tplc="62CED524">
      <w:numFmt w:val="decimal"/>
      <w:lvlText w:val=""/>
      <w:lvlJc w:val="left"/>
    </w:lvl>
    <w:lvl w:ilvl="7" w:tplc="7D40A6E8">
      <w:numFmt w:val="decimal"/>
      <w:lvlText w:val=""/>
      <w:lvlJc w:val="left"/>
    </w:lvl>
    <w:lvl w:ilvl="8" w:tplc="8E5CF558">
      <w:numFmt w:val="decimal"/>
      <w:lvlText w:val=""/>
      <w:lvlJc w:val="left"/>
    </w:lvl>
  </w:abstractNum>
  <w:abstractNum w:abstractNumId="6" w15:restartNumberingAfterBreak="0">
    <w:nsid w:val="34997F85"/>
    <w:multiLevelType w:val="hybridMultilevel"/>
    <w:tmpl w:val="AD401B48"/>
    <w:lvl w:ilvl="0" w:tplc="0BEA81AC">
      <w:start w:val="1"/>
      <w:numFmt w:val="bullet"/>
      <w:lvlText w:val=""/>
      <w:lvlJc w:val="left"/>
      <w:pPr>
        <w:tabs>
          <w:tab w:val="num" w:pos="1080"/>
        </w:tabs>
        <w:ind w:left="720" w:hanging="360"/>
      </w:pPr>
      <w:rPr>
        <w:rFonts w:ascii="Symbol" w:hAnsi="Symbol" w:hint="default"/>
      </w:rPr>
    </w:lvl>
    <w:lvl w:ilvl="1" w:tplc="14AEB722">
      <w:numFmt w:val="decimal"/>
      <w:lvlText w:val=""/>
      <w:lvlJc w:val="left"/>
    </w:lvl>
    <w:lvl w:ilvl="2" w:tplc="1F427E0A">
      <w:numFmt w:val="decimal"/>
      <w:lvlText w:val=""/>
      <w:lvlJc w:val="left"/>
    </w:lvl>
    <w:lvl w:ilvl="3" w:tplc="BFFEEAD0">
      <w:numFmt w:val="decimal"/>
      <w:lvlText w:val=""/>
      <w:lvlJc w:val="left"/>
    </w:lvl>
    <w:lvl w:ilvl="4" w:tplc="D652B862">
      <w:numFmt w:val="decimal"/>
      <w:lvlText w:val=""/>
      <w:lvlJc w:val="left"/>
    </w:lvl>
    <w:lvl w:ilvl="5" w:tplc="1F90362A">
      <w:numFmt w:val="decimal"/>
      <w:lvlText w:val=""/>
      <w:lvlJc w:val="left"/>
    </w:lvl>
    <w:lvl w:ilvl="6" w:tplc="3C6C47C6">
      <w:numFmt w:val="decimal"/>
      <w:lvlText w:val=""/>
      <w:lvlJc w:val="left"/>
    </w:lvl>
    <w:lvl w:ilvl="7" w:tplc="DF5099C0">
      <w:numFmt w:val="decimal"/>
      <w:lvlText w:val=""/>
      <w:lvlJc w:val="left"/>
    </w:lvl>
    <w:lvl w:ilvl="8" w:tplc="D35631EC">
      <w:numFmt w:val="decimal"/>
      <w:lvlText w:val=""/>
      <w:lvlJc w:val="left"/>
    </w:lvl>
  </w:abstractNum>
  <w:abstractNum w:abstractNumId="7" w15:restartNumberingAfterBreak="0">
    <w:nsid w:val="4F292660"/>
    <w:multiLevelType w:val="hybridMultilevel"/>
    <w:tmpl w:val="CBDE794A"/>
    <w:lvl w:ilvl="0" w:tplc="68DAEA02">
      <w:start w:val="1"/>
      <w:numFmt w:val="bullet"/>
      <w:lvlText w:val=""/>
      <w:lvlJc w:val="left"/>
      <w:pPr>
        <w:tabs>
          <w:tab w:val="num" w:pos="1080"/>
        </w:tabs>
        <w:ind w:left="720" w:hanging="360"/>
      </w:pPr>
      <w:rPr>
        <w:rFonts w:ascii="Symbol" w:hAnsi="Symbol" w:hint="default"/>
      </w:rPr>
    </w:lvl>
    <w:lvl w:ilvl="1" w:tplc="D7B4CD3C">
      <w:numFmt w:val="decimal"/>
      <w:lvlText w:val=""/>
      <w:lvlJc w:val="left"/>
    </w:lvl>
    <w:lvl w:ilvl="2" w:tplc="EB5012DA">
      <w:numFmt w:val="decimal"/>
      <w:lvlText w:val=""/>
      <w:lvlJc w:val="left"/>
    </w:lvl>
    <w:lvl w:ilvl="3" w:tplc="7DD00270">
      <w:numFmt w:val="decimal"/>
      <w:lvlText w:val=""/>
      <w:lvlJc w:val="left"/>
    </w:lvl>
    <w:lvl w:ilvl="4" w:tplc="F244A272">
      <w:numFmt w:val="decimal"/>
      <w:lvlText w:val=""/>
      <w:lvlJc w:val="left"/>
    </w:lvl>
    <w:lvl w:ilvl="5" w:tplc="8F48402C">
      <w:numFmt w:val="decimal"/>
      <w:lvlText w:val=""/>
      <w:lvlJc w:val="left"/>
    </w:lvl>
    <w:lvl w:ilvl="6" w:tplc="3CBA2F84">
      <w:numFmt w:val="decimal"/>
      <w:lvlText w:val=""/>
      <w:lvlJc w:val="left"/>
    </w:lvl>
    <w:lvl w:ilvl="7" w:tplc="446C7A60">
      <w:numFmt w:val="decimal"/>
      <w:lvlText w:val=""/>
      <w:lvlJc w:val="left"/>
    </w:lvl>
    <w:lvl w:ilvl="8" w:tplc="25549108">
      <w:numFmt w:val="decimal"/>
      <w:lvlText w:val=""/>
      <w:lvlJc w:val="left"/>
    </w:lvl>
  </w:abstractNum>
  <w:abstractNum w:abstractNumId="8" w15:restartNumberingAfterBreak="0">
    <w:nsid w:val="5C451170"/>
    <w:multiLevelType w:val="hybridMultilevel"/>
    <w:tmpl w:val="F88C9954"/>
    <w:lvl w:ilvl="0" w:tplc="F7F4D688">
      <w:start w:val="1"/>
      <w:numFmt w:val="upperRoman"/>
      <w:pStyle w:val="Titolo2"/>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5FA16F08"/>
    <w:multiLevelType w:val="hybridMultilevel"/>
    <w:tmpl w:val="CD560CC0"/>
    <w:lvl w:ilvl="0" w:tplc="7DFCB7D4">
      <w:start w:val="1"/>
      <w:numFmt w:val="bullet"/>
      <w:lvlText w:val=""/>
      <w:lvlJc w:val="left"/>
      <w:pPr>
        <w:tabs>
          <w:tab w:val="num" w:pos="1080"/>
        </w:tabs>
        <w:ind w:left="720" w:hanging="360"/>
      </w:pPr>
      <w:rPr>
        <w:rFonts w:ascii="Symbol" w:hAnsi="Symbol" w:hint="default"/>
      </w:rPr>
    </w:lvl>
    <w:lvl w:ilvl="1" w:tplc="C1F200E4">
      <w:numFmt w:val="decimal"/>
      <w:lvlText w:val=""/>
      <w:lvlJc w:val="left"/>
    </w:lvl>
    <w:lvl w:ilvl="2" w:tplc="7B70007C">
      <w:numFmt w:val="decimal"/>
      <w:lvlText w:val=""/>
      <w:lvlJc w:val="left"/>
    </w:lvl>
    <w:lvl w:ilvl="3" w:tplc="0A7A25FE">
      <w:numFmt w:val="decimal"/>
      <w:lvlText w:val=""/>
      <w:lvlJc w:val="left"/>
    </w:lvl>
    <w:lvl w:ilvl="4" w:tplc="E30E46D0">
      <w:numFmt w:val="decimal"/>
      <w:lvlText w:val=""/>
      <w:lvlJc w:val="left"/>
    </w:lvl>
    <w:lvl w:ilvl="5" w:tplc="13FAAEEE">
      <w:numFmt w:val="decimal"/>
      <w:lvlText w:val=""/>
      <w:lvlJc w:val="left"/>
    </w:lvl>
    <w:lvl w:ilvl="6" w:tplc="954E709A">
      <w:numFmt w:val="decimal"/>
      <w:lvlText w:val=""/>
      <w:lvlJc w:val="left"/>
    </w:lvl>
    <w:lvl w:ilvl="7" w:tplc="41049452">
      <w:numFmt w:val="decimal"/>
      <w:lvlText w:val=""/>
      <w:lvlJc w:val="left"/>
    </w:lvl>
    <w:lvl w:ilvl="8" w:tplc="92A8D882">
      <w:numFmt w:val="decimal"/>
      <w:lvlText w:val=""/>
      <w:lvlJc w:val="left"/>
    </w:lvl>
  </w:abstractNum>
  <w:abstractNum w:abstractNumId="10" w15:restartNumberingAfterBreak="0">
    <w:nsid w:val="653269C8"/>
    <w:multiLevelType w:val="hybridMultilevel"/>
    <w:tmpl w:val="E58270DE"/>
    <w:lvl w:ilvl="0" w:tplc="6D2EEA30">
      <w:start w:val="1"/>
      <w:numFmt w:val="bullet"/>
      <w:lvlText w:val=""/>
      <w:lvlJc w:val="left"/>
      <w:pPr>
        <w:tabs>
          <w:tab w:val="num" w:pos="1080"/>
        </w:tabs>
        <w:ind w:left="720" w:hanging="360"/>
      </w:pPr>
      <w:rPr>
        <w:rFonts w:ascii="Symbol" w:hAnsi="Symbol" w:hint="default"/>
      </w:rPr>
    </w:lvl>
    <w:lvl w:ilvl="1" w:tplc="EFE4BD1A">
      <w:numFmt w:val="decimal"/>
      <w:lvlText w:val=""/>
      <w:lvlJc w:val="left"/>
    </w:lvl>
    <w:lvl w:ilvl="2" w:tplc="04ACB53A">
      <w:numFmt w:val="decimal"/>
      <w:lvlText w:val=""/>
      <w:lvlJc w:val="left"/>
    </w:lvl>
    <w:lvl w:ilvl="3" w:tplc="0FAC9AE8">
      <w:numFmt w:val="decimal"/>
      <w:lvlText w:val=""/>
      <w:lvlJc w:val="left"/>
    </w:lvl>
    <w:lvl w:ilvl="4" w:tplc="255238D8">
      <w:numFmt w:val="decimal"/>
      <w:lvlText w:val=""/>
      <w:lvlJc w:val="left"/>
    </w:lvl>
    <w:lvl w:ilvl="5" w:tplc="2B1E9084">
      <w:numFmt w:val="decimal"/>
      <w:lvlText w:val=""/>
      <w:lvlJc w:val="left"/>
    </w:lvl>
    <w:lvl w:ilvl="6" w:tplc="C592FDA2">
      <w:numFmt w:val="decimal"/>
      <w:lvlText w:val=""/>
      <w:lvlJc w:val="left"/>
    </w:lvl>
    <w:lvl w:ilvl="7" w:tplc="EF229176">
      <w:numFmt w:val="decimal"/>
      <w:lvlText w:val=""/>
      <w:lvlJc w:val="left"/>
    </w:lvl>
    <w:lvl w:ilvl="8" w:tplc="028290A8">
      <w:numFmt w:val="decimal"/>
      <w:lvlText w:val=""/>
      <w:lvlJc w:val="left"/>
    </w:lvl>
  </w:abstractNum>
  <w:abstractNum w:abstractNumId="11" w15:restartNumberingAfterBreak="0">
    <w:nsid w:val="70CD49A1"/>
    <w:multiLevelType w:val="hybridMultilevel"/>
    <w:tmpl w:val="D94856FA"/>
    <w:lvl w:ilvl="0" w:tplc="4790CD46">
      <w:start w:val="1"/>
      <w:numFmt w:val="bullet"/>
      <w:lvlText w:val=""/>
      <w:lvlJc w:val="left"/>
      <w:pPr>
        <w:tabs>
          <w:tab w:val="num" w:pos="1080"/>
        </w:tabs>
        <w:ind w:left="720" w:hanging="360"/>
      </w:pPr>
      <w:rPr>
        <w:rFonts w:ascii="Symbol" w:hAnsi="Symbol" w:hint="default"/>
      </w:rPr>
    </w:lvl>
    <w:lvl w:ilvl="1" w:tplc="7988E3E4">
      <w:numFmt w:val="decimal"/>
      <w:lvlText w:val=""/>
      <w:lvlJc w:val="left"/>
    </w:lvl>
    <w:lvl w:ilvl="2" w:tplc="4A063130">
      <w:numFmt w:val="decimal"/>
      <w:lvlText w:val=""/>
      <w:lvlJc w:val="left"/>
    </w:lvl>
    <w:lvl w:ilvl="3" w:tplc="83BC329C">
      <w:numFmt w:val="decimal"/>
      <w:lvlText w:val=""/>
      <w:lvlJc w:val="left"/>
    </w:lvl>
    <w:lvl w:ilvl="4" w:tplc="1046B262">
      <w:numFmt w:val="decimal"/>
      <w:lvlText w:val=""/>
      <w:lvlJc w:val="left"/>
    </w:lvl>
    <w:lvl w:ilvl="5" w:tplc="C5D2BA3E">
      <w:numFmt w:val="decimal"/>
      <w:lvlText w:val=""/>
      <w:lvlJc w:val="left"/>
    </w:lvl>
    <w:lvl w:ilvl="6" w:tplc="860C22C4">
      <w:numFmt w:val="decimal"/>
      <w:lvlText w:val=""/>
      <w:lvlJc w:val="left"/>
    </w:lvl>
    <w:lvl w:ilvl="7" w:tplc="1A66F946">
      <w:numFmt w:val="decimal"/>
      <w:lvlText w:val=""/>
      <w:lvlJc w:val="left"/>
    </w:lvl>
    <w:lvl w:ilvl="8" w:tplc="BF466FB8">
      <w:numFmt w:val="decimal"/>
      <w:lvlText w:val=""/>
      <w:lvlJc w:val="left"/>
    </w:lvl>
  </w:abstractNum>
  <w:abstractNum w:abstractNumId="12" w15:restartNumberingAfterBreak="0">
    <w:nsid w:val="75F50B1E"/>
    <w:multiLevelType w:val="hybridMultilevel"/>
    <w:tmpl w:val="4C5CC46A"/>
    <w:lvl w:ilvl="0" w:tplc="AC42CDD2">
      <w:start w:val="1"/>
      <w:numFmt w:val="bullet"/>
      <w:lvlText w:val=""/>
      <w:lvlJc w:val="left"/>
      <w:pPr>
        <w:tabs>
          <w:tab w:val="num" w:pos="1080"/>
        </w:tabs>
        <w:ind w:left="720" w:hanging="360"/>
      </w:pPr>
      <w:rPr>
        <w:rFonts w:ascii="Symbol" w:hAnsi="Symbol" w:hint="default"/>
      </w:rPr>
    </w:lvl>
    <w:lvl w:ilvl="1" w:tplc="87240E4E">
      <w:numFmt w:val="decimal"/>
      <w:lvlText w:val=""/>
      <w:lvlJc w:val="left"/>
    </w:lvl>
    <w:lvl w:ilvl="2" w:tplc="20A48520">
      <w:numFmt w:val="decimal"/>
      <w:lvlText w:val=""/>
      <w:lvlJc w:val="left"/>
    </w:lvl>
    <w:lvl w:ilvl="3" w:tplc="C480E5D6">
      <w:numFmt w:val="decimal"/>
      <w:lvlText w:val=""/>
      <w:lvlJc w:val="left"/>
    </w:lvl>
    <w:lvl w:ilvl="4" w:tplc="FBAEF36C">
      <w:numFmt w:val="decimal"/>
      <w:lvlText w:val=""/>
      <w:lvlJc w:val="left"/>
    </w:lvl>
    <w:lvl w:ilvl="5" w:tplc="3A44C09E">
      <w:numFmt w:val="decimal"/>
      <w:lvlText w:val=""/>
      <w:lvlJc w:val="left"/>
    </w:lvl>
    <w:lvl w:ilvl="6" w:tplc="F72CDFE4">
      <w:numFmt w:val="decimal"/>
      <w:lvlText w:val=""/>
      <w:lvlJc w:val="left"/>
    </w:lvl>
    <w:lvl w:ilvl="7" w:tplc="E09A322E">
      <w:numFmt w:val="decimal"/>
      <w:lvlText w:val=""/>
      <w:lvlJc w:val="left"/>
    </w:lvl>
    <w:lvl w:ilvl="8" w:tplc="9A8A0D2E">
      <w:numFmt w:val="decimal"/>
      <w:lvlText w:val=""/>
      <w:lvlJc w:val="left"/>
    </w:lvl>
  </w:abstractNum>
  <w:num w:numId="1" w16cid:durableId="535846627">
    <w:abstractNumId w:val="7"/>
  </w:num>
  <w:num w:numId="2" w16cid:durableId="1642806204">
    <w:abstractNumId w:val="5"/>
  </w:num>
  <w:num w:numId="3" w16cid:durableId="845167257">
    <w:abstractNumId w:val="3"/>
  </w:num>
  <w:num w:numId="4" w16cid:durableId="1305886682">
    <w:abstractNumId w:val="9"/>
  </w:num>
  <w:num w:numId="5" w16cid:durableId="1873882506">
    <w:abstractNumId w:val="6"/>
  </w:num>
  <w:num w:numId="6" w16cid:durableId="1245918440">
    <w:abstractNumId w:val="10"/>
  </w:num>
  <w:num w:numId="7" w16cid:durableId="1862085410">
    <w:abstractNumId w:val="11"/>
  </w:num>
  <w:num w:numId="8" w16cid:durableId="1251430837">
    <w:abstractNumId w:val="1"/>
  </w:num>
  <w:num w:numId="9" w16cid:durableId="1681544948">
    <w:abstractNumId w:val="4"/>
  </w:num>
  <w:num w:numId="10" w16cid:durableId="1151486176">
    <w:abstractNumId w:val="12"/>
  </w:num>
  <w:num w:numId="11" w16cid:durableId="671029776">
    <w:abstractNumId w:val="0"/>
  </w:num>
  <w:num w:numId="12" w16cid:durableId="1331717305">
    <w:abstractNumId w:val="2"/>
  </w:num>
  <w:num w:numId="13" w16cid:durableId="71080825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4F50"/>
    <w:rsid w:val="000A1F3F"/>
    <w:rsid w:val="00274F50"/>
    <w:rsid w:val="00434AC9"/>
    <w:rsid w:val="007D4F26"/>
    <w:rsid w:val="00F85891"/>
    <w:rsid w:val="00F9204F"/>
  </w:rsids>
  <m:mathPr>
    <m:mathFont m:val="Cambria Math"/>
    <m:brkBin m:val="before"/>
    <m:brkBinSub m:val="--"/>
    <m:smallFrac m:val="0"/>
    <m:dispDef/>
    <m:lMargin m:val="0"/>
    <m:rMargin m:val="0"/>
    <m:defJc m:val="centerGroup"/>
    <m:wrapIndent m:val="1440"/>
    <m:intLim m:val="subSup"/>
    <m:naryLim m:val="undOvr"/>
  </m:mathPr>
  <w:themeFontLang w:val="it-IT"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CB6056"/>
  <w15:docId w15:val="{35AC4CCB-87A4-4FC9-82B0-7174D4ED75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7D4F26"/>
    <w:pPr>
      <w:spacing w:after="160" w:line="360" w:lineRule="auto"/>
      <w:jc w:val="both"/>
    </w:pPr>
    <w:rPr>
      <w:rFonts w:asciiTheme="majorBidi" w:hAnsiTheme="majorBidi"/>
      <w:kern w:val="2"/>
      <w:sz w:val="24"/>
      <w:lang w:val="en-GB"/>
      <w14:ligatures w14:val="standardContextual"/>
    </w:rPr>
  </w:style>
  <w:style w:type="paragraph" w:styleId="Titolo1">
    <w:name w:val="heading 1"/>
    <w:basedOn w:val="Normale"/>
    <w:next w:val="Normale"/>
    <w:link w:val="Titolo1Carattere"/>
    <w:uiPriority w:val="9"/>
    <w:qFormat/>
    <w:rsid w:val="007D4F26"/>
    <w:pPr>
      <w:keepNext/>
      <w:keepLines/>
      <w:spacing w:before="240" w:after="0"/>
      <w:jc w:val="center"/>
      <w:outlineLvl w:val="0"/>
    </w:pPr>
    <w:rPr>
      <w:rFonts w:ascii="Bodoni MT" w:eastAsiaTheme="majorEastAsia" w:hAnsi="Bodoni MT" w:cstheme="majorBidi"/>
      <w:b/>
      <w:sz w:val="44"/>
      <w:szCs w:val="32"/>
      <w:lang w:val="it-IT"/>
    </w:rPr>
  </w:style>
  <w:style w:type="paragraph" w:styleId="Titolo2">
    <w:name w:val="heading 2"/>
    <w:basedOn w:val="Normale"/>
    <w:next w:val="Normale"/>
    <w:link w:val="Titolo2Carattere"/>
    <w:autoRedefine/>
    <w:uiPriority w:val="9"/>
    <w:unhideWhenUsed/>
    <w:qFormat/>
    <w:rsid w:val="007D4F26"/>
    <w:pPr>
      <w:keepNext/>
      <w:keepLines/>
      <w:numPr>
        <w:numId w:val="13"/>
      </w:numPr>
      <w:spacing w:before="40" w:after="0"/>
      <w:jc w:val="left"/>
      <w:outlineLvl w:val="1"/>
    </w:pPr>
    <w:rPr>
      <w:rFonts w:ascii="Perpetua" w:eastAsiaTheme="majorEastAsia" w:hAnsi="Perpetua" w:cstheme="majorBidi"/>
      <w:b/>
      <w:sz w:val="32"/>
      <w:szCs w:val="26"/>
      <w:lang w:val="it-IT"/>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VerbatimChar">
    <w:name w:val="Verbatim Char"/>
    <w:rPr>
      <w:rFonts w:ascii="Consolas" w:hAnsi="Consolas"/>
      <w:sz w:val="22"/>
    </w:rPr>
  </w:style>
  <w:style w:type="character" w:customStyle="1" w:styleId="Titolo1Carattere">
    <w:name w:val="Titolo 1 Carattere"/>
    <w:basedOn w:val="Carpredefinitoparagrafo"/>
    <w:link w:val="Titolo1"/>
    <w:uiPriority w:val="9"/>
    <w:rsid w:val="007D4F26"/>
    <w:rPr>
      <w:rFonts w:ascii="Bodoni MT" w:eastAsiaTheme="majorEastAsia" w:hAnsi="Bodoni MT" w:cstheme="majorBidi"/>
      <w:b/>
      <w:kern w:val="2"/>
      <w:sz w:val="44"/>
      <w:szCs w:val="32"/>
      <w:lang w:val="it-IT"/>
      <w14:ligatures w14:val="standardContextual"/>
    </w:rPr>
  </w:style>
  <w:style w:type="character" w:customStyle="1" w:styleId="Titolo2Carattere">
    <w:name w:val="Titolo 2 Carattere"/>
    <w:basedOn w:val="Carpredefinitoparagrafo"/>
    <w:link w:val="Titolo2"/>
    <w:uiPriority w:val="9"/>
    <w:rsid w:val="007D4F26"/>
    <w:rPr>
      <w:rFonts w:ascii="Perpetua" w:eastAsiaTheme="majorEastAsia" w:hAnsi="Perpetua" w:cstheme="majorBidi"/>
      <w:b/>
      <w:kern w:val="2"/>
      <w:sz w:val="32"/>
      <w:szCs w:val="26"/>
      <w:lang w:val="it-IT"/>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greekreporter.com/2024/12/06/byzantine-legacy-modern-greece/" TargetMode="External"/><Relationship Id="rId18" Type="http://schemas.openxmlformats.org/officeDocument/2006/relationships/hyperlink" Target="https://en.wikipedia.org/wiki/Cyclades" TargetMode="External"/><Relationship Id="rId26" Type="http://schemas.openxmlformats.org/officeDocument/2006/relationships/hyperlink" Target="https://imaginegreeceretreats.com/greek-culture-101-customs-language-and-etiquette-youll-love/" TargetMode="External"/><Relationship Id="rId39" Type="http://schemas.openxmlformats.org/officeDocument/2006/relationships/fontTable" Target="fontTable.xml"/><Relationship Id="rId21" Type="http://schemas.openxmlformats.org/officeDocument/2006/relationships/hyperlink" Target="https://www.shinygreece.com/post/mount-olympus" TargetMode="External"/><Relationship Id="rId34" Type="http://schemas.openxmlformats.org/officeDocument/2006/relationships/hyperlink" Target="https://www.kimkim.com/c/discover-athens-delphi-the-cyclades-10-days" TargetMode="External"/><Relationship Id="rId7" Type="http://schemas.openxmlformats.org/officeDocument/2006/relationships/hyperlink" Target="https://en.wikipedia.org/wiki/Parthenon" TargetMode="External"/><Relationship Id="rId12" Type="http://schemas.openxmlformats.org/officeDocument/2006/relationships/hyperlink" Target="https://en.wikipedia.org/wiki/Greek_mythology" TargetMode="External"/><Relationship Id="rId17" Type="http://schemas.openxmlformats.org/officeDocument/2006/relationships/hyperlink" Target="https://en.wikipedia.org/wiki/Santorini" TargetMode="External"/><Relationship Id="rId25" Type="http://schemas.openxmlformats.org/officeDocument/2006/relationships/hyperlink" Target="https://en.wikipedia.org/wiki/Meteora" TargetMode="External"/><Relationship Id="rId33" Type="http://schemas.openxmlformats.org/officeDocument/2006/relationships/hyperlink" Target="https://www.gamintraveler.com/2025/06/04/why-mediterranean-doctors-recommend-this-simple-habit-americans-think-is-unhealthy/" TargetMode="External"/><Relationship Id="rId38" Type="http://schemas.openxmlformats.org/officeDocument/2006/relationships/hyperlink" Target="https://www.kimkim.com/c/discover-athens-delphi-the-cyclades-10-days" TargetMode="External"/><Relationship Id="rId2" Type="http://schemas.openxmlformats.org/officeDocument/2006/relationships/styles" Target="styles.xml"/><Relationship Id="rId16" Type="http://schemas.openxmlformats.org/officeDocument/2006/relationships/hyperlink" Target="https://hotelkalisperis.gr/en/santorini/geology-and-geography" TargetMode="External"/><Relationship Id="rId20" Type="http://schemas.openxmlformats.org/officeDocument/2006/relationships/hyperlink" Target="https://en.wikipedia.org/wiki/Mount_Olympus" TargetMode="External"/><Relationship Id="rId29" Type="http://schemas.openxmlformats.org/officeDocument/2006/relationships/hyperlink" Target="https://www.visitgreece.gr/inspirations/ode-to-the-greek-taverna/" TargetMode="External"/><Relationship Id="rId1" Type="http://schemas.openxmlformats.org/officeDocument/2006/relationships/numbering" Target="numbering.xml"/><Relationship Id="rId6" Type="http://schemas.openxmlformats.org/officeDocument/2006/relationships/hyperlink" Target="https://en.wikipedia.org/wiki/Acropolis_of_Athens" TargetMode="External"/><Relationship Id="rId11" Type="http://schemas.openxmlformats.org/officeDocument/2006/relationships/hyperlink" Target="https://www.metmuseum.org/it/essays/greek-gods-and-religious-practices" TargetMode="External"/><Relationship Id="rId24" Type="http://schemas.openxmlformats.org/officeDocument/2006/relationships/hyperlink" Target="https://iugs-geoheritage.org/geoheritage_sites/the-oligocene-miocene-molassic-and-rock-pinacles-of-meteora/" TargetMode="External"/><Relationship Id="rId32" Type="http://schemas.openxmlformats.org/officeDocument/2006/relationships/hyperlink" Target="https://www.greeceathensaegeaninfo.com/traditions-lifestyle-siesta.htm" TargetMode="External"/><Relationship Id="rId37" Type="http://schemas.openxmlformats.org/officeDocument/2006/relationships/hyperlink" Target="https://www.exoticca.com/ca/europe/the-balkans/greece/delphi" TargetMode="External"/><Relationship Id="rId40" Type="http://schemas.openxmlformats.org/officeDocument/2006/relationships/theme" Target="theme/theme1.xml"/><Relationship Id="rId5" Type="http://schemas.openxmlformats.org/officeDocument/2006/relationships/hyperlink" Target="https://whc.unesco.org/en/list/404/" TargetMode="External"/><Relationship Id="rId15" Type="http://schemas.openxmlformats.org/officeDocument/2006/relationships/hyperlink" Target="https://study.com/academy/lesson/byzantine-empire-culture-art-traditions-language.html" TargetMode="External"/><Relationship Id="rId23" Type="http://schemas.openxmlformats.org/officeDocument/2006/relationships/hyperlink" Target="https://thessalonikidaytrips.com/meteora-rock-formations/" TargetMode="External"/><Relationship Id="rId28" Type="http://schemas.openxmlformats.org/officeDocument/2006/relationships/hyperlink" Target="https://greedygreco.substack.com/p/8-rules-of-the-greek-taverna" TargetMode="External"/><Relationship Id="rId36" Type="http://schemas.openxmlformats.org/officeDocument/2006/relationships/hyperlink" Target="https://www.kimkim.com/c/discover-athens-delphi-the-cyclades-10-days" TargetMode="External"/><Relationship Id="rId10" Type="http://schemas.openxmlformats.org/officeDocument/2006/relationships/hyperlink" Target="https://en.wikipedia.org/wiki/Ancient_Greek_religion" TargetMode="External"/><Relationship Id="rId19" Type="http://schemas.openxmlformats.org/officeDocument/2006/relationships/hyperlink" Target="https://cycladic.gr/en/essay/i-geografia-ton-kykladon/" TargetMode="External"/><Relationship Id="rId31" Type="http://schemas.openxmlformats.org/officeDocument/2006/relationships/hyperlink" Target="https://greekreporter.com/2025/06/08/the-once-sacred-greek-tradition-of-siesta-time/" TargetMode="External"/><Relationship Id="rId4" Type="http://schemas.openxmlformats.org/officeDocument/2006/relationships/webSettings" Target="webSettings.xml"/><Relationship Id="rId9" Type="http://schemas.openxmlformats.org/officeDocument/2006/relationships/hyperlink" Target="https://www.ebsco.com/research-starters/religion-and-philosophy/religion-and-mythology-ancient-greece" TargetMode="External"/><Relationship Id="rId14" Type="http://schemas.openxmlformats.org/officeDocument/2006/relationships/hyperlink" Target="https://www.byzantinetradition.org" TargetMode="External"/><Relationship Id="rId22" Type="http://schemas.openxmlformats.org/officeDocument/2006/relationships/hyperlink" Target="https://sacredland.org/mount-olympus-greece/" TargetMode="External"/><Relationship Id="rId27" Type="http://schemas.openxmlformats.org/officeDocument/2006/relationships/hyperlink" Target="https://www.oxyzenyachting.com/the-famous-greek-hospitality-and-10-things-greece-does-better-than-anywhere-else/" TargetMode="External"/><Relationship Id="rId30" Type="http://schemas.openxmlformats.org/officeDocument/2006/relationships/hyperlink" Target="https://arcadianliving.gr/greek-siesta/" TargetMode="External"/><Relationship Id="rId35" Type="http://schemas.openxmlformats.org/officeDocument/2006/relationships/hyperlink" Target="https://www.britannica.com/place/Athens/The-Acropolis" TargetMode="External"/><Relationship Id="rId8" Type="http://schemas.openxmlformats.org/officeDocument/2006/relationships/hyperlink" Target="https://smarthistory.org/the-parthenon-athens/" TargetMode="External"/><Relationship Id="rId3" Type="http://schemas.openxmlformats.org/officeDocument/2006/relationships/settings" Target="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7E6AEAB-6B9A-4DF4-9626-F43D357BAD6C}">
  <we:reference id="wa200000368" version="1.0.0.0" store="it-IT" storeType="OMEX"/>
  <we:alternateReferences>
    <we:reference id="WA200000368" version="1.0.0.0" store="" storeType="OMEX"/>
  </we:alternateReferences>
  <we:properties>
    <we:property name="documentId" value="&quot;0b72a7165a5188df&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1</TotalTime>
  <Pages>24</Pages>
  <Words>5797</Words>
  <Characters>33043</Characters>
  <Application>Microsoft Office Word</Application>
  <DocSecurity>0</DocSecurity>
  <Lines>275</Lines>
  <Paragraphs>77</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38763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Jacopo Sala</cp:lastModifiedBy>
  <cp:revision>2</cp:revision>
  <dcterms:created xsi:type="dcterms:W3CDTF">2026-02-28T10:13:00Z</dcterms:created>
  <dcterms:modified xsi:type="dcterms:W3CDTF">2026-02-28T10:13:00Z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1c5974f1-40c2-4924-91f8-88bcb14db6b0</vt:lpwstr>
  </property>
</Properties>
</file>