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FE2C4" w14:textId="59D77AAA" w:rsidR="00517169" w:rsidRDefault="00594E2D" w:rsidP="00594E2D">
      <w:pPr>
        <w:pStyle w:val="Titolo1"/>
      </w:pPr>
      <w:r>
        <w:t>IRAN</w:t>
      </w:r>
    </w:p>
    <w:p w14:paraId="4F6E9B90" w14:textId="77777777" w:rsidR="00594E2D" w:rsidRDefault="00594E2D" w:rsidP="00594E2D"/>
    <w:p w14:paraId="3D0A2008" w14:textId="4A48EFCA" w:rsidR="00594E2D" w:rsidRDefault="00594E2D" w:rsidP="00594E2D">
      <w:pPr>
        <w:pStyle w:val="Titolo1"/>
      </w:pPr>
      <w:r>
        <w:t>CULTURAL MONDAY</w:t>
      </w:r>
    </w:p>
    <w:p w14:paraId="24364795" w14:textId="77777777" w:rsidR="00594E2D" w:rsidRDefault="00594E2D" w:rsidP="00594E2D"/>
    <w:p w14:paraId="28CFDDDB" w14:textId="75BAF5DC" w:rsidR="00594E2D" w:rsidRDefault="00594E2D" w:rsidP="00594E2D">
      <w:pPr>
        <w:pStyle w:val="Titolo2"/>
        <w:rPr>
          <w:bCs/>
          <w:lang w:val="en-GB"/>
        </w:rPr>
      </w:pPr>
      <w:r w:rsidRPr="00594E2D">
        <w:rPr>
          <w:bCs/>
          <w:lang w:val="en-GB"/>
        </w:rPr>
        <w:t>Ancient Persian Civilization: Three Successive Empires and Four Millennia of Continuous Cultural Development</w:t>
      </w:r>
    </w:p>
    <w:p w14:paraId="0E62BC68" w14:textId="77777777" w:rsidR="00594E2D" w:rsidRDefault="00594E2D" w:rsidP="00594E2D"/>
    <w:p w14:paraId="47070B16" w14:textId="459E5BDC" w:rsidR="00594E2D" w:rsidRPr="00594E2D" w:rsidRDefault="00B623D7" w:rsidP="00594E2D">
      <w:r>
        <w:t>Iran is home to one of the world's oldest civilisations, stretching back 100,000 years to the Palaeolithic period. Organised urban communities were created by 5000 BCE. Over two millennia, the Persian civilisation was shaped by three successive native imperial dynasties: the Achaemenid Empire (c. 550-330 BCE) founded by Cyrus the Great, the Parthian Empire (247 BCE-224 CE), and the Sassanian Empire (224-651 CE). These empires shaped Western Asia and influenced Mediterranean civilisations such as ancient Greece and Rome. Cyrus II's overthrow of the Median Empire in 550 BCE established the Achaemenid Empire, the world's largest empire at approximately 7.5 million square kilometres. It stretched from the Indus Valley to Northern Greece and Central Asia to Egypt. Cyrus the Great established a model of empire based on cultural tolerance and respect, retaining indigenous languages, administrative structures, and religious practices. This innovative approach influenced subsequent empires, including Alexander the Great, who emulated Persian administrative tolerance when establishing his own empire.​</w:t>
      </w:r>
    </w:p>
    <w:p w14:paraId="744115B2" w14:textId="11DA0C82" w:rsidR="00594E2D" w:rsidRPr="00594E2D" w:rsidRDefault="00B623D7" w:rsidP="00594E2D">
      <w:r>
        <w:t xml:space="preserve">Persian artistic achievements transcended political boundaries and endured military invasion. Following the Parthian period, the Sassanian Empire produced unique royal art, including intricate reliefs, beautiful metalwork, and architectural developments that had a significant impact on Islamic culture. When Muslim Arabs entered Persia in the 7th century CE, they met </w:t>
      </w:r>
      <w:r w:rsidR="008C1D86">
        <w:t xml:space="preserve">a </w:t>
      </w:r>
      <w:r>
        <w:t xml:space="preserve">rich Persian civilisation, which ultimately dominated Islamic civilisation despite Arab political dominance. According to historian Bernard Lewis, Persia "conquered her conquerors" by establishing Persian as the language of Islamic courts, shaping Islamic philosophy and science, and substantially influencing Islamic architecture and design. The Persian civilisation was so complex and alluring that subjugated peoples preferred adopting Persian cultural elements over keeping Arab traditions. The Persian language has been spoken for nearly 3,000 years and is strikingly comparable to ancient Persian. Modern Iranians </w:t>
      </w:r>
      <w:r>
        <w:lastRenderedPageBreak/>
        <w:t>can read mediaeval Persian poetry almost as easily as English speakers read Shakespeare, demonstrating exceptional linguistic continuity.​</w:t>
      </w:r>
    </w:p>
    <w:p w14:paraId="7FEA422D" w14:textId="584A5CA2" w:rsidR="00594E2D" w:rsidRDefault="00B623D7" w:rsidP="00594E2D">
      <w:r>
        <w:t xml:space="preserve">Persian culture is deeply rooted in its ancient </w:t>
      </w:r>
      <w:r w:rsidR="008C1D86">
        <w:t>heritage. It consists of</w:t>
      </w:r>
      <w:r>
        <w:t xml:space="preserve"> mythological figures such as Rostam (legendary warrior from the </w:t>
      </w:r>
      <w:proofErr w:type="spellStart"/>
      <w:r>
        <w:t>Shahnama</w:t>
      </w:r>
      <w:proofErr w:type="spellEnd"/>
      <w:r>
        <w:t xml:space="preserve"> epic), Ahura Mazda (supreme god in ancient Zoroastrianism), and concepts of honour and heroic struggle</w:t>
      </w:r>
      <w:r w:rsidR="008C1D86">
        <w:t>,</w:t>
      </w:r>
      <w:r>
        <w:t xml:space="preserve"> </w:t>
      </w:r>
      <w:r w:rsidR="008C1D86">
        <w:t>which still shape</w:t>
      </w:r>
      <w:r>
        <w:t xml:space="preserve"> Iranian identity and artistic expression.</w:t>
      </w:r>
      <w:r w:rsidR="008C1D86">
        <w:t xml:space="preserve"> </w:t>
      </w:r>
      <w:r>
        <w:t xml:space="preserve">Ferdowsi's </w:t>
      </w:r>
      <w:proofErr w:type="spellStart"/>
      <w:r>
        <w:t>Shahnama</w:t>
      </w:r>
      <w:proofErr w:type="spellEnd"/>
      <w:r>
        <w:t xml:space="preserve"> (Book of Kings) was written in 1010 CE, 500 years after </w:t>
      </w:r>
      <w:r w:rsidR="008C1D86">
        <w:t xml:space="preserve">the </w:t>
      </w:r>
      <w:r>
        <w:t>Arab conquest. It aimed to preserve Persian identity and national consciousness during Islamic rule. The epic, composed of around 50,000 couplets, documented Persian mythology and history, connecting modern Iranians to their pre-Islamic ancestors and cultural values. Iranians have a strong cultural consciousness and are resistant to cultural erasure, despite centuries of occupation by Arabs, Mongols, Turks, and Western powers. Iranian identity is defined by its emphasis on poetic refinement, intellectual sophistication, and artistic achievement. Classical poetry is still central to education and cultural pride, and historical achievements are revered as part of a continuous four-thousand-year civilisation.</w:t>
      </w:r>
    </w:p>
    <w:p w14:paraId="1F19CD65" w14:textId="77777777" w:rsidR="00594E2D" w:rsidRDefault="00594E2D" w:rsidP="00594E2D"/>
    <w:p w14:paraId="00980163" w14:textId="4A5D7880" w:rsidR="00594E2D" w:rsidRDefault="00594E2D" w:rsidP="00594E2D">
      <w:pPr>
        <w:rPr>
          <w:b/>
          <w:bCs/>
        </w:rPr>
      </w:pPr>
      <w:r w:rsidRPr="00594E2D">
        <w:rPr>
          <w:b/>
          <w:bCs/>
        </w:rPr>
        <w:t>RESOURCES:</w:t>
      </w:r>
    </w:p>
    <w:p w14:paraId="27BF8D73" w14:textId="1E82ECFE" w:rsidR="00594E2D" w:rsidRDefault="00594E2D" w:rsidP="00594E2D">
      <w:pPr>
        <w:pStyle w:val="Paragrafoelenco"/>
        <w:numPr>
          <w:ilvl w:val="0"/>
          <w:numId w:val="2"/>
        </w:numPr>
      </w:pPr>
      <w:hyperlink r:id="rId6" w:history="1">
        <w:r w:rsidRPr="00650D10">
          <w:rPr>
            <w:rStyle w:val="Collegamentoipertestuale"/>
          </w:rPr>
          <w:t>https://www.worldhistory.org/Ancient_Persian_Culture/</w:t>
        </w:r>
      </w:hyperlink>
    </w:p>
    <w:p w14:paraId="5774A11B" w14:textId="5E336F25" w:rsidR="00594E2D" w:rsidRDefault="00594E2D" w:rsidP="00594E2D">
      <w:pPr>
        <w:pStyle w:val="Paragrafoelenco"/>
        <w:numPr>
          <w:ilvl w:val="0"/>
          <w:numId w:val="2"/>
        </w:numPr>
      </w:pPr>
      <w:hyperlink r:id="rId7" w:history="1">
        <w:r w:rsidRPr="00650D10">
          <w:rPr>
            <w:rStyle w:val="Collegamentoipertestuale"/>
          </w:rPr>
          <w:t>https://en.wikipedia.org/wiki/History_of_Iran</w:t>
        </w:r>
      </w:hyperlink>
    </w:p>
    <w:p w14:paraId="0E64246A" w14:textId="244D48BE" w:rsidR="00594E2D" w:rsidRDefault="00594E2D" w:rsidP="00594E2D">
      <w:pPr>
        <w:pStyle w:val="Paragrafoelenco"/>
        <w:numPr>
          <w:ilvl w:val="0"/>
          <w:numId w:val="2"/>
        </w:numPr>
      </w:pPr>
      <w:hyperlink r:id="rId8" w:history="1">
        <w:r w:rsidRPr="00650D10">
          <w:rPr>
            <w:rStyle w:val="Collegamentoipertestuale"/>
          </w:rPr>
          <w:t>https://www.getty.edu/art/exhibitions/persia/explore.html</w:t>
        </w:r>
      </w:hyperlink>
    </w:p>
    <w:p w14:paraId="747F735C" w14:textId="17267AD0" w:rsidR="00594E2D" w:rsidRDefault="00594E2D" w:rsidP="00594E2D">
      <w:pPr>
        <w:pStyle w:val="Paragrafoelenco"/>
        <w:numPr>
          <w:ilvl w:val="0"/>
          <w:numId w:val="2"/>
        </w:numPr>
      </w:pPr>
      <w:hyperlink r:id="rId9" w:history="1">
        <w:r w:rsidRPr="00650D10">
          <w:rPr>
            <w:rStyle w:val="Collegamentoipertestuale"/>
          </w:rPr>
          <w:t>https://smarthistory.org/persian-art-an-introduction/</w:t>
        </w:r>
      </w:hyperlink>
    </w:p>
    <w:p w14:paraId="191F0A84" w14:textId="331B4FF9" w:rsidR="00594E2D" w:rsidRDefault="00594E2D" w:rsidP="00594E2D">
      <w:pPr>
        <w:pStyle w:val="Paragrafoelenco"/>
        <w:numPr>
          <w:ilvl w:val="0"/>
          <w:numId w:val="2"/>
        </w:numPr>
      </w:pPr>
      <w:hyperlink r:id="rId10" w:history="1">
        <w:r w:rsidRPr="00650D10">
          <w:rPr>
            <w:rStyle w:val="Collegamentoipertestuale"/>
          </w:rPr>
          <w:t>https://www.worldhistory.org/Persia/</w:t>
        </w:r>
      </w:hyperlink>
    </w:p>
    <w:p w14:paraId="4F0D4F07" w14:textId="60F89CD4" w:rsidR="00594E2D" w:rsidRDefault="00594E2D" w:rsidP="00594E2D">
      <w:pPr>
        <w:pStyle w:val="Paragrafoelenco"/>
        <w:numPr>
          <w:ilvl w:val="0"/>
          <w:numId w:val="2"/>
        </w:numPr>
      </w:pPr>
      <w:hyperlink r:id="rId11" w:history="1">
        <w:r w:rsidRPr="00650D10">
          <w:rPr>
            <w:rStyle w:val="Collegamentoipertestuale"/>
          </w:rPr>
          <w:t>https://en.wikipedia.org/wiki/Persian_literature</w:t>
        </w:r>
      </w:hyperlink>
    </w:p>
    <w:p w14:paraId="374EDBFF" w14:textId="29A2EB36" w:rsidR="00594E2D" w:rsidRDefault="00594E2D" w:rsidP="00594E2D">
      <w:pPr>
        <w:pStyle w:val="Paragrafoelenco"/>
        <w:numPr>
          <w:ilvl w:val="0"/>
          <w:numId w:val="2"/>
        </w:numPr>
      </w:pPr>
      <w:hyperlink r:id="rId12" w:history="1">
        <w:r w:rsidRPr="00650D10">
          <w:rPr>
            <w:rStyle w:val="Collegamentoipertestuale"/>
          </w:rPr>
          <w:t>https://en.wikipedia.org/wiki/Persians</w:t>
        </w:r>
      </w:hyperlink>
    </w:p>
    <w:p w14:paraId="326DFB0D" w14:textId="553560A8" w:rsidR="00594E2D" w:rsidRDefault="00594E2D" w:rsidP="00594E2D">
      <w:pPr>
        <w:pStyle w:val="Paragrafoelenco"/>
        <w:numPr>
          <w:ilvl w:val="0"/>
          <w:numId w:val="2"/>
        </w:numPr>
      </w:pPr>
      <w:hyperlink r:id="rId13" w:history="1">
        <w:r w:rsidRPr="00650D10">
          <w:rPr>
            <w:rStyle w:val="Collegamentoipertestuale"/>
          </w:rPr>
          <w:t>https://www.visitouriran.com/blog/persia-history-civilization/</w:t>
        </w:r>
      </w:hyperlink>
    </w:p>
    <w:p w14:paraId="0D097AE9" w14:textId="7190BF44" w:rsidR="00B623D7" w:rsidRDefault="00B623D7" w:rsidP="00594E2D">
      <w:r>
        <w:br w:type="page"/>
      </w:r>
    </w:p>
    <w:p w14:paraId="646E5855" w14:textId="208A5EB6" w:rsidR="00594E2D" w:rsidRDefault="00594E2D" w:rsidP="00594E2D">
      <w:pPr>
        <w:pStyle w:val="Titolo2"/>
        <w:rPr>
          <w:lang w:val="en-GB"/>
        </w:rPr>
      </w:pPr>
      <w:r w:rsidRPr="00594E2D">
        <w:rPr>
          <w:lang w:val="en-GB"/>
        </w:rPr>
        <w:lastRenderedPageBreak/>
        <w:t xml:space="preserve">Isfahan: </w:t>
      </w:r>
      <w:proofErr w:type="spellStart"/>
      <w:r w:rsidRPr="00594E2D">
        <w:rPr>
          <w:lang w:val="en-GB"/>
        </w:rPr>
        <w:t>Naqsh</w:t>
      </w:r>
      <w:proofErr w:type="spellEnd"/>
      <w:r w:rsidRPr="00594E2D">
        <w:rPr>
          <w:lang w:val="en-GB"/>
        </w:rPr>
        <w:t>-e Jahan Square and Islamic Architecture's Geometric Perfection</w:t>
      </w:r>
    </w:p>
    <w:p w14:paraId="34E0A3F7" w14:textId="77777777" w:rsidR="00594E2D" w:rsidRDefault="00594E2D" w:rsidP="00594E2D"/>
    <w:p w14:paraId="510062D8" w14:textId="2115DEDD" w:rsidR="00327F56" w:rsidRPr="00327F56" w:rsidRDefault="00B623D7" w:rsidP="00327F56">
      <w:proofErr w:type="spellStart"/>
      <w:r>
        <w:t>Naqsh</w:t>
      </w:r>
      <w:proofErr w:type="spellEnd"/>
      <w:r>
        <w:t xml:space="preserve">-e Jahan Square in Isfahan, built during the Safavid Dynasty (1501-1736) under Shah Abbas I in the early 17th century, is a UNESCO World Heritage Site built around the principle of perfect geometric harmony. Every structure, courtyard, and decorative element was precisely proportioned using mathematical ratios, including the golden ratio. The square's name, "Image of the World," reflects the Safavid goal of integrating all aspects of civilisation into a perfect rectangular plaza measuring 160 meters by 560 meters. This included the Ali </w:t>
      </w:r>
      <w:proofErr w:type="spellStart"/>
      <w:r>
        <w:t>Qapu</w:t>
      </w:r>
      <w:proofErr w:type="spellEnd"/>
      <w:r>
        <w:t xml:space="preserve"> Palace (royal residence), the Sheikh Lotfollah Mosque (private royal mosque), the Jame Abbasi Mosque (congregational mosque for common people), and the bazaar complex. The geometric organisation reflected sophisticated mathematical and astronomical knowledge. Architects used √2 ratios and golden rectangles to create visual harmony that was mathematically precise in all dimensions. The square's four colossal iwans (arched entrances) at cardinal directions fulfilled both practical and symbolic duties, facilitating water management (important in parched Isfahan) and signifying cosmic harmony.​</w:t>
      </w:r>
    </w:p>
    <w:p w14:paraId="16DCD276" w14:textId="083E4D47" w:rsidR="00327F56" w:rsidRPr="00327F56" w:rsidRDefault="00A16F0A" w:rsidP="00327F56">
      <w:r>
        <w:t xml:space="preserve">The Shah Mosque, located on the southern side of </w:t>
      </w:r>
      <w:proofErr w:type="spellStart"/>
      <w:r>
        <w:t>Naqsh</w:t>
      </w:r>
      <w:proofErr w:type="spellEnd"/>
      <w:r>
        <w:t xml:space="preserve">-e Jahan Square, exemplifies Islamic architecture's most refined geometric and ornamental elegance. The mosque's twin minarets (43 meters tall) frame a breathtaking tiled dome covered in over 3,000 interlocking geometric tiles, creating patterns that shift appearance as light changes throughout the day. This phenomenon is a result of deliberate architectural calculation exploiting how blue, turquoise, and white glazed tiles interact with sunlight at different angles. The dome's interior has exceptional acoustic properties. Sounds near the entrance resonate symmetrically, while whispered conversations on opposite sides can be clearly heard despite being 40+ meters apart. This effect is intentionally engineered through geometric proportions rather than </w:t>
      </w:r>
      <w:r w:rsidR="00CD7112">
        <w:t xml:space="preserve">an </w:t>
      </w:r>
      <w:r>
        <w:t xml:space="preserve">accident. The dome's interior features </w:t>
      </w:r>
      <w:r w:rsidRPr="00CD7112">
        <w:rPr>
          <w:i/>
          <w:iCs/>
        </w:rPr>
        <w:t>muqarnas</w:t>
      </w:r>
      <w:r>
        <w:t>, a three-dimensional honeycomb-like decorative vaulting that provides an optical illusion of limitless geometric depth, evoking feelings of beauty and divine infinity when viewed from inside. The mosque's proportions were calculated using the golden ratio, which can be seen in the relationship between dome diameter and chamber height, portal dimensions, and courtyard measurements. This demonstrates Safavid architects' advanced knowledge of sacred geometry, allowing them to create spaces that invoke spiritual transcendence through mathematics.​</w:t>
      </w:r>
    </w:p>
    <w:p w14:paraId="3082B21D" w14:textId="57975F60" w:rsidR="00327F56" w:rsidRPr="00327F56" w:rsidRDefault="00A16F0A" w:rsidP="00327F56">
      <w:r>
        <w:t xml:space="preserve">Shah Abbas I relocated Iran's capital from Qazvin to Isfahan in 1598, investing heavily in architectural development to create a capital city that matched the Safavid imperial ambitions. Within decades, Isfahan's population grew from 100,000 to over 1 million, briefly becoming one of the world's largest </w:t>
      </w:r>
      <w:r>
        <w:lastRenderedPageBreak/>
        <w:t xml:space="preserve">cities. This transformation was made possible by sophisticated water management systems (qanat irrigation networks) that brought water from distant mountains and created lush gardens in the desert landscape. The city consists of three interconnected commercial and cultural zones: the traditional bazaar district (mercantile centre), the new </w:t>
      </w:r>
      <w:proofErr w:type="spellStart"/>
      <w:r>
        <w:t>Naqsh</w:t>
      </w:r>
      <w:proofErr w:type="spellEnd"/>
      <w:r>
        <w:t xml:space="preserve">-e Jahan area (royal/administrative centre), and residential neighbourhoods. This division represents sophisticated urban planning that integrates commerce, governance, and residential life. Isfahan is Iran's top tourist destination, with </w:t>
      </w:r>
      <w:proofErr w:type="spellStart"/>
      <w:r>
        <w:t>Naqsh</w:t>
      </w:r>
      <w:proofErr w:type="spellEnd"/>
      <w:r>
        <w:t>-e Jahan's architectural splendour, antique bazaars, and traditional Persian gardens evoking Safavid splendour. Isfahan's bridges, including Sio-Se-Pol and Allahverdi Khan, are popular gathering spots for locals and tourists to watch sunsets, fly kites, and sing. This demonstrates the city's success in integrating beauty, functionality, and human community.</w:t>
      </w:r>
    </w:p>
    <w:p w14:paraId="5BB9A2BD" w14:textId="77777777" w:rsidR="00594E2D" w:rsidRDefault="00594E2D" w:rsidP="00594E2D"/>
    <w:p w14:paraId="50C24EF5" w14:textId="300FF0BD" w:rsidR="00327F56" w:rsidRDefault="00327F56" w:rsidP="00594E2D">
      <w:r>
        <w:rPr>
          <w:b/>
          <w:bCs/>
        </w:rPr>
        <w:t xml:space="preserve">RESOURCES: </w:t>
      </w:r>
    </w:p>
    <w:p w14:paraId="2356AE72" w14:textId="631B1720" w:rsidR="00327F56" w:rsidRDefault="00327F56" w:rsidP="00327F56">
      <w:pPr>
        <w:pStyle w:val="Paragrafoelenco"/>
        <w:numPr>
          <w:ilvl w:val="0"/>
          <w:numId w:val="3"/>
        </w:numPr>
      </w:pPr>
      <w:hyperlink r:id="rId14" w:history="1">
        <w:r w:rsidRPr="00650D10">
          <w:rPr>
            <w:rStyle w:val="Collegamentoipertestuale"/>
          </w:rPr>
          <w:t>https://en.wikipedia.org/wiki/Jameh_Mosque_of_Isfahan</w:t>
        </w:r>
      </w:hyperlink>
    </w:p>
    <w:p w14:paraId="76A1E6E2" w14:textId="31A6535E" w:rsidR="00327F56" w:rsidRDefault="00327F56" w:rsidP="00327F56">
      <w:pPr>
        <w:pStyle w:val="Paragrafoelenco"/>
        <w:numPr>
          <w:ilvl w:val="0"/>
          <w:numId w:val="3"/>
        </w:numPr>
      </w:pPr>
      <w:hyperlink r:id="rId15" w:history="1">
        <w:r w:rsidRPr="00650D10">
          <w:rPr>
            <w:rStyle w:val="Collegamentoipertestuale"/>
          </w:rPr>
          <w:t>https://www.academia.edu/4392035/Ratio_of_2_Geometric_Pattern_in_Islamic_Architecture_A_Case_Study_of_Shah_Mosque_in_Isfahan_Iran</w:t>
        </w:r>
      </w:hyperlink>
    </w:p>
    <w:p w14:paraId="238E3171" w14:textId="510CBC0A" w:rsidR="00327F56" w:rsidRDefault="00327F56" w:rsidP="00327F56">
      <w:pPr>
        <w:pStyle w:val="Paragrafoelenco"/>
        <w:numPr>
          <w:ilvl w:val="0"/>
          <w:numId w:val="3"/>
        </w:numPr>
      </w:pPr>
      <w:hyperlink r:id="rId16" w:history="1">
        <w:r w:rsidRPr="00650D10">
          <w:rPr>
            <w:rStyle w:val="Collegamentoipertestuale"/>
          </w:rPr>
          <w:t>https://mosqpedia.org/wp-content/uploads/2024/09/4hl3WJSKfz3XwptarVEnPDcwrQKJxeO42vpfXanm.pdf</w:t>
        </w:r>
      </w:hyperlink>
    </w:p>
    <w:p w14:paraId="6AA6B17F" w14:textId="2ECB70B2" w:rsidR="00327F56" w:rsidRDefault="00327F56" w:rsidP="00327F56">
      <w:pPr>
        <w:pStyle w:val="Paragrafoelenco"/>
        <w:numPr>
          <w:ilvl w:val="0"/>
          <w:numId w:val="3"/>
        </w:numPr>
      </w:pPr>
      <w:hyperlink r:id="rId17" w:history="1">
        <w:r w:rsidRPr="00650D10">
          <w:rPr>
            <w:rStyle w:val="Collegamentoipertestuale"/>
          </w:rPr>
          <w:t>https://www.aljazeera.com/features/2017/5/6/tourists-flock-to-irans-image-of-the-world</w:t>
        </w:r>
      </w:hyperlink>
    </w:p>
    <w:p w14:paraId="159ED47D" w14:textId="0EBBD609" w:rsidR="00327F56" w:rsidRDefault="00327F56" w:rsidP="00327F56">
      <w:pPr>
        <w:pStyle w:val="Paragrafoelenco"/>
        <w:numPr>
          <w:ilvl w:val="0"/>
          <w:numId w:val="3"/>
        </w:numPr>
      </w:pPr>
      <w:hyperlink r:id="rId18" w:history="1">
        <w:r w:rsidRPr="00650D10">
          <w:rPr>
            <w:rStyle w:val="Collegamentoipertestuale"/>
          </w:rPr>
          <w:t>https://iranamaze.com/destinations/</w:t>
        </w:r>
      </w:hyperlink>
    </w:p>
    <w:p w14:paraId="6A025DD8" w14:textId="5B549444" w:rsidR="00A16F0A" w:rsidRDefault="00A16F0A" w:rsidP="00A16F0A">
      <w:r>
        <w:br w:type="page"/>
      </w:r>
    </w:p>
    <w:p w14:paraId="45DD9F97" w14:textId="65333E71" w:rsidR="00327F56" w:rsidRDefault="00327F56" w:rsidP="00327F56">
      <w:pPr>
        <w:pStyle w:val="Titolo2"/>
        <w:rPr>
          <w:lang w:val="en-GB"/>
        </w:rPr>
      </w:pPr>
      <w:r w:rsidRPr="00327F56">
        <w:rPr>
          <w:lang w:val="en-GB"/>
        </w:rPr>
        <w:lastRenderedPageBreak/>
        <w:t>Classical Persian Poetry: Rumi, Hafiz, and Ferdowsi Creating Timeless Wisdom Literature</w:t>
      </w:r>
    </w:p>
    <w:p w14:paraId="22B735D9" w14:textId="77777777" w:rsidR="00327F56" w:rsidRDefault="00327F56" w:rsidP="00327F56"/>
    <w:p w14:paraId="10D1AEFC" w14:textId="394FB27A" w:rsidR="00327F56" w:rsidRDefault="00A16F0A" w:rsidP="00327F56">
      <w:r>
        <w:t>Classical Persian poetry is one of humanity's finest expressions of spiritual yearning, romantic love, and philosophical wisdom, with poets such as Jalal ad-Din Rumi (1207-1273), Hafiz (1315-1390), and Ferdowsi (c. 935-1019) creating works of such profound beauty and universal insight that they transcend centuries, languages, and cultures to speak to modern audiences with undeniable power. Rumi, who was born in Balkh (modern-day Afghanistan) but spent the majority of his creative life in Konya (modern-day Turkey), wrote approximately 70,000 verses of Persian poetry, including two magnum opus collections: the Divan-</w:t>
      </w:r>
      <w:proofErr w:type="spellStart"/>
      <w:r>
        <w:t>i</w:t>
      </w:r>
      <w:proofErr w:type="spellEnd"/>
      <w:r>
        <w:t xml:space="preserve"> Shams-</w:t>
      </w:r>
      <w:proofErr w:type="spellStart"/>
      <w:r>
        <w:t>i</w:t>
      </w:r>
      <w:proofErr w:type="spellEnd"/>
      <w:r>
        <w:t xml:space="preserve"> Tabriz (poems dedicated to his beloved mentor) and the </w:t>
      </w:r>
      <w:proofErr w:type="spellStart"/>
      <w:r>
        <w:t>Masnawi</w:t>
      </w:r>
      <w:proofErr w:type="spellEnd"/>
      <w:r>
        <w:t xml:space="preserve"> (a spiritual epic poem often referred to as the "Persian Quran" for its comprehensive treatment of Islamic spirituality and human psychology). Rumi's revolutionary mystical approach transformed Sufi poetry from abstract theological discussion to immediate, passionate expressions of divine love—his work employs vivid sensory imagery, wildly romantic language, and paradoxical wisdom, giving the impression that he is speaking directly to the reader, resulting in experiences of transcendent emotional connection rather than mere intellectual understanding. His renowned statements that "Silence is the language of God, all else is poor translation" and "I belong to no religion, my religion is love" demonstrate his profound universalism, which was radical for his time but astonishingly modern in its inclusive spirituality.​</w:t>
      </w:r>
    </w:p>
    <w:p w14:paraId="513B0D49" w14:textId="21D3DB44" w:rsidR="00327F56" w:rsidRDefault="00A16F0A" w:rsidP="00327F56">
      <w:r>
        <w:t xml:space="preserve">Hafiz, who lived in Isfahan during the Timurid period, wrote poetry that celebrated sensuous pleasure, love passion, and spiritual intoxication as paths to heavenly knowledge rather than barriers to spirituality. His Divan (collected poems) contains approximately 500 lyric poems (ghazals) that deliberately use wine, beloved beauty, and earthly pleasure as metaphors for spiritual transformation and divine encounter—a poetic strategy that scandalised orthodox Islamic authorities while producing works of extraordinary sensual beauty and profound spiritual depth. The genius of Hafiz's approach lies in rejecting false dichotomies between spiritual and sensual, ascetic and hedonistic—his poetry insists that lovers, wine-drinkers, and </w:t>
      </w:r>
      <w:proofErr w:type="spellStart"/>
      <w:r>
        <w:t>ecstatics</w:t>
      </w:r>
      <w:proofErr w:type="spellEnd"/>
      <w:r>
        <w:t xml:space="preserve"> possess direct knowledge of the divine precisely because they surrender completely to overwhelming experience rather than controlling it through intellect or discipline.</w:t>
      </w:r>
      <w:r w:rsidR="00327F56">
        <w:t xml:space="preserve"> </w:t>
      </w:r>
      <w:r>
        <w:t xml:space="preserve">Contemporary Iran regards Hafiz with reverence akin to religious veneration—his Divan (divination book) is traditionally consulted for spiritual guidance, with many Iranians randomly opening to a page for wisdom addressing current challenges, a practice that has persisted for over 700 years, demonstrating the poet's enduring spiritual authority. Ferdowsi wrote his </w:t>
      </w:r>
      <w:proofErr w:type="spellStart"/>
      <w:r>
        <w:t>Shahnama</w:t>
      </w:r>
      <w:proofErr w:type="spellEnd"/>
      <w:r>
        <w:t xml:space="preserve"> in the 10th century CE (approximately 500 years after </w:t>
      </w:r>
      <w:r w:rsidR="00CD7112">
        <w:t xml:space="preserve">the </w:t>
      </w:r>
      <w:r>
        <w:t xml:space="preserve">Arab conquest) with the </w:t>
      </w:r>
      <w:r>
        <w:lastRenderedPageBreak/>
        <w:t xml:space="preserve">intention of preserving pre-Islamic Persian mythology and heroic traditions from cultural erasure due to Islamic Arabisation. His epic heroes—Rostam, Sohrab, and others—exemplify Persian principles of honour, valour, and tragic nobility, and the poem serves as national scripture, encoding Iranian identity and ancestry </w:t>
      </w:r>
      <w:r w:rsidR="00CD7112">
        <w:t>before</w:t>
      </w:r>
      <w:r>
        <w:t xml:space="preserve"> occupation.​</w:t>
      </w:r>
    </w:p>
    <w:p w14:paraId="430B7820" w14:textId="35C6B76F" w:rsidR="00327F56" w:rsidRDefault="00A16F0A" w:rsidP="00327F56">
      <w:r>
        <w:t>The persistent global influence of Persian classical poets exposes a basic truth about human spiritual longing. Rumi has become the best-selling poet in the English-speaking world, with his works translated into dozens of languages and widely quoted in popular culture, wellness movements, and spiritual contexts—a phenomenon caused by his universal spiritual language that crosses religious and cultural boundaries. However, this popularity generates paradoxes</w:t>
      </w:r>
      <w:r w:rsidR="00CD7112">
        <w:t>.</w:t>
      </w:r>
      <w:r>
        <w:t xml:space="preserve"> Western audiences frequently interpret Rumi as a New Age spirituality figure, devoid of his work's highly Islamic context and mystical sophistication—a process experts refer to as "Rumi </w:t>
      </w:r>
      <w:proofErr w:type="spellStart"/>
      <w:r>
        <w:t>decontextualisation</w:t>
      </w:r>
      <w:proofErr w:type="spellEnd"/>
      <w:r>
        <w:t>". Nonetheless, the global embrace of Rumi and classical Persian poets demonstrates that the human capacity for beauty, spiritual depth, and emotional vulnerability results in works that speak across millennia, and that Persian civilization's greatest achievements are poetic rather than political, with four thousand years of Persian history ultimately defined by its poets' ability to articulate timeless truths about existence, love, and the human encounter with the divine. Persian poetry is fundamental to education, entertainment, and spiritual life in modern Iran, demonstrating Iranians' nearly unparalleled commitment to literature as essential to human flourishing rather than a luxury.</w:t>
      </w:r>
    </w:p>
    <w:p w14:paraId="3C1DF0E1" w14:textId="77777777" w:rsidR="00327F56" w:rsidRDefault="00327F56" w:rsidP="00327F56"/>
    <w:p w14:paraId="43F1692B" w14:textId="25D895F1" w:rsidR="00327F56" w:rsidRDefault="00327F56" w:rsidP="00327F56">
      <w:r>
        <w:rPr>
          <w:b/>
          <w:bCs/>
        </w:rPr>
        <w:t xml:space="preserve">RESOURCES: </w:t>
      </w:r>
    </w:p>
    <w:p w14:paraId="080DCC78" w14:textId="6E43793B" w:rsidR="00327F56" w:rsidRDefault="00327F56" w:rsidP="00327F56">
      <w:pPr>
        <w:pStyle w:val="Paragrafoelenco"/>
        <w:numPr>
          <w:ilvl w:val="0"/>
          <w:numId w:val="4"/>
        </w:numPr>
      </w:pPr>
      <w:hyperlink r:id="rId19" w:history="1">
        <w:r w:rsidRPr="00650D10">
          <w:rPr>
            <w:rStyle w:val="Collegamentoipertestuale"/>
          </w:rPr>
          <w:t>https://en.wikipedia.org/wiki/Persian_literature</w:t>
        </w:r>
      </w:hyperlink>
    </w:p>
    <w:p w14:paraId="32F49980" w14:textId="584CDB66" w:rsidR="00327F56" w:rsidRDefault="00327F56" w:rsidP="00327F56">
      <w:pPr>
        <w:pStyle w:val="Paragrafoelenco"/>
        <w:numPr>
          <w:ilvl w:val="0"/>
          <w:numId w:val="4"/>
        </w:numPr>
      </w:pPr>
      <w:hyperlink r:id="rId20" w:history="1">
        <w:r w:rsidRPr="00650D10">
          <w:rPr>
            <w:rStyle w:val="Collegamentoipertestuale"/>
          </w:rPr>
          <w:t>https://en.yenisafak.com/life/rumis-mystic-persian-poetry-echoes-loudly-in-iran-3586228</w:t>
        </w:r>
      </w:hyperlink>
    </w:p>
    <w:p w14:paraId="618B9E8A" w14:textId="43EC8BB2" w:rsidR="00327F56" w:rsidRDefault="00327F56" w:rsidP="00327F56">
      <w:pPr>
        <w:pStyle w:val="Paragrafoelenco"/>
        <w:numPr>
          <w:ilvl w:val="0"/>
          <w:numId w:val="4"/>
        </w:numPr>
      </w:pPr>
      <w:hyperlink r:id="rId21" w:history="1">
        <w:r w:rsidRPr="00650D10">
          <w:rPr>
            <w:rStyle w:val="Collegamentoipertestuale"/>
          </w:rPr>
          <w:t>https://scottishbpocwritersnetwork.org/how-classical-persian-poetry-can-lift-us-through-lifes-difficulties/</w:t>
        </w:r>
      </w:hyperlink>
    </w:p>
    <w:p w14:paraId="59817E7D" w14:textId="77777777" w:rsidR="00327F56" w:rsidRDefault="00327F56" w:rsidP="00327F56"/>
    <w:p w14:paraId="377BAED0" w14:textId="23178001" w:rsidR="00327F56" w:rsidRDefault="00327F56" w:rsidP="00327F56">
      <w:r>
        <w:br w:type="page"/>
      </w:r>
    </w:p>
    <w:p w14:paraId="57965FC2" w14:textId="1EC99105" w:rsidR="00327F56" w:rsidRDefault="00327F56" w:rsidP="00327F56">
      <w:pPr>
        <w:pStyle w:val="Titolo1"/>
      </w:pPr>
      <w:r>
        <w:lastRenderedPageBreak/>
        <w:t>GEOGRAPHIC WEDNESDAY</w:t>
      </w:r>
    </w:p>
    <w:p w14:paraId="3E21389F" w14:textId="77777777" w:rsidR="00327F56" w:rsidRDefault="00327F56" w:rsidP="00327F56"/>
    <w:p w14:paraId="7FCE13E6" w14:textId="54D04B47" w:rsidR="00327F56" w:rsidRDefault="00327F56" w:rsidP="00327F56">
      <w:pPr>
        <w:pStyle w:val="Titolo2"/>
        <w:rPr>
          <w:lang w:val="en-GB"/>
        </w:rPr>
      </w:pPr>
      <w:r w:rsidRPr="00327F56">
        <w:rPr>
          <w:lang w:val="en-GB"/>
        </w:rPr>
        <w:t>Mount Damavand: Asia's Highest Volcano and Symbol of Persian Endurance</w:t>
      </w:r>
    </w:p>
    <w:p w14:paraId="3ED4CBBE" w14:textId="77777777" w:rsidR="00327F56" w:rsidRDefault="00327F56" w:rsidP="00327F56"/>
    <w:p w14:paraId="4AE9EDEB" w14:textId="0418B561" w:rsidR="00327F56" w:rsidRDefault="00A16F0A" w:rsidP="00327F56">
      <w:r>
        <w:t>Mount Damavand, at 5,671 meters (18,606 feet) above sea level, is Iran's tallest mountain, the highest peak on the Eurasian continent west of the Hindu Kush range, and the world's highest volcano by prominence among stratovolcanoes. Damavand, located in the central Alborz Mountains about 70-80 kilometres northeast of Tehran, dominates the landscape so completely that its snow-capped summit can be seen from Tehran on clear days despite being 80 kilometres away—a phenomenon caused by the mountain's extraordinary prominence of more than 3,700 meters in comparison to surrounding mountains. Damavand is a geological anomaly: the Alborz Mountains formed as a result of a collision between Arabian and Eurasian tectonic plates (similar to how the Himalayas formed as a result of an Indo-Eurasian collision), but this collision typically does not produce volcanism because no subduction zone facilitates magma generation. However, geological study indicates that the extreme heat generated by the plate collision may have formed a localised hot zone, allowing magma to rise and construct Damavand's volcanic cone some 5 million years ago. The volcano is still technically active, albeit dormant, with hot springs and fumaroles (gas vents) visible on its slopes and glaciers persisting in shaded areas despite the mountain's equatorial proximity—geological features visible to climbers ascending Damavand's well-established climbing routes, which attract thousands of mountaineers each year.​</w:t>
      </w:r>
    </w:p>
    <w:p w14:paraId="75B556CC" w14:textId="1A4C821D" w:rsidR="00327F56" w:rsidRDefault="00A16F0A" w:rsidP="00327F56">
      <w:r>
        <w:t xml:space="preserve">Damavand is extraordinarily important in Persian mythology, history, and cultural identity. The mountain is significant in Zoroastrian mythology, where it signifies the seat of wisdom and the residence of the god. In the </w:t>
      </w:r>
      <w:proofErr w:type="spellStart"/>
      <w:r>
        <w:t>Shahnama</w:t>
      </w:r>
      <w:proofErr w:type="spellEnd"/>
      <w:r>
        <w:t xml:space="preserve"> (Persian epic), the hero Rostam bonds the demon king Ahriman beneath Damavand, establishing a link between the mountain and Persian heroic victory over evil. Damavand was eventually converted by Islamic poets into a symbol of resistance, perseverance, and unbreakable spirit—a metaphor for Persian cultural survival despite centuries of invasion and foreign subjugation.</w:t>
      </w:r>
      <w:r w:rsidR="00327F56">
        <w:t xml:space="preserve"> </w:t>
      </w:r>
      <w:r>
        <w:t xml:space="preserve">The physical challenge of mounting Damavand (about 7-8 hours of climbing from base camp at 3,300 meters) has made the mountain a rite of passage for Iranian mountaineers, as well as international climbers, with the climb being a symbol of personal triumph and national pride. The mountain's visibility from Tehran establishes a permanent psychological and emotional link between Iran's sprawling capital and the country's natural heritage—locals frequently mention Damavand's </w:t>
      </w:r>
      <w:r>
        <w:lastRenderedPageBreak/>
        <w:t>presence as a source of stability, continuity, and connection to nature amidst urban chaos. The mountain's cultural prominence is almost sacred, with many paintings, poems, and photographs honouring it as Iran's defining natural icon.​</w:t>
      </w:r>
    </w:p>
    <w:p w14:paraId="00ED0A57" w14:textId="3F63644A" w:rsidR="00327F56" w:rsidRDefault="00A16F0A" w:rsidP="00327F56">
      <w:r>
        <w:t xml:space="preserve">Damavand's geological significance extends beyond basic mountain formation. The volcano's composition of overlaying lava flows above metamorphic underlying rock results in a complicated </w:t>
      </w:r>
      <w:r w:rsidR="00CD7112">
        <w:t>stratigraphy</w:t>
      </w:r>
      <w:r>
        <w:t xml:space="preserve"> that reveals several eruption occurrences over millions of years. The mountain's conspicuous cone, ringed by surrounding lesser peaks, </w:t>
      </w:r>
      <w:r w:rsidR="00CD7112">
        <w:t>makes</w:t>
      </w:r>
      <w:r>
        <w:t xml:space="preserve"> it readily recognisable in landscape photographs—a distinctive silhouette that defines Persian geography around the world. The Alborz range, formed as a result of plate collision, separates Iran's interior plateau to the south from the Caspian Sea littoral to the north, resulting in distinct climatic zones: the Caspian coast receives significant precipitation (supporting forests), whereas the interior plateau remains arid desert—a fundamental geographic dichotomy that shaped human settlement patterns, agriculture, and cultural development throughout Iranian history. Damavand's location at this critical geographic transition makes it geologically and climatologically significant, with the mountain's summit visible from both the Caspian coast and the interior desert, serving as a psychological meeting point for Iran's most different landscapes and populations.</w:t>
      </w:r>
    </w:p>
    <w:p w14:paraId="5809D739" w14:textId="77777777" w:rsidR="00327F56" w:rsidRDefault="00327F56" w:rsidP="00327F56"/>
    <w:p w14:paraId="6D225949" w14:textId="1D735521" w:rsidR="00327F56" w:rsidRDefault="00327F56" w:rsidP="00327F56">
      <w:r>
        <w:rPr>
          <w:b/>
          <w:bCs/>
        </w:rPr>
        <w:t xml:space="preserve">RESOURCES: </w:t>
      </w:r>
    </w:p>
    <w:p w14:paraId="40BE849C" w14:textId="7F4EEA3B" w:rsidR="00327F56" w:rsidRDefault="00327F56" w:rsidP="00327F56">
      <w:pPr>
        <w:pStyle w:val="Paragrafoelenco"/>
        <w:numPr>
          <w:ilvl w:val="0"/>
          <w:numId w:val="5"/>
        </w:numPr>
      </w:pPr>
      <w:hyperlink r:id="rId22" w:history="1">
        <w:r w:rsidRPr="00650D10">
          <w:rPr>
            <w:rStyle w:val="Collegamentoipertestuale"/>
          </w:rPr>
          <w:t>https://en.wikipedia.org/wiki/Alborz</w:t>
        </w:r>
      </w:hyperlink>
    </w:p>
    <w:p w14:paraId="6BE3E0EE" w14:textId="00323E9A" w:rsidR="00327F56" w:rsidRDefault="00327F56" w:rsidP="00327F56">
      <w:pPr>
        <w:pStyle w:val="Paragrafoelenco"/>
        <w:numPr>
          <w:ilvl w:val="0"/>
          <w:numId w:val="5"/>
        </w:numPr>
      </w:pPr>
      <w:hyperlink r:id="rId23" w:history="1">
        <w:r w:rsidRPr="00650D10">
          <w:rPr>
            <w:rStyle w:val="Collegamentoipertestuale"/>
          </w:rPr>
          <w:t>https://en.wikipedia.org/wiki/Mount_Damavand</w:t>
        </w:r>
      </w:hyperlink>
    </w:p>
    <w:p w14:paraId="2ECC94E4" w14:textId="1AC1FB8F" w:rsidR="00327F56" w:rsidRDefault="00327F56" w:rsidP="00327F56">
      <w:pPr>
        <w:pStyle w:val="Paragrafoelenco"/>
        <w:numPr>
          <w:ilvl w:val="0"/>
          <w:numId w:val="5"/>
        </w:numPr>
      </w:pPr>
      <w:hyperlink r:id="rId24" w:history="1">
        <w:r w:rsidRPr="00650D10">
          <w:rPr>
            <w:rStyle w:val="Collegamentoipertestuale"/>
          </w:rPr>
          <w:t>https://www.bluegreenatlas.com/iran.html</w:t>
        </w:r>
      </w:hyperlink>
    </w:p>
    <w:p w14:paraId="3907ED81" w14:textId="6A749361" w:rsidR="00327F56" w:rsidRDefault="00327F56" w:rsidP="00327F56">
      <w:pPr>
        <w:pStyle w:val="Paragrafoelenco"/>
        <w:numPr>
          <w:ilvl w:val="0"/>
          <w:numId w:val="5"/>
        </w:numPr>
      </w:pPr>
      <w:hyperlink r:id="rId25" w:history="1">
        <w:r w:rsidRPr="00650D10">
          <w:rPr>
            <w:rStyle w:val="Collegamentoipertestuale"/>
          </w:rPr>
          <w:t>https://en.wikipedia.org/wiki/Geography_of_Iran</w:t>
        </w:r>
      </w:hyperlink>
    </w:p>
    <w:p w14:paraId="4B276BC8" w14:textId="7333EDAC" w:rsidR="00327F56" w:rsidRDefault="00327F56" w:rsidP="00327F56">
      <w:pPr>
        <w:pStyle w:val="Paragrafoelenco"/>
        <w:numPr>
          <w:ilvl w:val="0"/>
          <w:numId w:val="5"/>
        </w:numPr>
      </w:pPr>
      <w:hyperlink r:id="rId26" w:history="1">
        <w:r w:rsidRPr="00650D10">
          <w:rPr>
            <w:rStyle w:val="Collegamentoipertestuale"/>
          </w:rPr>
          <w:t>https://www.iransafar.co/mount-damavand/</w:t>
        </w:r>
      </w:hyperlink>
    </w:p>
    <w:p w14:paraId="3618F71A" w14:textId="5FA36872" w:rsidR="00327F56" w:rsidRDefault="00327F56" w:rsidP="00327F56">
      <w:pPr>
        <w:pStyle w:val="Paragrafoelenco"/>
        <w:numPr>
          <w:ilvl w:val="0"/>
          <w:numId w:val="5"/>
        </w:numPr>
      </w:pPr>
      <w:hyperlink r:id="rId27" w:history="1">
        <w:r w:rsidRPr="00650D10">
          <w:rPr>
            <w:rStyle w:val="Collegamentoipertestuale"/>
          </w:rPr>
          <w:t>https://www.damawand.de/Home/Damavand.html</w:t>
        </w:r>
      </w:hyperlink>
    </w:p>
    <w:p w14:paraId="6B525ACA" w14:textId="08365EA9" w:rsidR="00327F56" w:rsidRDefault="00327F56" w:rsidP="00327F56">
      <w:r>
        <w:br w:type="page"/>
      </w:r>
    </w:p>
    <w:p w14:paraId="28DA1F89" w14:textId="4AF39D68" w:rsidR="00327F56" w:rsidRDefault="00327F56" w:rsidP="00327F56">
      <w:pPr>
        <w:pStyle w:val="Titolo2"/>
        <w:rPr>
          <w:lang w:val="en-GB"/>
        </w:rPr>
      </w:pPr>
      <w:r w:rsidRPr="00327F56">
        <w:rPr>
          <w:lang w:val="en-GB"/>
        </w:rPr>
        <w:lastRenderedPageBreak/>
        <w:t>Strait of Hormuz: Geopolitical Chokepoint Where 20% of Global Oil Transits Daily</w:t>
      </w:r>
    </w:p>
    <w:p w14:paraId="43252067" w14:textId="77777777" w:rsidR="00327F56" w:rsidRDefault="00327F56" w:rsidP="00327F56"/>
    <w:p w14:paraId="1E0C18CD" w14:textId="06204F0F" w:rsidR="00327F56" w:rsidRDefault="00A16F0A" w:rsidP="00327F56">
      <w:r>
        <w:t xml:space="preserve">The Strait of Hormuz, which connects the oil-rich Persian Gulf to the Gulf of Oman and the Arabian Sea, is the world's single most critical oil chokepoint, with approximately 20-30% of global petroleum and liquefied natural gas exports passing through this narrow waterway </w:t>
      </w:r>
      <w:r w:rsidR="00CD7112">
        <w:t>daily</w:t>
      </w:r>
      <w:r>
        <w:t xml:space="preserve">—a staggering economic statistic that indicates that disruption would immediately devastate global economies and cause geopolitical crises. The strait is around 50-60 kilometres (30-37 miles) broad at its widest point and 33 kilometres (21 miles) </w:t>
      </w:r>
      <w:r w:rsidR="00CD7112">
        <w:t xml:space="preserve">at its </w:t>
      </w:r>
      <w:r>
        <w:t>narrowest point, resulting in a confined topography that concentrates tremendous maritime activity into a very small region. Oil tankers transport around 17-20 million barrels of oil through the strait each day, producing an annual trade value of approximately $600 billion and making the strait economically more significant than many entire nations' GDPs. The International Maritime Organisation established the Traffic Separation Scheme (TSS), which divides the strait into two 2-mile-wide shipping lanes (one for inbound and one for outbound traffic) separated by a 2-mile buffer zone. This regulatory framework reflects the extreme congestion and maritime collision risk in such constrained waters.​</w:t>
      </w:r>
    </w:p>
    <w:p w14:paraId="5E1D78C0" w14:textId="5D33BE65" w:rsidR="00327F56" w:rsidRDefault="00A16F0A" w:rsidP="00327F56">
      <w:r>
        <w:t xml:space="preserve">The </w:t>
      </w:r>
      <w:r w:rsidR="00CD7112">
        <w:t>Strait</w:t>
      </w:r>
      <w:r>
        <w:t xml:space="preserve"> is </w:t>
      </w:r>
      <w:r w:rsidR="00CD7112">
        <w:t xml:space="preserve">a </w:t>
      </w:r>
      <w:r>
        <w:t xml:space="preserve">crucial location </w:t>
      </w:r>
      <w:r w:rsidR="00CD7112">
        <w:t xml:space="preserve">that </w:t>
      </w:r>
      <w:r>
        <w:t xml:space="preserve">makes it geopolitically volatile. Iran controls the strait is </w:t>
      </w:r>
      <w:r w:rsidR="00CD7112">
        <w:t xml:space="preserve">in its </w:t>
      </w:r>
      <w:r>
        <w:t xml:space="preserve">northern territorial seas, while Oman and the United Arab Emirates control the southern side, but the shipping lanes are governed by international maritime law, namely the United Nations Convention on the Law of the Sea (UNCLOS). This legal ambiguity generates recurrent tensions. Iran has threatened to close the </w:t>
      </w:r>
      <w:r w:rsidR="00CD7112">
        <w:t>Strait</w:t>
      </w:r>
      <w:r>
        <w:t xml:space="preserve"> during several regional crises, claiming the ability to disrupt global oil supplies in retribution for Western military activities.</w:t>
      </w:r>
      <w:r w:rsidR="00327F56">
        <w:t xml:space="preserve"> </w:t>
      </w:r>
      <w:r>
        <w:t xml:space="preserve">However, geological reality limits Iran's practical options—the strait is </w:t>
      </w:r>
      <w:r w:rsidR="00CD7112">
        <w:t xml:space="preserve">deep enough that the </w:t>
      </w:r>
      <w:r>
        <w:t>depth of 60-100 meters across the majority of its width is sufficient to accommodate the world's largest crude oil tankers, and Iranian military capacity cannot physically block the entire strait for extended periods, limiting Iran's actual disruption capability despite rhetorical threats. Geopolitical tensions between Iran, Saudi Arabia, and the United States military presence create a constant risk of regional conflicts disrupting shipping</w:t>
      </w:r>
      <w:r w:rsidR="00CD7112">
        <w:t>. This</w:t>
      </w:r>
      <w:r>
        <w:t xml:space="preserve"> prompt</w:t>
      </w:r>
      <w:r w:rsidR="00CD7112">
        <w:t>s</w:t>
      </w:r>
      <w:r>
        <w:t xml:space="preserve"> major oil companies to maintain alternative pipeline routes (notably Saudi Aramco's East-West pipeline to Red Sea ports) </w:t>
      </w:r>
      <w:r w:rsidR="00CD7112">
        <w:t>to</w:t>
      </w:r>
      <w:r>
        <w:t xml:space="preserve"> diversify export routes away from Strait dependence. The strait is geopolitical importance has made it a flashpoint for numerous conflicts, ranging from the Iran-Iraq War tanker wars (1980s) to contemporary tensions between Iran and Gulf Arab states to the US naval presence protecting shipping</w:t>
      </w:r>
      <w:r w:rsidR="00CD7112">
        <w:t xml:space="preserve">, </w:t>
      </w:r>
      <w:r>
        <w:t>demonstrating that geography creates persistent vulnerability for the global economy that relies on this narrow passage.​</w:t>
      </w:r>
    </w:p>
    <w:p w14:paraId="2816195B" w14:textId="2760C73C" w:rsidR="00327F56" w:rsidRDefault="00A16F0A" w:rsidP="00327F56">
      <w:r>
        <w:lastRenderedPageBreak/>
        <w:t xml:space="preserve">The Strait of Hormuz's economic and strategic importance will only grow as global energy demand rises and alternative energy sources are unable to replace petroleum's dominance in transportation and heavy industry. The Persian Gulf's concentration of oil deposits (about 48% of the world's proven crude oil reserves) gives the region considerable geopolitical leverage, despite economic underdevelopment in many Gulf states. China, India, Japan, and South Korea, the world's major crude oil importers, rely nearly solely on </w:t>
      </w:r>
      <w:r w:rsidR="00FD2F23">
        <w:t xml:space="preserve">the </w:t>
      </w:r>
      <w:r>
        <w:t xml:space="preserve">Strait of Hormuz transit for energy security, exposing vulnerabilities that might damage Asian economies. </w:t>
      </w:r>
      <w:r w:rsidR="003F03E1">
        <w:t xml:space="preserve">Climate change may paradoxically increase the </w:t>
      </w:r>
      <w:r w:rsidR="00FD2F23">
        <w:t>Strait's</w:t>
      </w:r>
      <w:r w:rsidR="003F03E1">
        <w:t xml:space="preserve"> importance: as </w:t>
      </w:r>
      <w:r w:rsidR="00FD2F23">
        <w:t>Arctic</w:t>
      </w:r>
      <w:r w:rsidR="003F03E1">
        <w:t xml:space="preserve"> shipping routes open, </w:t>
      </w:r>
      <w:r w:rsidR="00FD2F23">
        <w:t>Strait's</w:t>
      </w:r>
      <w:r w:rsidR="003F03E1">
        <w:t xml:space="preserve"> traditional dominance may wane slightly, but petroleum demand may not fall as quickly as some climate advocates predict, implying that </w:t>
      </w:r>
      <w:r w:rsidR="00FD2F23">
        <w:t>S</w:t>
      </w:r>
      <w:r w:rsidR="003F03E1">
        <w:t>trait</w:t>
      </w:r>
      <w:r w:rsidR="00FD2F23">
        <w:t>’s</w:t>
      </w:r>
      <w:r w:rsidR="003F03E1">
        <w:t xml:space="preserve"> strategic importance will endure for decades</w:t>
      </w:r>
      <w:r w:rsidR="00FD2F23">
        <w:t xml:space="preserve">. </w:t>
      </w:r>
      <w:proofErr w:type="spellStart"/>
      <w:r w:rsidR="00FD2F23">
        <w:t>Strait’s</w:t>
      </w:r>
      <w:proofErr w:type="spellEnd"/>
      <w:r w:rsidR="003F03E1">
        <w:t xml:space="preserve"> geography, which is constrained, crowded, and economically critical, exemplifies how natural geography shapes global geopolitics in ways that persist despite technological change and international law</w:t>
      </w:r>
      <w:r w:rsidR="00FD2F23">
        <w:t>. The S</w:t>
      </w:r>
      <w:r w:rsidR="003F03E1">
        <w:t>trait represent</w:t>
      </w:r>
      <w:r w:rsidR="00FD2F23">
        <w:t>s</w:t>
      </w:r>
      <w:r w:rsidR="003F03E1">
        <w:t xml:space="preserve"> a permanent vulnerability for global trade and energy security.</w:t>
      </w:r>
    </w:p>
    <w:p w14:paraId="4F3DAF99" w14:textId="77777777" w:rsidR="00327F56" w:rsidRDefault="00327F56" w:rsidP="00327F56"/>
    <w:p w14:paraId="1798864F" w14:textId="5EB2B18C" w:rsidR="00327F56" w:rsidRDefault="00327F56" w:rsidP="00327F56">
      <w:r>
        <w:rPr>
          <w:b/>
          <w:bCs/>
        </w:rPr>
        <w:t xml:space="preserve">RESOURCES: </w:t>
      </w:r>
    </w:p>
    <w:p w14:paraId="53704FDA" w14:textId="6451E2ED" w:rsidR="00327F56" w:rsidRDefault="00327F56" w:rsidP="00327F56">
      <w:pPr>
        <w:pStyle w:val="Paragrafoelenco"/>
        <w:numPr>
          <w:ilvl w:val="0"/>
          <w:numId w:val="6"/>
        </w:numPr>
      </w:pPr>
      <w:hyperlink r:id="rId28" w:history="1">
        <w:r w:rsidRPr="00650D10">
          <w:rPr>
            <w:rStyle w:val="Collegamentoipertestuale"/>
          </w:rPr>
          <w:t>https://www.strausscenter.org/strait-of-hormuz-about-the-strait/</w:t>
        </w:r>
      </w:hyperlink>
    </w:p>
    <w:p w14:paraId="3CC1F295" w14:textId="213A09E7" w:rsidR="00327F56" w:rsidRDefault="00327F56" w:rsidP="00327F56">
      <w:pPr>
        <w:pStyle w:val="Paragrafoelenco"/>
        <w:numPr>
          <w:ilvl w:val="0"/>
          <w:numId w:val="6"/>
        </w:numPr>
      </w:pPr>
      <w:hyperlink r:id="rId29" w:history="1">
        <w:r w:rsidRPr="00650D10">
          <w:rPr>
            <w:rStyle w:val="Collegamentoipertestuale"/>
          </w:rPr>
          <w:t>https://www.britannica.com/place/Strait-of-Hormuz</w:t>
        </w:r>
      </w:hyperlink>
    </w:p>
    <w:p w14:paraId="54C174EC" w14:textId="06943B71" w:rsidR="00327F56" w:rsidRDefault="00327F56" w:rsidP="00327F56">
      <w:pPr>
        <w:pStyle w:val="Paragrafoelenco"/>
        <w:numPr>
          <w:ilvl w:val="0"/>
          <w:numId w:val="6"/>
        </w:numPr>
      </w:pPr>
      <w:hyperlink r:id="rId30" w:history="1">
        <w:r w:rsidRPr="00650D10">
          <w:rPr>
            <w:rStyle w:val="Collegamentoipertestuale"/>
          </w:rPr>
          <w:t>https://www.eia.gov/todayinenergy/detail.php?id=65504</w:t>
        </w:r>
      </w:hyperlink>
    </w:p>
    <w:p w14:paraId="4E88CD63" w14:textId="49E5B0C1" w:rsidR="00327F56" w:rsidRDefault="00327F56" w:rsidP="00327F56">
      <w:pPr>
        <w:pStyle w:val="Paragrafoelenco"/>
        <w:numPr>
          <w:ilvl w:val="0"/>
          <w:numId w:val="6"/>
        </w:numPr>
      </w:pPr>
      <w:hyperlink r:id="rId31" w:history="1">
        <w:r w:rsidRPr="00650D10">
          <w:rPr>
            <w:rStyle w:val="Collegamentoipertestuale"/>
          </w:rPr>
          <w:t>https://www.bbc.com/news/articles/c78n6p09pzno</w:t>
        </w:r>
      </w:hyperlink>
    </w:p>
    <w:p w14:paraId="7B7BFE0B" w14:textId="77777777" w:rsidR="00327F56" w:rsidRDefault="00327F56" w:rsidP="00327F56"/>
    <w:p w14:paraId="519E65C8" w14:textId="57C04F26" w:rsidR="00327F56" w:rsidRDefault="00327F56" w:rsidP="00327F56">
      <w:r>
        <w:br w:type="page"/>
      </w:r>
    </w:p>
    <w:p w14:paraId="07A93A9A" w14:textId="141DA778" w:rsidR="00327F56" w:rsidRDefault="00141D02" w:rsidP="00141D02">
      <w:pPr>
        <w:pStyle w:val="Titolo2"/>
        <w:rPr>
          <w:lang w:val="en-GB"/>
        </w:rPr>
      </w:pPr>
      <w:proofErr w:type="spellStart"/>
      <w:r w:rsidRPr="00141D02">
        <w:rPr>
          <w:lang w:val="en-GB"/>
        </w:rPr>
        <w:lastRenderedPageBreak/>
        <w:t>Dasht</w:t>
      </w:r>
      <w:proofErr w:type="spellEnd"/>
      <w:r w:rsidRPr="00141D02">
        <w:rPr>
          <w:lang w:val="en-GB"/>
        </w:rPr>
        <w:t xml:space="preserve">-e Kavir and </w:t>
      </w:r>
      <w:proofErr w:type="spellStart"/>
      <w:r w:rsidRPr="00141D02">
        <w:rPr>
          <w:lang w:val="en-GB"/>
        </w:rPr>
        <w:t>Dasht</w:t>
      </w:r>
      <w:proofErr w:type="spellEnd"/>
      <w:r w:rsidRPr="00141D02">
        <w:rPr>
          <w:lang w:val="en-GB"/>
        </w:rPr>
        <w:t>-e Lut: Two Vast Desert Systems Revealing Geological Extremes</w:t>
      </w:r>
    </w:p>
    <w:p w14:paraId="0EDA2FF2" w14:textId="77777777" w:rsidR="00141D02" w:rsidRDefault="00141D02" w:rsidP="00141D02"/>
    <w:p w14:paraId="4C0D389B" w14:textId="60DD6634" w:rsidR="00141D02" w:rsidRDefault="003F03E1" w:rsidP="00141D02">
      <w:r>
        <w:t xml:space="preserve">The </w:t>
      </w:r>
      <w:proofErr w:type="spellStart"/>
      <w:r>
        <w:t>Dasht</w:t>
      </w:r>
      <w:proofErr w:type="spellEnd"/>
      <w:r>
        <w:t xml:space="preserve">-e Kavir (Great Salt Desert) and </w:t>
      </w:r>
      <w:proofErr w:type="spellStart"/>
      <w:r>
        <w:t>Dasht</w:t>
      </w:r>
      <w:proofErr w:type="spellEnd"/>
      <w:r>
        <w:t xml:space="preserve">-e Lut (Lut Desert), which cover roughly two-thirds of Iran's vast interior plateau, are two of the planet's most extreme desert environments, with extraordinary geological features, temperature variations, and landscape transformations that create landscapes that appear almost extraterrestrial to visitors who see them for the first time. </w:t>
      </w:r>
      <w:proofErr w:type="spellStart"/>
      <w:r>
        <w:t>Dasht</w:t>
      </w:r>
      <w:proofErr w:type="spellEnd"/>
      <w:r>
        <w:t>-e Kavir, which covers around 77,600 square kilometres (30,000 square miles) in central Iran, is distinguished by immense salt marshes (</w:t>
      </w:r>
      <w:proofErr w:type="spellStart"/>
      <w:r>
        <w:t>kavirs</w:t>
      </w:r>
      <w:proofErr w:type="spellEnd"/>
      <w:r>
        <w:t xml:space="preserve">), dunes, salt flats, and seasonal salt lakes, resulting in a surreal, ever-changing landscape. The desert's creation history is extraordinary: millions of years ago, it was covered by an old salt-rich ocean; when the ocean receded, it left behind salt layers up to 6-7 km thick, which continue to influence present geology and create unusual ecosystems. </w:t>
      </w:r>
      <w:proofErr w:type="spellStart"/>
      <w:r>
        <w:t>Dasht</w:t>
      </w:r>
      <w:proofErr w:type="spellEnd"/>
      <w:r>
        <w:t xml:space="preserve">-e Kavir has some of the most extreme temperature variations on the planet: daily temperature swings ranging from 0 to 70 degrees Celsius (32 to 158 degrees Fahrenheit) within </w:t>
      </w:r>
      <w:r w:rsidR="00FD2F23">
        <w:t>24 hours</w:t>
      </w:r>
      <w:r>
        <w:t xml:space="preserve"> put enormous strain on geological formations, causing salt and rock to expand and contract violently, constantly reshaping the landscape through fracturing and erosion. The </w:t>
      </w:r>
      <w:proofErr w:type="spellStart"/>
      <w:r>
        <w:t>Daryacheh</w:t>
      </w:r>
      <w:proofErr w:type="spellEnd"/>
      <w:r>
        <w:t xml:space="preserve">-e </w:t>
      </w:r>
      <w:proofErr w:type="spellStart"/>
      <w:r>
        <w:t>Namak</w:t>
      </w:r>
      <w:proofErr w:type="spellEnd"/>
      <w:r>
        <w:t xml:space="preserve"> (Salt Lake), which covers approximately 1,000 square kilometres, undergoes dramatic seasonal transformations: during dry seasons, the lake completely evaporates, leaving vast white salt crusts glistening in intense sunlight; during wet seasons, water briefly reappears, creating an oasis that supports wildlife.​</w:t>
      </w:r>
    </w:p>
    <w:p w14:paraId="12BC4108" w14:textId="5DBFCA35" w:rsidR="00141D02" w:rsidRDefault="003F03E1" w:rsidP="00141D02">
      <w:proofErr w:type="spellStart"/>
      <w:r>
        <w:t>Dasht</w:t>
      </w:r>
      <w:proofErr w:type="spellEnd"/>
      <w:r>
        <w:t xml:space="preserve">-e Lut, also known as the "Lut Hole," is approximately 199,000 square kilometres (77,000 square miles) in southeastern Iran, making it larger than </w:t>
      </w:r>
      <w:proofErr w:type="spellStart"/>
      <w:r>
        <w:t>Dasht</w:t>
      </w:r>
      <w:proofErr w:type="spellEnd"/>
      <w:r>
        <w:t xml:space="preserve">-e Kavir and representing one of Earth's most geomorphologically diverse deserts, with an incredible range of landforms. The geological structure of the desert is made up of Tertiary volcanic rocks that are around 2,000 meters thick and lay on top of lake deposits (sedimentary rocks) from ancient geological periods. The </w:t>
      </w:r>
      <w:proofErr w:type="spellStart"/>
      <w:r>
        <w:t>Kaluts</w:t>
      </w:r>
      <w:proofErr w:type="spellEnd"/>
      <w:r>
        <w:t xml:space="preserve">, the desert's largest and most visually spectacular section, are extraordinary geological formations of erosion-sculpted clay dunes rising to 100 meters, creating architectural-like formations that have been compared to miniature skyscraper cities carved by wind and water. The landscape is divided into three geomorphological zones: the northern Lut, which is characterised by scattered volcanic mountains and limited sand; the Central Lut, which is dominated by vast clay formations, salt polygons, and dunes; and the Southern Lut, which has extensive flat plains and seasonal salt lakes. The desert's lowest point in the </w:t>
      </w:r>
      <w:proofErr w:type="spellStart"/>
      <w:r>
        <w:t>Kaluts</w:t>
      </w:r>
      <w:proofErr w:type="spellEnd"/>
      <w:r>
        <w:t xml:space="preserve"> area, only 185 meters above sea level, is Iran's lowest interior elevation, resulting in extreme drainage and water accumulation patterns that sustain ephemeral seasonal lakes and transient vegetation blooms. The 40 documented quaternary volcanic craters scattered across the </w:t>
      </w:r>
      <w:r>
        <w:lastRenderedPageBreak/>
        <w:t>desert provide geological evidence of recent volcanic activity (within the last few million years)</w:t>
      </w:r>
      <w:r w:rsidR="00FD2F23">
        <w:t>. Differently,</w:t>
      </w:r>
      <w:r>
        <w:t xml:space="preserve"> geothermal hot springs show that the desert is still geologically active, with heat rising from the subsurface.​</w:t>
      </w:r>
    </w:p>
    <w:p w14:paraId="115B3368" w14:textId="2CAB1D7B" w:rsidR="00141D02" w:rsidRDefault="003F03E1" w:rsidP="00141D02">
      <w:r>
        <w:t xml:space="preserve">The severe circumstances of the deserts have resulted in the emergence of distinct endemic species that have evolved to survive conditions that would kill most terrestrial life. Drought-resistant plants, such as tamarisks, salt-tolerant shrubs, and specialised grasses, have evolved amazing physiological adaptations that allow them to survive in settings with less than 100 mm of annual rainfall. The deserts have been declared as UNESCO World Heritage Sites, recognising their exceptional geomorphological significance and ecological value as homes for specialised species. Tourism at </w:t>
      </w:r>
      <w:proofErr w:type="spellStart"/>
      <w:r>
        <w:t>Dasht</w:t>
      </w:r>
      <w:proofErr w:type="spellEnd"/>
      <w:r>
        <w:t>-e Lut has grown significantly, with daring travellers seeking extreme landscape experiences</w:t>
      </w:r>
      <w:r w:rsidR="00215C98">
        <w:t>,</w:t>
      </w:r>
      <w:r>
        <w:t xml:space="preserve"> driving into the desert and camping under </w:t>
      </w:r>
      <w:r w:rsidR="00215C98">
        <w:t xml:space="preserve">an </w:t>
      </w:r>
      <w:r>
        <w:t xml:space="preserve">extremely brilliant starry sky. However, the combination of increased tourism, climate change, and industrial water extraction presents conservation concerns as fragile desert ecosystems </w:t>
      </w:r>
      <w:r w:rsidR="00215C98">
        <w:t xml:space="preserve">are </w:t>
      </w:r>
      <w:r>
        <w:t>under unprecedented pressure. The deserts are geological museums where Earth's internal processes—volcanic activity, tectonic forces, salt layer dynamics—are visibly expressed in surface formations, making them invaluable for geological education and research. Scientists from various disciplines are studying desert geomorphology, ecology, and climate dynamics.</w:t>
      </w:r>
    </w:p>
    <w:p w14:paraId="7DF0FCA5" w14:textId="77777777" w:rsidR="00141D02" w:rsidRDefault="00141D02" w:rsidP="00141D02"/>
    <w:p w14:paraId="60125D4B" w14:textId="3A554EA1" w:rsidR="00141D02" w:rsidRDefault="00141D02" w:rsidP="00141D02">
      <w:pPr>
        <w:rPr>
          <w:b/>
          <w:bCs/>
        </w:rPr>
      </w:pPr>
      <w:r>
        <w:rPr>
          <w:b/>
          <w:bCs/>
        </w:rPr>
        <w:t>RESOURCES</w:t>
      </w:r>
    </w:p>
    <w:p w14:paraId="7CC87224" w14:textId="27CD2681" w:rsidR="00141D02" w:rsidRDefault="00141D02" w:rsidP="00141D02">
      <w:pPr>
        <w:pStyle w:val="Paragrafoelenco"/>
        <w:numPr>
          <w:ilvl w:val="0"/>
          <w:numId w:val="7"/>
        </w:numPr>
      </w:pPr>
      <w:hyperlink r:id="rId32" w:history="1">
        <w:r w:rsidRPr="00650D10">
          <w:rPr>
            <w:rStyle w:val="Collegamentoipertestuale"/>
          </w:rPr>
          <w:t>https://www.destinationiran.com/deserts-of-iran.htm</w:t>
        </w:r>
      </w:hyperlink>
    </w:p>
    <w:p w14:paraId="77D93EFC" w14:textId="007F51AE" w:rsidR="00141D02" w:rsidRDefault="00141D02" w:rsidP="00141D02">
      <w:pPr>
        <w:pStyle w:val="Paragrafoelenco"/>
        <w:numPr>
          <w:ilvl w:val="0"/>
          <w:numId w:val="7"/>
        </w:numPr>
      </w:pPr>
      <w:hyperlink r:id="rId33" w:history="1">
        <w:r w:rsidRPr="00650D10">
          <w:rPr>
            <w:rStyle w:val="Collegamentoipertestuale"/>
          </w:rPr>
          <w:t>https://www.adventureiran.com/dasht-e-kavir/</w:t>
        </w:r>
      </w:hyperlink>
    </w:p>
    <w:p w14:paraId="592E0F08" w14:textId="275CBEF7" w:rsidR="00141D02" w:rsidRDefault="00141D02" w:rsidP="00141D02">
      <w:pPr>
        <w:pStyle w:val="Paragrafoelenco"/>
        <w:numPr>
          <w:ilvl w:val="0"/>
          <w:numId w:val="7"/>
        </w:numPr>
      </w:pPr>
      <w:hyperlink r:id="rId34" w:history="1">
        <w:r w:rsidRPr="00650D10">
          <w:rPr>
            <w:rStyle w:val="Collegamentoipertestuale"/>
          </w:rPr>
          <w:t>https://www.scirp.org/journal/paperinformation?paperid=46677</w:t>
        </w:r>
      </w:hyperlink>
    </w:p>
    <w:p w14:paraId="15F9295C" w14:textId="77777777" w:rsidR="00141D02" w:rsidRDefault="00141D02" w:rsidP="00141D02"/>
    <w:p w14:paraId="0A2F4B59" w14:textId="2DEE3097" w:rsidR="00141D02" w:rsidRDefault="00141D02" w:rsidP="00141D02">
      <w:r>
        <w:br w:type="page"/>
      </w:r>
    </w:p>
    <w:p w14:paraId="25CADF62" w14:textId="1500C809" w:rsidR="00141D02" w:rsidRDefault="00141D02" w:rsidP="00141D02">
      <w:pPr>
        <w:pStyle w:val="Titolo1"/>
      </w:pPr>
      <w:r>
        <w:lastRenderedPageBreak/>
        <w:t>SOCIAL FRIDAY</w:t>
      </w:r>
    </w:p>
    <w:p w14:paraId="305A0041" w14:textId="77777777" w:rsidR="00141D02" w:rsidRPr="00141D02" w:rsidRDefault="00141D02" w:rsidP="00141D02"/>
    <w:p w14:paraId="5072FC7C" w14:textId="5589F5F9" w:rsidR="00141D02" w:rsidRDefault="00141D02" w:rsidP="00141D02">
      <w:pPr>
        <w:pStyle w:val="Titolo2"/>
        <w:rPr>
          <w:lang w:val="en-GB"/>
        </w:rPr>
      </w:pPr>
      <w:r w:rsidRPr="00141D02">
        <w:rPr>
          <w:lang w:val="en-GB"/>
        </w:rPr>
        <w:t>Women's Rights Crisis: Gender Apartheid and Systematic Legal Discrimination</w:t>
      </w:r>
    </w:p>
    <w:p w14:paraId="6DDDB686" w14:textId="77777777" w:rsidR="00141D02" w:rsidRDefault="00141D02" w:rsidP="00141D02"/>
    <w:p w14:paraId="71BBC7C6" w14:textId="42410642" w:rsidR="00141D02" w:rsidRDefault="003F03E1" w:rsidP="00141D02">
      <w:r>
        <w:t>Iran is one of the world's worst countries for women's rights and gender equality, ranking 143rd out of 146 countries in the World Economic Forum's 2024 Global Gender Gap Report, trailing only Yemen, Syria, and Pakistan in terms of gender-based discrimination severity. The Iranian government practices what UN experts increasingly refer to as "gender apartheid"—a deliberately designed, institutionalised system of state-sanctioned discrimination aimed at enforcing women's systematic subjugation through laws, enforcement mechanisms, and social policies that deprive women of autonomy, dignity, and basic human rights. Women and girls in Iran experience discrimination embedded in family law, criminal law, employment law, political involvement, and social practice, resulting in a comprehensive legal framework that maintains male dominance and female subordination across all dimensions of social life. The tragic death of 22-year-old Mahsa (Jina) Amini in September 2022 in the custody of Iran's "morality police"—arrested for alleged hijab violation and beaten to death—sparked the "Woman, Life, Freedom" protest movement, which revealed widespread rage against gender-based oppression and made women's rights a central feature of contemporary Iranian political discourse.​</w:t>
      </w:r>
    </w:p>
    <w:p w14:paraId="360A49F6" w14:textId="13ECECFA" w:rsidR="00141D02" w:rsidRDefault="003F03E1" w:rsidP="00141D02">
      <w:r>
        <w:t>The legal basis for Iranian gender discrimination is unusually broad. Under Iranian law, girls can legally marry at the age of 13 with judicial consent (there is no minimum age with parental permission), resulting in systematic child abuse disguised as marriage: over 16,000-27,000 girls aged 10-14 marry annually with official government sanction, often to significantly older men, effectively legalising child rape under the guise of "marriage". Women need parental or spousal consent for marriage, travel, and employment</w:t>
      </w:r>
      <w:r w:rsidR="00215C98">
        <w:t>. H</w:t>
      </w:r>
      <w:r>
        <w:t>usbands can prevent wives from working if they believe it is "against family values." Men can divorce unilaterally (including verbally</w:t>
      </w:r>
      <w:r w:rsidR="00215C98">
        <w:t>. Instead,</w:t>
      </w:r>
      <w:r>
        <w:t xml:space="preserve"> women can only divorce under extremely restrictive circumstances (if the husband is imprisoned, addicted, abusive, or mentally ill), with women losing financial maintenance and child custody in divorce proceedings presided over by judges with absolute discretionary power. Criminal law imposes harsher consequences on women: girls achieve criminal responsibility at the age of 9 (boys at 15), and women's court evidence is worth half as much as men's.</w:t>
      </w:r>
      <w:r w:rsidR="00141D02">
        <w:t xml:space="preserve"> </w:t>
      </w:r>
      <w:r>
        <w:t xml:space="preserve">Death sentences and flogging for adultery disproportionately affect women since only men can claim "temporary marriages" (which provide an </w:t>
      </w:r>
      <w:r>
        <w:lastRenderedPageBreak/>
        <w:t>adultery exemption), whereas women have no such right. The 2024 "Law to Support the Family by Promoting the Culture of Chastity and Hijab" imposes extraordinarily harsh punishments for hijab noncompliance, including public humiliation, exorbitant fines, imprisonment, and bans on education, employment, and travel, establishing mechanisms for systematic female punishment and control.​</w:t>
      </w:r>
    </w:p>
    <w:p w14:paraId="1B635C70" w14:textId="5F1F86BF" w:rsidR="00141D02" w:rsidRDefault="003F03E1" w:rsidP="00141D02">
      <w:r>
        <w:t>Despite terrible restrictions, contemporary Iranian women continue to struggle. The "Woman, Life, Freedom" protests that followed Mahsa Amini's death were the largest prolonged feminist revolt in Iranian history, with women leading demonstrations and demanding immediate government responsibility and an end to gender-based oppression. The government's violent response, which killed over 500 protestors and arrested tens of thousands, demonstrated the regime's determination to preserve gender apartheid by force rather than negotiation or reform. Nonetheless, women's activism persists through underground networks, social media documentation, and foreign campaigning, with Iranian women's rights organisations increasingly collaborating with international bodies to criminalise gender apartheid as a crime against humanity. Iranian women's extraordinary educational achievements—more than 60% of Iranian university graduates are women—contrast sharply with their labour market exclusion: despite massive educational investment, only 14% of Iranian women participate in the formal labour force (compared to significantly higher rates in comparable countries), resulting in a massive waste of human capital and systematic economic marginalisation. The combination of gender and class exacerbates oppression: poor and working-class women face additional vulnerabilities such as limited access to legal remedies for domestic violence, forced prostitution due to poverty, and systemic police harassment. International human rights organisations argue that meaningful progress towards gender equality can only be achieved through sustained international pressure, targeted sanctions against officials who commit abuse, and support for Iranian women's activism, recognising that gender equality in Iran requires political transformation rather than legal reform.</w:t>
      </w:r>
    </w:p>
    <w:p w14:paraId="157FD5F3" w14:textId="77777777" w:rsidR="00141D02" w:rsidRDefault="00141D02" w:rsidP="00141D02"/>
    <w:p w14:paraId="772A3307" w14:textId="4725B6AD" w:rsidR="00141D02" w:rsidRDefault="00141D02" w:rsidP="00141D02">
      <w:r>
        <w:rPr>
          <w:b/>
          <w:bCs/>
        </w:rPr>
        <w:t xml:space="preserve">RESOURCES: </w:t>
      </w:r>
    </w:p>
    <w:p w14:paraId="35C67AB1" w14:textId="757A79AA" w:rsidR="00141D02" w:rsidRDefault="00141D02" w:rsidP="00141D02">
      <w:pPr>
        <w:pStyle w:val="Paragrafoelenco"/>
        <w:numPr>
          <w:ilvl w:val="0"/>
          <w:numId w:val="8"/>
        </w:numPr>
      </w:pPr>
      <w:hyperlink r:id="rId35" w:history="1">
        <w:r w:rsidRPr="00650D10">
          <w:rPr>
            <w:rStyle w:val="Collegamentoipertestuale"/>
          </w:rPr>
          <w:t>https://impactiran.org/2024/12/02/upr2025-women-and-girls-rights-in-the-islamic-republic-of-iran/</w:t>
        </w:r>
      </w:hyperlink>
    </w:p>
    <w:p w14:paraId="0862B750" w14:textId="31F1A6FA" w:rsidR="00141D02" w:rsidRDefault="00141D02" w:rsidP="00141D02">
      <w:pPr>
        <w:pStyle w:val="Paragrafoelenco"/>
        <w:numPr>
          <w:ilvl w:val="0"/>
          <w:numId w:val="8"/>
        </w:numPr>
      </w:pPr>
      <w:hyperlink r:id="rId36" w:history="1">
        <w:r w:rsidRPr="00650D10">
          <w:rPr>
            <w:rStyle w:val="Collegamentoipertestuale"/>
          </w:rPr>
          <w:t>https://www.hrw.org/news/2023/06/26/unveiling-resistance-struggle-womens-rights-iran</w:t>
        </w:r>
      </w:hyperlink>
    </w:p>
    <w:p w14:paraId="40262047" w14:textId="623AAADE" w:rsidR="00141D02" w:rsidRDefault="00141D02" w:rsidP="00141D02">
      <w:pPr>
        <w:pStyle w:val="Paragrafoelenco"/>
        <w:numPr>
          <w:ilvl w:val="0"/>
          <w:numId w:val="8"/>
        </w:numPr>
      </w:pPr>
      <w:hyperlink r:id="rId37" w:history="1">
        <w:r w:rsidRPr="00650D10">
          <w:rPr>
            <w:rStyle w:val="Collegamentoipertestuale"/>
          </w:rPr>
          <w:t>https://iranhumanrights.org/2025/03/gender-apartheid-in-iran-is-crushing-womens-lives-and-futures/</w:t>
        </w:r>
      </w:hyperlink>
    </w:p>
    <w:p w14:paraId="39DB7289" w14:textId="0B38D63D" w:rsidR="00141D02" w:rsidRDefault="00141D02" w:rsidP="00141D02">
      <w:pPr>
        <w:pStyle w:val="Paragrafoelenco"/>
        <w:numPr>
          <w:ilvl w:val="0"/>
          <w:numId w:val="8"/>
        </w:numPr>
      </w:pPr>
      <w:hyperlink r:id="rId38" w:history="1">
        <w:r w:rsidRPr="00650D10">
          <w:rPr>
            <w:rStyle w:val="Collegamentoipertestuale"/>
          </w:rPr>
          <w:t>https://news.un.org/en/story/2024/09/1154306</w:t>
        </w:r>
      </w:hyperlink>
    </w:p>
    <w:p w14:paraId="2C4DE69B" w14:textId="783AD367" w:rsidR="00141D02" w:rsidRDefault="00141D02" w:rsidP="00141D02">
      <w:pPr>
        <w:pStyle w:val="Paragrafoelenco"/>
        <w:numPr>
          <w:ilvl w:val="0"/>
          <w:numId w:val="8"/>
        </w:numPr>
      </w:pPr>
      <w:hyperlink r:id="rId39" w:history="1">
        <w:r w:rsidRPr="00650D10">
          <w:rPr>
            <w:rStyle w:val="Collegamentoipertestuale"/>
          </w:rPr>
          <w:t>https://www.ohchr.org/en/press-releases/2021/03/iran-women-and-girls-treated-second-class-citizens-reforms-urgently-needed</w:t>
        </w:r>
      </w:hyperlink>
    </w:p>
    <w:p w14:paraId="74C359D4" w14:textId="77777777" w:rsidR="00141D02" w:rsidRDefault="00141D02" w:rsidP="00141D02"/>
    <w:p w14:paraId="3D3974B6" w14:textId="2B013D7D" w:rsidR="00141D02" w:rsidRDefault="00141D02" w:rsidP="00141D02">
      <w:pPr>
        <w:pStyle w:val="Titolo2"/>
        <w:rPr>
          <w:lang w:val="en-GB"/>
        </w:rPr>
      </w:pPr>
      <w:r w:rsidRPr="00141D02">
        <w:rPr>
          <w:lang w:val="en-GB"/>
        </w:rPr>
        <w:t>Youth Unemployment and Social Despair: 50-63% Youth Unemployment Destroying a Generation</w:t>
      </w:r>
    </w:p>
    <w:p w14:paraId="2CE038CC" w14:textId="77777777" w:rsidR="00141D02" w:rsidRDefault="00141D02" w:rsidP="00141D02"/>
    <w:p w14:paraId="1027D820" w14:textId="561E76FE" w:rsidR="00141D02" w:rsidRDefault="003F03E1" w:rsidP="00141D02">
      <w:r>
        <w:t>Iran is experiencing an unprecedented youth unemployment crisis, with official statistics indicating that youth unemployment rates range between 15-30% nationally, but in some regions and demographics (particularly among educated urban youth), unemployment exceeds 50-63%—catastrophic levels indicating a fundamental breakdown in economic opportunity for an entire generation. Over 3.3 million Iranians are officially unemployed (a figure that is likely underestimated by excluding discouraged workers who have given up looking for work), resulting in a generational crisis in which young people, including university graduates with significant educational credentials, face a systematic inability to find stable, adequately compensated work. Unemployment is especially severe for young women: statistics show that more than half of urban young women are unemployed, resulting in a gender-based employment crisis exacerbated by gender discrimination in hiring, legal employment restrictions, and mandatory hijab compliance costs. The demographic crisis exacerbates the unemployment problem: Iran's large youth cohort (resulting from high birth rates in previous periods) means that millions of young people enter the labour market each year, but insufficient job creation has failed to provide employment, resulting in growing backlogs of unemployed, underemployed, and informally employed youth.​</w:t>
      </w:r>
    </w:p>
    <w:p w14:paraId="498DE30F" w14:textId="0A1B1C5E" w:rsidR="00141D02" w:rsidRDefault="00DF4774" w:rsidP="00141D02">
      <w:r>
        <w:t xml:space="preserve">Youth unemployment has far-reaching social and psychological implications, in addition to economic suffering. Despite living in middle-income countries, young unemployed Iranians face extreme poverty: those who find work typically earn wages insufficient to support families or independent living—studies show that workers frequently earn so little that they cannot afford marriage-related expenses, causing the average marriage age to rise dramatically (now around 30 years old in urban areas) and creating a demographic crisis with declining birth rates and population stagnation. The psychological toll of prolonged unemployment is severe: researchers report epidemic levels of depression, anxiety, and hopelessness among young Iranians, with suicide rates rising as young people face repeated job application rejection, systemic discrimination, and dwindling life prospects. The lack of job opportunities drives significant international migration: approximately one million Iranians have emigrated in recent years, with an over-representation of educated young people </w:t>
      </w:r>
      <w:r>
        <w:lastRenderedPageBreak/>
        <w:t>seeking economic opportunity abroad—a brain drain that represents a massive loss of human capital investment while depriving Iran of precisely the young, educated, and energetic people who are most capable of driving economic growth. The expansion of the informal sector has forced young people into insecure, low-wage jobs such as street vending, gig work, and temporary labour without legal protection, benefits, or job security, resulting in economic vulnerability and susceptibility to exploitation.​</w:t>
      </w:r>
    </w:p>
    <w:p w14:paraId="781AC002" w14:textId="274D97F8" w:rsidR="00141D02" w:rsidRDefault="00DF4774" w:rsidP="00141D02">
      <w:r>
        <w:t>Despite the severity of the situation, government responses to youth unemployment have been inadequate. The Iranian government boosted funding allocations for job development programs, but there are no clear, systematic measures for tackling the root causes of structural unemployment. Officials acknowledge the situation, but corruption and political dysfunction stymie effective policy implementation, with government agencies described as "saturated with workforce" (employing excess people for political patronage) and the broader economy lacking capacity for job creation. The underlying reasons of unemployment—inadequate industrial development, insufficient foreign investment, international trade restrictions, and economic mismanagement—require complete economic change rather than transient job programs. Youth are increasingly sceptical of political leadership: a viral social media campaign asked Iran's senior political leaders, "Where are your children?"—revealing that elite families secure lucrative employment for their children while ordinary youth face unemployment, demonstrating that unemployment is caused by systemic inequality rather than a lack of job opportunities.</w:t>
      </w:r>
      <w:r w:rsidR="00141D02">
        <w:t xml:space="preserve"> </w:t>
      </w:r>
      <w:r>
        <w:t>International experts warn that persistent young unemployment creates perilous conditions for social instability, with unemployed, despondent youth populations historically predisposed to radicalism, criminal activity, and violent upheaval. Youth unemployment, gender discrimination, limited political opportunity, and authoritarian governance combine to create a "perfect storm" of marginalisation that, if not addressed through fundamental economic and political transformation, has the potential to cause significant social and political upheaval.</w:t>
      </w:r>
    </w:p>
    <w:p w14:paraId="5E5E6E03" w14:textId="77777777" w:rsidR="00141D02" w:rsidRDefault="00141D02" w:rsidP="00141D02"/>
    <w:p w14:paraId="7DB04105" w14:textId="6DBB4DA8" w:rsidR="00141D02" w:rsidRDefault="00141D02" w:rsidP="00141D02">
      <w:r>
        <w:rPr>
          <w:b/>
          <w:bCs/>
        </w:rPr>
        <w:t>RESOURCES:</w:t>
      </w:r>
    </w:p>
    <w:p w14:paraId="02FB3B09" w14:textId="1C8BD3D7" w:rsidR="00141D02" w:rsidRDefault="00141D02" w:rsidP="00141D02">
      <w:pPr>
        <w:pStyle w:val="Paragrafoelenco"/>
        <w:numPr>
          <w:ilvl w:val="0"/>
          <w:numId w:val="9"/>
        </w:numPr>
      </w:pPr>
      <w:hyperlink r:id="rId40" w:history="1">
        <w:r w:rsidRPr="00650D10">
          <w:rPr>
            <w:rStyle w:val="Collegamentoipertestuale"/>
          </w:rPr>
          <w:t>https://www.peace-mark.org/en/articles/123-15-en/</w:t>
        </w:r>
      </w:hyperlink>
    </w:p>
    <w:p w14:paraId="4C659621" w14:textId="58E12E46" w:rsidR="00141D02" w:rsidRDefault="00141D02" w:rsidP="00141D02">
      <w:pPr>
        <w:pStyle w:val="Paragrafoelenco"/>
        <w:numPr>
          <w:ilvl w:val="0"/>
          <w:numId w:val="9"/>
        </w:numPr>
      </w:pPr>
      <w:hyperlink r:id="rId41" w:history="1">
        <w:r w:rsidRPr="00650D10">
          <w:rPr>
            <w:rStyle w:val="Collegamentoipertestuale"/>
          </w:rPr>
          <w:t>https://agsi.org/analysis/irans-rising-unemployment-crisis/</w:t>
        </w:r>
      </w:hyperlink>
    </w:p>
    <w:p w14:paraId="3F3BAFEC" w14:textId="683DC3EC" w:rsidR="00141D02" w:rsidRDefault="00141D02" w:rsidP="00141D02">
      <w:pPr>
        <w:pStyle w:val="Paragrafoelenco"/>
        <w:numPr>
          <w:ilvl w:val="0"/>
          <w:numId w:val="9"/>
        </w:numPr>
      </w:pPr>
      <w:hyperlink r:id="rId42" w:history="1">
        <w:r w:rsidRPr="00650D10">
          <w:rPr>
            <w:rStyle w:val="Collegamentoipertestuale"/>
          </w:rPr>
          <w:t>https://borgenproject.org/reasons-and-solutions-for-poverty-in-iran/</w:t>
        </w:r>
      </w:hyperlink>
    </w:p>
    <w:p w14:paraId="322FE953" w14:textId="1A3667BA" w:rsidR="00141D02" w:rsidRDefault="00141D02" w:rsidP="00141D02">
      <w:r>
        <w:br w:type="page"/>
      </w:r>
    </w:p>
    <w:p w14:paraId="34360730" w14:textId="760768A7" w:rsidR="00141D02" w:rsidRDefault="00141D02" w:rsidP="00141D02">
      <w:pPr>
        <w:pStyle w:val="Titolo2"/>
        <w:rPr>
          <w:lang w:val="en-GB"/>
        </w:rPr>
      </w:pPr>
      <w:r w:rsidRPr="00141D02">
        <w:rPr>
          <w:lang w:val="en-GB"/>
        </w:rPr>
        <w:lastRenderedPageBreak/>
        <w:t>Internet Censorship and Digital Repression: The "Halal Internet" and State Control of Information</w:t>
      </w:r>
    </w:p>
    <w:p w14:paraId="7DCBFE46" w14:textId="77777777" w:rsidR="00141D02" w:rsidRDefault="00141D02" w:rsidP="00141D02"/>
    <w:p w14:paraId="27B3C9A5" w14:textId="78705E10" w:rsidR="00141D02" w:rsidRDefault="00DF4774" w:rsidP="00141D02">
      <w:r>
        <w:t>Iran has one of the world's most sophisticated and comprehensive internet censorship systems, which are deliberately designed to limit information access, monitor digital communications, suppress dissent, and enforce ideological conformity through multiple layers of technological and legal control, resulting in a fundamentally different internet experience than the global open internet. The Iranian government has officially termed its censorship infrastructure the "Halal Internet" (permissible internet), a chilling euphemism for a domesticated network where state authorities determine which content is acceptable, with infrastructure intentionally designed to isolate Iran from the global internet and create a controlled internal network subject to comprehensive government surveillance and content filtering.</w:t>
      </w:r>
      <w:r w:rsidR="00141D02">
        <w:t xml:space="preserve"> </w:t>
      </w:r>
      <w:r>
        <w:t>The Iranian Great Firewall (infrastructure comparable to but often exceeding China's Great Firewall in sophistication) employs multiple blocking mechanisms: Deep Packet Inspection (DPI) technology examines all data transmitted to identify and block prohibited content; DNS (Domain Name System) filtering prevents access to blocked website lists; IP blocking prevents connection to servers hosting undesirable content; and throttling deliberately slows connection speeds to Iran's censorship infrastructure is believed to cost around $1 billion per year, signifying a significant government investment in restricting access to information and tracking citizen behaviour.</w:t>
      </w:r>
    </w:p>
    <w:p w14:paraId="6A1163C0" w14:textId="0AD04E00" w:rsidR="00141D02" w:rsidRDefault="00DF4774" w:rsidP="00141D02">
      <w:r>
        <w:t xml:space="preserve">The Iranian censorship system imposes extreme restrictions on social media sites and messaging services. Facebook, Twitter, Instagram, YouTube, and most foreign messaging apps are blocked or severely restricted, leaving only domestic alternatives like Telegram, WhatsApp (though heavily monitored), and domestic platforms operational—though even these are subject to periodic blocking, throttling, and infiltration by intelligence services. The 2022-2023 protests following Mahsa Amini's death resulted in the complete blocking of Instagram and WhatsApp for extended periods of time, indicating that the government is willing to forgo internet functionality entirely when digital communications endanger political stability. The restriction of international social media produces a significant information isolation in which Iranians attempting to access external news sources, international perspectives, or global information confront technological barriers, legal ramifications, and surveillance threats. The legal framework criminalises internet use for prohibited activities such as accessing forbidden websites, using VPNs (Virtual Private Networks) to circumvent censorship (officially illegal since 2016), participating in seditious online discussions, and communicating with foreign media, all of which are punishable by imprisonment, fines, and harassment. The **Islamic </w:t>
      </w:r>
      <w:r>
        <w:lastRenderedPageBreak/>
        <w:t>Republic sees internet freedom as a Western conspiracy against Islamic ideals and actively portrays restriction as a religious duty rather than persecution.</w:t>
      </w:r>
    </w:p>
    <w:p w14:paraId="22940547" w14:textId="4AC4BB3E" w:rsidR="00141D02" w:rsidRDefault="00DF4774" w:rsidP="00141D02">
      <w:r>
        <w:t xml:space="preserve">The human cost of Iran's digital repression goes beyond discomfort to generate systematic surveillance, allowing for political repression, dissent suppression, and human rights violations. Government intelligence organisations monitor online activity by infiltrating messaging platforms, accessing user accounts, and analysing metadata (which shows who communicates with whom, when, and how frequently), allowing them to identify and target dissidents, activists, and opposition figures. The 2022-2023 protests revealed that government forces used surveillance data to identify and arrest protesters based on their digital footprints (photos posted online, messages discussing protest participation, and social media activity), demonstrating that internet censorship is inextricably linked to political repression and human rights violations. Journalists, human rights activists, and opposition figures confront exceptional digital risks, including as hacking, device infiltration, and account breach, all of which are carried out with impunity by government intelligence services. The psychological impact of widespread surveillance is profound: Iranians who practise self-censorship avoid discussing politics, expressing criticism, or accessing information, resulting in a chilling effect in which fear of surveillance inhibits freedom of thought and expression even before official censorship mechanisms are activated. Women and minorities are frequently targeted for surveillance, with LGBTQ+ people especially vulnerable to identification, extortion, and punishment via digital monitoring. The United Nations and other human rights organisations are increasingly describing Iran's internet </w:t>
      </w:r>
      <w:r w:rsidR="00B93518">
        <w:t>restrictions</w:t>
      </w:r>
      <w:r>
        <w:t xml:space="preserve"> and surveillance as a systematic violation of core human rights such as freedom of expression, access to information, and privacy.</w:t>
      </w:r>
    </w:p>
    <w:p w14:paraId="4E87AB38" w14:textId="40F4147F" w:rsidR="00141D02" w:rsidRDefault="00DF4774" w:rsidP="00141D02">
      <w:r>
        <w:t xml:space="preserve">Despite efforts by the government to eliminate workarounds, technological resistance and circumvention tactics exist. Despite legislative </w:t>
      </w:r>
      <w:r w:rsidR="00B93518">
        <w:t>restrictions</w:t>
      </w:r>
      <w:r>
        <w:t xml:space="preserve">, VPN usage remains prevalent among educated urban Iranians seeking global internet access—approximately 30-50% of Iranian internet users are reported to use VPNs </w:t>
      </w:r>
      <w:r w:rsidR="00B93518">
        <w:t>regularly</w:t>
      </w:r>
      <w:r>
        <w:t xml:space="preserve">, </w:t>
      </w:r>
      <w:r w:rsidR="00B93518">
        <w:t xml:space="preserve">and </w:t>
      </w:r>
      <w:r>
        <w:t xml:space="preserve">government blocking of VPN providers has increased dramatically. Tor Browser (which provides anonymity) and proxy servers are options for extremely security-conscious users, albeit they require technical expertise and incur increased legal concerns. The "cat and mouse" dynamic between government censorship infrastructure and user circumvention techniques continues indefinitely, with each government stifling innovation, prompting new technological workarounds—a cycle that demonstrates how determined populations resist censorship despite extraordinary barriers. However, unequal access to circumvention tools contributes to digital inequality: educated, tech-savvy urban youth can access censored content via VPNs, whereas rural populations, the elderly, and less technologically sophisticated users are trapped within the censored network, resulting in a two-tiered internet system in which information access is dependent on </w:t>
      </w:r>
      <w:r>
        <w:lastRenderedPageBreak/>
        <w:t>technical sophistication. International advocacy organisations argue that Iran's internet censorship violates fundamental human rights and undermines democratic participation, free thought, and human dignity—but the Iranian government remains committed to increasing rather than reducing digital control, with recent legislation expanding surveillance authorities and intensifying censorship mechanisms, suggesting that Iran's digital repression will intensify rather than improve in the foreseeable future.</w:t>
      </w:r>
    </w:p>
    <w:p w14:paraId="5B8534C6" w14:textId="77777777" w:rsidR="00141D02" w:rsidRDefault="00141D02" w:rsidP="00141D02"/>
    <w:p w14:paraId="4BA19637" w14:textId="2C4DAB88" w:rsidR="00141D02" w:rsidRDefault="00141D02" w:rsidP="00141D02">
      <w:r>
        <w:rPr>
          <w:b/>
          <w:bCs/>
        </w:rPr>
        <w:t xml:space="preserve">RESOURCES: </w:t>
      </w:r>
    </w:p>
    <w:p w14:paraId="160EA3A3" w14:textId="0A026708" w:rsidR="00141D02" w:rsidRDefault="00141D02" w:rsidP="00141D02">
      <w:pPr>
        <w:pStyle w:val="Paragrafoelenco"/>
        <w:numPr>
          <w:ilvl w:val="0"/>
          <w:numId w:val="10"/>
        </w:numPr>
      </w:pPr>
      <w:hyperlink r:id="rId43" w:history="1">
        <w:r w:rsidRPr="00650D10">
          <w:rPr>
            <w:rStyle w:val="Collegamentoipertestuale"/>
          </w:rPr>
          <w:t>https://en.wikipedia.org/wiki/Internet_censorship_in_Iran</w:t>
        </w:r>
      </w:hyperlink>
    </w:p>
    <w:p w14:paraId="3E45BD87" w14:textId="5BF92915" w:rsidR="00141D02" w:rsidRDefault="00141D02" w:rsidP="00141D02">
      <w:pPr>
        <w:pStyle w:val="Paragrafoelenco"/>
        <w:numPr>
          <w:ilvl w:val="0"/>
          <w:numId w:val="10"/>
        </w:numPr>
      </w:pPr>
      <w:hyperlink r:id="rId44" w:history="1">
        <w:r w:rsidRPr="00650D10">
          <w:rPr>
            <w:rStyle w:val="Collegamentoipertestuale"/>
          </w:rPr>
          <w:t>https://www.hrw.org/world-report/2025/country-chapters/iran</w:t>
        </w:r>
      </w:hyperlink>
    </w:p>
    <w:p w14:paraId="3C12ACFC" w14:textId="410595DE" w:rsidR="00141D02" w:rsidRDefault="00141D02" w:rsidP="00141D02">
      <w:pPr>
        <w:pStyle w:val="Paragrafoelenco"/>
        <w:numPr>
          <w:ilvl w:val="0"/>
          <w:numId w:val="10"/>
        </w:numPr>
      </w:pPr>
      <w:hyperlink r:id="rId45" w:history="1">
        <w:r w:rsidRPr="00650D10">
          <w:rPr>
            <w:rStyle w:val="Collegamentoipertestuale"/>
          </w:rPr>
          <w:t>https://www.amnesty.org/</w:t>
        </w:r>
      </w:hyperlink>
    </w:p>
    <w:p w14:paraId="204B75CF" w14:textId="63F38455" w:rsidR="00141D02" w:rsidRDefault="00141D02" w:rsidP="00141D02">
      <w:pPr>
        <w:pStyle w:val="Paragrafoelenco"/>
        <w:numPr>
          <w:ilvl w:val="0"/>
          <w:numId w:val="10"/>
        </w:numPr>
      </w:pPr>
      <w:hyperlink r:id="rId46" w:history="1">
        <w:r w:rsidRPr="00650D10">
          <w:rPr>
            <w:rStyle w:val="Collegamentoipertestuale"/>
          </w:rPr>
          <w:t>https://freedomhouse.org/</w:t>
        </w:r>
      </w:hyperlink>
    </w:p>
    <w:p w14:paraId="7C1B426B" w14:textId="430BC062" w:rsidR="00141D02" w:rsidRDefault="00141D02" w:rsidP="00141D02">
      <w:r>
        <w:br w:type="page"/>
      </w:r>
    </w:p>
    <w:p w14:paraId="34E0464B" w14:textId="04DC514B" w:rsidR="00141D02" w:rsidRDefault="00B623D7" w:rsidP="00B623D7">
      <w:pPr>
        <w:pStyle w:val="Titolo1"/>
      </w:pPr>
      <w:r>
        <w:lastRenderedPageBreak/>
        <w:t>TOURISM SUNDAY</w:t>
      </w:r>
    </w:p>
    <w:p w14:paraId="65A871E1" w14:textId="77777777" w:rsidR="00B623D7" w:rsidRDefault="00B623D7" w:rsidP="00B623D7"/>
    <w:p w14:paraId="657CE92B" w14:textId="7682FA0A" w:rsidR="00B623D7" w:rsidRDefault="00B623D7" w:rsidP="00B623D7">
      <w:pPr>
        <w:pStyle w:val="Titolo2"/>
        <w:rPr>
          <w:lang w:val="en-GB"/>
        </w:rPr>
      </w:pPr>
      <w:r w:rsidRPr="00B623D7">
        <w:rPr>
          <w:lang w:val="en-GB"/>
        </w:rPr>
        <w:t>Persepolis: The Ancient Capital of the Achaemenid Empire and Archaeological Grandeur</w:t>
      </w:r>
    </w:p>
    <w:p w14:paraId="5659F7BE" w14:textId="77777777" w:rsidR="00B623D7" w:rsidRDefault="00B623D7" w:rsidP="00B623D7"/>
    <w:p w14:paraId="6516FBB2" w14:textId="4EDCC1C5" w:rsidR="00B623D7" w:rsidRDefault="00DF4774" w:rsidP="00B623D7">
      <w:r>
        <w:t xml:space="preserve">Persepolis, the ceremonial capital of the Achaemenid Persian Empire (c. 550-330 BCE), is one of the world's most stunning archaeological monuments and a UNESCO World Heritage Site, housing some of ancient </w:t>
      </w:r>
      <w:r w:rsidR="00B93518">
        <w:t>civilisation's</w:t>
      </w:r>
      <w:r>
        <w:t xml:space="preserve"> most accomplished architectural and sculptural achievements. Persepolis, founded by Darius I around 515 BCE and expanded by his successor Xerxes, was the administrative and ceremonial heart of the world's largest empire, where Persian kings received tribute from conquered territories and celebrated imperial grandeur through extraordinary architectural display and artistic achievement. </w:t>
      </w:r>
      <w:r w:rsidR="008C1D86">
        <w:t>The monumental complexes, which included the Apadana (audience hall), Gate of All Nations, Palace of Xerxes, and numerous royal residences, covered approximately 135,000 square meters and featured colossal stone columns, elaborate stone reliefs, and decorative elements that demonstrated the technical mastery and artistic sophistication of ancient Persian civilisation. The famous Apadana staircase has detailed relief carvings of delegations from conquered lands paying tribute—artistic documentation of the empire's geographical extent and cultural diversity, with representations of peoples from Egypt to the Indus Valley—revealing that Persian kings deliberately celebrated their empire's diversity. The Gate of All Nations, with its massive winged bull statues (lamassu) standing over 5 meters tall, transmitted imperial strength and artistic beauty to anybody entering the capital—a psychological statement of Achaemenid domination portrayed via colossal architecture.​</w:t>
      </w:r>
    </w:p>
    <w:p w14:paraId="75743C99" w14:textId="23F1FAB8" w:rsidR="00B623D7" w:rsidRDefault="008C1D86" w:rsidP="00B623D7">
      <w:r>
        <w:t xml:space="preserve">Persepolis was destroyed during Alexander the Great's conquest in 330 BCE, marking a watershed moment in the site's history. After defeating Darius III at the Battle of Gaugamela, Alexander marched on Persepolis and ordered it to be destroyed, destroying majestic monuments and irreparably harming innumerable works of art, inscriptions, and architectural marvels. Whether this destruction was deliberate political punishment (eliminating Persian imperial power symbolically) or the result of military campaign logistics is debatable, but the fire's devastation was complete, reducing the city to ruins that have survived millennia as a poignant reminder of imperial fragility and the destructive power of military conquest. The archaeological excavation of Persepolis, particularly the systematic excavations begun by Swedish archaeologist Ernst Herzfeld in 1931, revealed extraordinary artworks and architectural details buried beneath millennia of debris, providing invaluable evidence of the </w:t>
      </w:r>
      <w:r>
        <w:lastRenderedPageBreak/>
        <w:t>sophistication and extent of Achaemenid civilisation. Modern digs continue to provide fresh finds, with recent investigations uncovering previously unknown reliefs and architectural elements that improve our understanding of ancient Persian culture and imperial organisation.​</w:t>
      </w:r>
    </w:p>
    <w:p w14:paraId="1EAACE51" w14:textId="37E8F961" w:rsidR="00B623D7" w:rsidRDefault="008C1D86" w:rsidP="00B623D7">
      <w:r>
        <w:t xml:space="preserve">Persepolis has enormous cultural significance in contemporary Iran. The site is concrete physical evidence of pre-Islamic Persian supremacy, connecting modern Iranians to nearly two millennia of ancestor achievement and imperial grandeur—a source of </w:t>
      </w:r>
      <w:r w:rsidR="00B93518">
        <w:t>great</w:t>
      </w:r>
      <w:r>
        <w:t xml:space="preserve"> national pride and continuity with history. Visiting Persepolis remains a pilgrimage for educated Iranians looking to reconnect with a national identity steeped in historical achievement. Despite geopolitical constraints, international tourism to Persepolis has increased significantly, with roughly 300,000-500,000 visitors per year (before recent sanctions and travel restrictions) drawn by the site's architectural majesty, historical relevance, and artistic excellence. The site draws a diverse range of visitors, including professors and archaeologists studying Achaemenid civilisation and Persian history, tourists looking for old world experiences, Iranian natives rediscovering their roots, and overseas visitors interested in ancient empire studies. The Museum of Persepolis, which houses artefacts, reliefs, and inscriptions, offers interpretive frameworks for comprehending the site's historical significance and archaeological discoveries. Persepolis is recognised by UNESCO as having "outstanding universal value"</w:t>
      </w:r>
      <w:r w:rsidR="00B93518">
        <w:t>. I</w:t>
      </w:r>
      <w:r>
        <w:t xml:space="preserve">t represents architectural and artistic excellence, imperial power, and historical documentation of one of ancient </w:t>
      </w:r>
      <w:r w:rsidR="00B93518">
        <w:t>civilisation's</w:t>
      </w:r>
      <w:r>
        <w:t xml:space="preserve"> greatest empires.</w:t>
      </w:r>
    </w:p>
    <w:p w14:paraId="169DC38A" w14:textId="77777777" w:rsidR="00B623D7" w:rsidRDefault="00B623D7" w:rsidP="00B623D7"/>
    <w:p w14:paraId="21BC1324" w14:textId="62193C52" w:rsidR="00B623D7" w:rsidRDefault="00B623D7" w:rsidP="00B623D7">
      <w:r>
        <w:rPr>
          <w:b/>
          <w:bCs/>
        </w:rPr>
        <w:t>RESOURCES:</w:t>
      </w:r>
    </w:p>
    <w:p w14:paraId="1DFB9278" w14:textId="716F66DA" w:rsidR="00B623D7" w:rsidRDefault="00B623D7" w:rsidP="00B623D7">
      <w:pPr>
        <w:pStyle w:val="Paragrafoelenco"/>
        <w:numPr>
          <w:ilvl w:val="0"/>
          <w:numId w:val="11"/>
        </w:numPr>
      </w:pPr>
      <w:hyperlink r:id="rId47" w:history="1">
        <w:r w:rsidRPr="00650D10">
          <w:rPr>
            <w:rStyle w:val="Collegamentoipertestuale"/>
          </w:rPr>
          <w:t>https://www.aljazeera.com/features/2017/5/6/tourists-flock-to-irans-image-of-the-world</w:t>
        </w:r>
      </w:hyperlink>
    </w:p>
    <w:p w14:paraId="0DAB0F14" w14:textId="57190B37" w:rsidR="00B623D7" w:rsidRDefault="00B623D7" w:rsidP="00B623D7">
      <w:pPr>
        <w:pStyle w:val="Paragrafoelenco"/>
        <w:numPr>
          <w:ilvl w:val="0"/>
          <w:numId w:val="11"/>
        </w:numPr>
      </w:pPr>
      <w:hyperlink r:id="rId48" w:history="1">
        <w:r w:rsidRPr="00650D10">
          <w:rPr>
            <w:rStyle w:val="Collegamentoipertestuale"/>
          </w:rPr>
          <w:t>https://hotelagio.com/iran-tourism-statistics/</w:t>
        </w:r>
      </w:hyperlink>
    </w:p>
    <w:p w14:paraId="179E3AD2" w14:textId="1BE5A316" w:rsidR="00B623D7" w:rsidRDefault="00B623D7" w:rsidP="00B623D7">
      <w:pPr>
        <w:pStyle w:val="Paragrafoelenco"/>
        <w:numPr>
          <w:ilvl w:val="0"/>
          <w:numId w:val="11"/>
        </w:numPr>
      </w:pPr>
      <w:hyperlink r:id="rId49" w:history="1">
        <w:r w:rsidRPr="00650D10">
          <w:rPr>
            <w:rStyle w:val="Collegamentoipertestuale"/>
          </w:rPr>
          <w:t>https://iranamaze.com/destinations/</w:t>
        </w:r>
      </w:hyperlink>
    </w:p>
    <w:p w14:paraId="6D9C9C7D" w14:textId="77777777" w:rsidR="00B623D7" w:rsidRDefault="00B623D7" w:rsidP="00B623D7"/>
    <w:p w14:paraId="03C7DD3B" w14:textId="0D0A6987" w:rsidR="00B623D7" w:rsidRDefault="00B623D7" w:rsidP="00B623D7">
      <w:r>
        <w:br w:type="page"/>
      </w:r>
    </w:p>
    <w:p w14:paraId="637F1910" w14:textId="5F16EB96" w:rsidR="00B623D7" w:rsidRDefault="00B623D7" w:rsidP="00B623D7">
      <w:pPr>
        <w:pStyle w:val="Titolo2"/>
        <w:rPr>
          <w:lang w:val="en-GB"/>
        </w:rPr>
      </w:pPr>
      <w:r w:rsidRPr="00B623D7">
        <w:rPr>
          <w:lang w:val="en-GB"/>
        </w:rPr>
        <w:lastRenderedPageBreak/>
        <w:t>Shiraz: Rose Gardens, Nightingale Poetry, and Ancient Persian Gardens Tradition</w:t>
      </w:r>
    </w:p>
    <w:p w14:paraId="3BF6FE60" w14:textId="77777777" w:rsidR="00B623D7" w:rsidRDefault="00B623D7" w:rsidP="00B623D7"/>
    <w:p w14:paraId="1B8B5503" w14:textId="2A7E79BF" w:rsidR="00B623D7" w:rsidRDefault="008C1D86" w:rsidP="00B623D7">
      <w:r>
        <w:t>Shiraz, located in southwestern Iran's Fars Province (the core of old Persian territory), is one of Iran's most culturally sophisticated cities and a popular tourist destination, recognised for its magnificent gardens, poetic history, and artistic traditions. The city served as the capital of the Zand Dynasty (1751-1779) and rose to cultural importance during the 19th century Qajar period, when it became a centre of poetry, music, and courtly refinement. Hafiz (1315-1390), one of Islam's greatest poets, lived his life in Shiraz and wrote his masterpiece Divan (collected poetry) while there—a cultural association that increased Shiraz's cultural status and drew literary giants over the centuries. The city's ancient bazaar centre boasts beautiful architecture, tiny winding lanes, and centuries-old economic activity, while numerous mosques and shrines represent the city's religious and cultural importance. Shiraz's modern tourism infrastructure is thriving, with hundreds of thousands of people drawn to the city's natural beauty, historical significance, and cultural heritage each year.​</w:t>
      </w:r>
    </w:p>
    <w:p w14:paraId="4FD02804" w14:textId="3186882A" w:rsidR="00B623D7" w:rsidRDefault="008C1D86" w:rsidP="008C1D86">
      <w:r>
        <w:t xml:space="preserve">Shiraz's Persian gardens represent the exquisite aesthetic legacy of Islamic garden design. Traditional Iranian gardens incorporate centuries-old design ideas </w:t>
      </w:r>
      <w:r w:rsidR="00B93518">
        <w:t>such</w:t>
      </w:r>
      <w:r>
        <w:t xml:space="preserve"> as harmony with nature, water as a life source, geometric perfection, and sensory beauty, which were formed in ancient Persia and honed throughout Islamic civilisation. Shiraz's gardens have geometric layouts with reflecting pools, fountain systems, and meticulously grown trees and flowers, resulting in settings of amazing beauty and meditative tranquilly. The connection between Persian gardens and poetry is profound: gardens serve as metaphorical settings in classical Persian poetry, with nightingales, roses, running water, and fragrant breezes used as poetic images to symbolise divine beauty, romantic love, and spiritual transcendence. The famous Hafiz verse: "By my soul, thou dost not drink wine with thy mouth, if the rose gives not its scent and the nightingale sings not, if the cypress is not proud and the iris is not fair" exemplifies how Shiraz's gardens function simultaneously as physical environments and poetic inspirations, with garden beauty explicitly celebrated as a pathway to divine encounter. Visiting Shiraz's gardens provides direct access to the physical places that inspired centuries of Persian poetry, allowing travellers to immerse themselves in the same landscape that classical poets imagined.​</w:t>
      </w:r>
    </w:p>
    <w:p w14:paraId="6CADF793" w14:textId="3D827A81" w:rsidR="00B623D7" w:rsidRDefault="008C1D86" w:rsidP="00B623D7">
      <w:r>
        <w:t xml:space="preserve">Tourism to Shiraz and adjacent regions has grown increasingly crucial to the Iranian tourism economy, with visitor numbers increasing dramatically following the 2015 nuclear agreement, which loosened international travel restrictions. Shiraz's proximity to Persepolis (about 70 kilometres away) makes it an ideal base for travellers visiting the ancient remains, while the city's own cultural attractions warrant multi-day visits. The Citadel of Karim Khan (an 18th-century stronghold) features </w:t>
      </w:r>
      <w:r>
        <w:lastRenderedPageBreak/>
        <w:t xml:space="preserve">militaristic and defensive architecture in contrast to the exquisite gardens and mosques that signify elegance and spirituality. </w:t>
      </w:r>
      <w:proofErr w:type="spellStart"/>
      <w:r>
        <w:t>Naqsh</w:t>
      </w:r>
      <w:proofErr w:type="spellEnd"/>
      <w:r>
        <w:t>-e Rostam (an old Achaemenid site near Shiraz with rock reliefs and royal tombs) offers extra archaeological opportunities for day trips from the city. Tourism has a significant economic impact on Shiraz, with hospitality, food service, artisan sales (particularly carpets and pottery), and cultural services generating significant income for local populations. However, tourism remains vulnerable to geopolitical instability, with international travel restrictions dramatically reducing visitor numbers during times of tension. Shiraz illustrates how Persian cities successfully balance traditional cultural continuity (gardens, poetry, crafts) with contemporary cosmopolitan development, resulting in real cultural experiences for tourists while preserving local identity and legacy.</w:t>
      </w:r>
    </w:p>
    <w:p w14:paraId="671F9041" w14:textId="77777777" w:rsidR="00B623D7" w:rsidRDefault="00B623D7" w:rsidP="00B623D7"/>
    <w:p w14:paraId="04A0DE9D" w14:textId="1A05F6DB" w:rsidR="00B623D7" w:rsidRDefault="00B623D7" w:rsidP="00B623D7">
      <w:r>
        <w:rPr>
          <w:b/>
          <w:bCs/>
        </w:rPr>
        <w:t>RESOURCES:</w:t>
      </w:r>
    </w:p>
    <w:p w14:paraId="1D4B0ECE" w14:textId="1A93CFF7" w:rsidR="00B623D7" w:rsidRDefault="00B623D7" w:rsidP="00B623D7">
      <w:pPr>
        <w:pStyle w:val="Paragrafoelenco"/>
        <w:numPr>
          <w:ilvl w:val="0"/>
          <w:numId w:val="12"/>
        </w:numPr>
      </w:pPr>
      <w:hyperlink r:id="rId50" w:history="1">
        <w:r w:rsidRPr="00650D10">
          <w:rPr>
            <w:rStyle w:val="Collegamentoipertestuale"/>
          </w:rPr>
          <w:t>https://www.aljazeera.com/features/2017/5/6/tourists-flock-to-irans-image-of-the-world</w:t>
        </w:r>
      </w:hyperlink>
    </w:p>
    <w:p w14:paraId="36D90699" w14:textId="53C60195" w:rsidR="00B623D7" w:rsidRDefault="00B623D7" w:rsidP="00B623D7">
      <w:pPr>
        <w:pStyle w:val="Paragrafoelenco"/>
        <w:numPr>
          <w:ilvl w:val="0"/>
          <w:numId w:val="12"/>
        </w:numPr>
      </w:pPr>
      <w:hyperlink r:id="rId51" w:history="1">
        <w:r w:rsidRPr="00650D10">
          <w:rPr>
            <w:rStyle w:val="Collegamentoipertestuale"/>
          </w:rPr>
          <w:t>https://hotelagio.com/iran-tourism-statistics/</w:t>
        </w:r>
      </w:hyperlink>
    </w:p>
    <w:p w14:paraId="719D46A4" w14:textId="22798F93" w:rsidR="00B623D7" w:rsidRDefault="00B623D7" w:rsidP="00B623D7">
      <w:pPr>
        <w:pStyle w:val="Paragrafoelenco"/>
        <w:numPr>
          <w:ilvl w:val="0"/>
          <w:numId w:val="12"/>
        </w:numPr>
      </w:pPr>
      <w:hyperlink r:id="rId52" w:history="1">
        <w:r w:rsidRPr="00650D10">
          <w:rPr>
            <w:rStyle w:val="Collegamentoipertestuale"/>
          </w:rPr>
          <w:t>https://iranamaze.com/destinations/</w:t>
        </w:r>
      </w:hyperlink>
    </w:p>
    <w:p w14:paraId="78EBEAEE" w14:textId="6A2CE673" w:rsidR="00B623D7" w:rsidRDefault="00B623D7" w:rsidP="00B623D7">
      <w:r>
        <w:br w:type="page"/>
      </w:r>
    </w:p>
    <w:p w14:paraId="7736F2AF" w14:textId="135E9945" w:rsidR="00B623D7" w:rsidRDefault="00B623D7" w:rsidP="00B623D7">
      <w:pPr>
        <w:pStyle w:val="Titolo2"/>
        <w:rPr>
          <w:lang w:val="en-GB"/>
        </w:rPr>
      </w:pPr>
      <w:r w:rsidRPr="00B623D7">
        <w:rPr>
          <w:lang w:val="en-GB"/>
        </w:rPr>
        <w:lastRenderedPageBreak/>
        <w:t xml:space="preserve"> Iran Tourism Industry: 6.6 Million Annual International Visitors and $8+ Billion Annual Revenue</w:t>
      </w:r>
    </w:p>
    <w:p w14:paraId="6F038256" w14:textId="77777777" w:rsidR="00B623D7" w:rsidRDefault="00B623D7" w:rsidP="00B623D7"/>
    <w:p w14:paraId="1CE08EFC" w14:textId="71C5F534" w:rsidR="00B623D7" w:rsidRDefault="008C1D86" w:rsidP="00B623D7">
      <w:r>
        <w:t>Despite geopolitical challenges and international sanctions, Iran's tourism industry attracted approximately 6.6-7 million international visitors per year (at pre-pandemic peaks), generating more than $8 billion in annual tourism revenue</w:t>
      </w:r>
      <w:r w:rsidR="00B93518">
        <w:t xml:space="preserve">, </w:t>
      </w:r>
      <w:r>
        <w:t xml:space="preserve">making tourism a significant contributor to Iran's economy and one of the most important sectors for foreign exchange earnings. The 2015 nuclear agreement (JCPOA) temporarily opened tourism markets, with visitor numbers skyrocketing (from 38 million in 2014 to 52 million in 2015, according to some sources, though official statistics are still disputed)—reflecting pent-up international interest in visiting Iran as travel restrictions were lifted and safety concerns were alleviated. The principal tourism markets include European tourists (especially from Germany, France, and the United Kingdom), Chinese visitors (with organised tour groups), Middle Eastern visitors (primarily from Gulf nations), and Persian diaspora returning to visit family and heritage sites. The most popular locations are Isfahan and </w:t>
      </w:r>
      <w:proofErr w:type="spellStart"/>
      <w:r>
        <w:t>Naqsh</w:t>
      </w:r>
      <w:proofErr w:type="spellEnd"/>
      <w:r>
        <w:t>-e Jahan Square, Persepolis, Shiraz, Tehran's museums and historical buildings, and pilgrimage sites such as Mashhad (home to a major Shia shrine that draws millions of pilgrims each year) and Qom. UNESCO World Heritage Sites—including 21 Iranian areas designated for outstanding universal value—are the principal tourist attractions, with people looking for ancient sites, historical towns, and natural wonders.​</w:t>
      </w:r>
    </w:p>
    <w:p w14:paraId="64294EB5" w14:textId="4F941D67" w:rsidR="00B623D7" w:rsidRDefault="008C1D86" w:rsidP="00B623D7">
      <w:r>
        <w:t>Tourism's economic impact extends beyond direct revenue generation to job development and cultural sectors. The tourism industry employs hundreds of thousands of people in hotels, restaurants, transportation, guiding, and other services, with a special emphasis on tourism-dependent areas in Isfahan, Shiraz, and the north. Tourist demand has a significant impact on artisan industries such as carpet weaving, ceramics, calligraphy, and miniature painting, as travellers purchasing traditional goods create revenue prospects for craftsmen and incentives for cultural tradition preservation. The hotel business has made significant investments in lodging expansion, with luxury hotels and heritage properties providing numerous options for different visitor markets. Tourism infrastructure development, which includes restaurant expansion, transit systems, and cultural institution improvements, generates positive externalities that enhance overall metropolitan development. However, tourism advantages are still unevenly distributed: large cities attract more tourists, while rural areas receive fewer visitors, resulting in regional inequality in tourism wealth distribution. The private sector tourism development has been hampered by government ownership of significant tourism assets and bureaucratic constraints on private enterprise—a factor that limits tourism sector efficiency and competition.​</w:t>
      </w:r>
    </w:p>
    <w:p w14:paraId="0868A1F5" w14:textId="58D6C2FF" w:rsidR="00B623D7" w:rsidRDefault="008C1D86" w:rsidP="00B623D7">
      <w:r>
        <w:lastRenderedPageBreak/>
        <w:t xml:space="preserve">The future of tourism remains uncertain due to geopolitical unpredictability and the reimposition of international sanctions. Following the Trump administration's withdrawal from the nuclear agreement in 2018, sanctions were reimposed, and foreign tourism collapsed, with visitor numbers plummeting and many tourism enterprises closing or reducing operations. The possibility of </w:t>
      </w:r>
      <w:r w:rsidR="00B93518">
        <w:t xml:space="preserve">a </w:t>
      </w:r>
      <w:r>
        <w:t xml:space="preserve">future tourism comeback is dependent on geopolitical developments, specifically whether nuclear talks eventually normalise </w:t>
      </w:r>
      <w:r w:rsidR="00B93518">
        <w:t>Iran's international</w:t>
      </w:r>
      <w:r>
        <w:t xml:space="preserve"> ties and eliminate travel restrictions. According to international tourism experts, Iran's tourism potential is extraordinary: the country has 21 UNESCO World Heritage Sites (more than most countries), spectacular natural landscapes, profound historical significance, and authentic cultural experiences that would place Iran among the world's top tourist destinations if geopolitical and security barriers were permanently removed. The Iranian government recognises the economic importance of tourism and has invested in tourism infrastructure as well as marketing campaigns to promote Iran as a destination for adventurous, culturally sophisticated travellers seeking original experiences beyond standard resort travel. The potential for sustainable tourism development—benefiting local communities, preserving cultural heritage, and generating economic opportunity—remains significant, but it requires a stable geopolitical environment, security assurance, and international investment, which current circumstances do not provide, making Iran's tourism future dependent on political transformation as well as infrastructure development.</w:t>
      </w:r>
    </w:p>
    <w:p w14:paraId="17790559" w14:textId="77777777" w:rsidR="00B623D7" w:rsidRDefault="00B623D7" w:rsidP="00B623D7"/>
    <w:p w14:paraId="56368022" w14:textId="35CE3D43" w:rsidR="00B623D7" w:rsidRDefault="00B623D7" w:rsidP="00B623D7">
      <w:r>
        <w:rPr>
          <w:b/>
          <w:bCs/>
        </w:rPr>
        <w:t>RESOURCES:</w:t>
      </w:r>
    </w:p>
    <w:p w14:paraId="5A53907D" w14:textId="0566B129" w:rsidR="00B623D7" w:rsidRDefault="00B623D7" w:rsidP="00B623D7">
      <w:pPr>
        <w:pStyle w:val="Paragrafoelenco"/>
        <w:numPr>
          <w:ilvl w:val="0"/>
          <w:numId w:val="13"/>
        </w:numPr>
      </w:pPr>
      <w:hyperlink r:id="rId53" w:history="1">
        <w:r w:rsidRPr="00650D10">
          <w:rPr>
            <w:rStyle w:val="Collegamentoipertestuale"/>
          </w:rPr>
          <w:t>https://www.aljazeera.com/features/2017/5/6/tourists-flock-to-irans-image-of-the-world</w:t>
        </w:r>
      </w:hyperlink>
    </w:p>
    <w:p w14:paraId="36957720" w14:textId="11FE0F61" w:rsidR="00B623D7" w:rsidRDefault="00B623D7" w:rsidP="00B623D7">
      <w:pPr>
        <w:pStyle w:val="Paragrafoelenco"/>
        <w:numPr>
          <w:ilvl w:val="0"/>
          <w:numId w:val="13"/>
        </w:numPr>
      </w:pPr>
      <w:hyperlink r:id="rId54" w:history="1">
        <w:r w:rsidRPr="00650D10">
          <w:rPr>
            <w:rStyle w:val="Collegamentoipertestuale"/>
          </w:rPr>
          <w:t>https://hotelagio.com/iran-tourism-statistics/</w:t>
        </w:r>
      </w:hyperlink>
    </w:p>
    <w:p w14:paraId="7D977F92" w14:textId="2E7C9804" w:rsidR="00B623D7" w:rsidRDefault="00B623D7" w:rsidP="00B623D7">
      <w:pPr>
        <w:pStyle w:val="Paragrafoelenco"/>
        <w:numPr>
          <w:ilvl w:val="0"/>
          <w:numId w:val="13"/>
        </w:numPr>
      </w:pPr>
      <w:hyperlink r:id="rId55" w:history="1">
        <w:r w:rsidRPr="00650D10">
          <w:rPr>
            <w:rStyle w:val="Collegamentoipertestuale"/>
          </w:rPr>
          <w:t>https://iranamaze.com/destinations/</w:t>
        </w:r>
      </w:hyperlink>
    </w:p>
    <w:p w14:paraId="0EB0A5C2" w14:textId="77777777" w:rsidR="00B623D7" w:rsidRDefault="00B623D7" w:rsidP="00B623D7"/>
    <w:p w14:paraId="27F542F9" w14:textId="77777777" w:rsidR="00B623D7" w:rsidRPr="00B623D7" w:rsidRDefault="00B623D7" w:rsidP="00B623D7"/>
    <w:sectPr w:rsidR="00B623D7" w:rsidRPr="00B623D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32E"/>
    <w:multiLevelType w:val="hybridMultilevel"/>
    <w:tmpl w:val="3AB6D1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C234DDA"/>
    <w:multiLevelType w:val="hybridMultilevel"/>
    <w:tmpl w:val="C3004D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688044E"/>
    <w:multiLevelType w:val="hybridMultilevel"/>
    <w:tmpl w:val="9A8C83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D5D20C4"/>
    <w:multiLevelType w:val="hybridMultilevel"/>
    <w:tmpl w:val="4A9008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A426C14"/>
    <w:multiLevelType w:val="hybridMultilevel"/>
    <w:tmpl w:val="FCF4D7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80A1ED8"/>
    <w:multiLevelType w:val="hybridMultilevel"/>
    <w:tmpl w:val="D666B6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96E62FB"/>
    <w:multiLevelType w:val="hybridMultilevel"/>
    <w:tmpl w:val="E1E491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BD5109D"/>
    <w:multiLevelType w:val="hybridMultilevel"/>
    <w:tmpl w:val="145099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07473FC"/>
    <w:multiLevelType w:val="hybridMultilevel"/>
    <w:tmpl w:val="A620C5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3C32AAD"/>
    <w:multiLevelType w:val="hybridMultilevel"/>
    <w:tmpl w:val="BEECD6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64B1543"/>
    <w:multiLevelType w:val="hybridMultilevel"/>
    <w:tmpl w:val="BA54CD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C0F1CC1"/>
    <w:multiLevelType w:val="hybridMultilevel"/>
    <w:tmpl w:val="7CB82C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374294">
    <w:abstractNumId w:val="10"/>
  </w:num>
  <w:num w:numId="2" w16cid:durableId="1488789482">
    <w:abstractNumId w:val="2"/>
  </w:num>
  <w:num w:numId="3" w16cid:durableId="1274359744">
    <w:abstractNumId w:val="0"/>
  </w:num>
  <w:num w:numId="4" w16cid:durableId="425810637">
    <w:abstractNumId w:val="5"/>
  </w:num>
  <w:num w:numId="5" w16cid:durableId="181671446">
    <w:abstractNumId w:val="1"/>
  </w:num>
  <w:num w:numId="6" w16cid:durableId="1324312867">
    <w:abstractNumId w:val="8"/>
  </w:num>
  <w:num w:numId="7" w16cid:durableId="1794589390">
    <w:abstractNumId w:val="4"/>
  </w:num>
  <w:num w:numId="8" w16cid:durableId="508376959">
    <w:abstractNumId w:val="9"/>
  </w:num>
  <w:num w:numId="9" w16cid:durableId="1331566080">
    <w:abstractNumId w:val="7"/>
  </w:num>
  <w:num w:numId="10" w16cid:durableId="2030642397">
    <w:abstractNumId w:val="12"/>
  </w:num>
  <w:num w:numId="11" w16cid:durableId="505289870">
    <w:abstractNumId w:val="6"/>
  </w:num>
  <w:num w:numId="12" w16cid:durableId="600601963">
    <w:abstractNumId w:val="11"/>
  </w:num>
  <w:num w:numId="13" w16cid:durableId="1973822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2D"/>
    <w:rsid w:val="0010468E"/>
    <w:rsid w:val="00141D02"/>
    <w:rsid w:val="00215C98"/>
    <w:rsid w:val="002C2599"/>
    <w:rsid w:val="00327F56"/>
    <w:rsid w:val="003E6A51"/>
    <w:rsid w:val="003F03E1"/>
    <w:rsid w:val="00517169"/>
    <w:rsid w:val="00594E2D"/>
    <w:rsid w:val="005B457B"/>
    <w:rsid w:val="006773A4"/>
    <w:rsid w:val="008C1D86"/>
    <w:rsid w:val="00A16F0A"/>
    <w:rsid w:val="00B61137"/>
    <w:rsid w:val="00B623D7"/>
    <w:rsid w:val="00B93518"/>
    <w:rsid w:val="00C6192E"/>
    <w:rsid w:val="00CD7112"/>
    <w:rsid w:val="00D652BF"/>
    <w:rsid w:val="00DF4774"/>
    <w:rsid w:val="00DF79EC"/>
    <w:rsid w:val="00F137BF"/>
    <w:rsid w:val="00FD2F23"/>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BE0FA"/>
  <w15:chartTrackingRefBased/>
  <w15:docId w15:val="{E2D5A3DA-1BE7-40B9-8ADE-C40D84307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594E2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94E2D"/>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594E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94E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94E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94E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594E2D"/>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594E2D"/>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594E2D"/>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594E2D"/>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594E2D"/>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594E2D"/>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594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94E2D"/>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594E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94E2D"/>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594E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94E2D"/>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594E2D"/>
    <w:pPr>
      <w:ind w:left="720"/>
      <w:contextualSpacing/>
    </w:pPr>
  </w:style>
  <w:style w:type="character" w:styleId="Enfasiintensa">
    <w:name w:val="Intense Emphasis"/>
    <w:basedOn w:val="Carpredefinitoparagrafo"/>
    <w:uiPriority w:val="21"/>
    <w:qFormat/>
    <w:rsid w:val="00594E2D"/>
    <w:rPr>
      <w:i/>
      <w:iCs/>
      <w:color w:val="2F5496" w:themeColor="accent1" w:themeShade="BF"/>
    </w:rPr>
  </w:style>
  <w:style w:type="paragraph" w:styleId="Citazioneintensa">
    <w:name w:val="Intense Quote"/>
    <w:basedOn w:val="Normale"/>
    <w:next w:val="Normale"/>
    <w:link w:val="CitazioneintensaCarattere"/>
    <w:uiPriority w:val="30"/>
    <w:qFormat/>
    <w:rsid w:val="00594E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94E2D"/>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594E2D"/>
    <w:rPr>
      <w:b/>
      <w:bCs/>
      <w:smallCaps/>
      <w:color w:val="2F5496" w:themeColor="accent1" w:themeShade="BF"/>
      <w:spacing w:val="5"/>
    </w:rPr>
  </w:style>
  <w:style w:type="character" w:styleId="Collegamentoipertestuale">
    <w:name w:val="Hyperlink"/>
    <w:basedOn w:val="Carpredefinitoparagrafo"/>
    <w:uiPriority w:val="99"/>
    <w:unhideWhenUsed/>
    <w:rsid w:val="00594E2D"/>
    <w:rPr>
      <w:color w:val="0563C1" w:themeColor="hyperlink"/>
      <w:u w:val="single"/>
    </w:rPr>
  </w:style>
  <w:style w:type="character" w:styleId="Menzionenonrisolta">
    <w:name w:val="Unresolved Mention"/>
    <w:basedOn w:val="Carpredefinitoparagrafo"/>
    <w:uiPriority w:val="99"/>
    <w:semiHidden/>
    <w:unhideWhenUsed/>
    <w:rsid w:val="00594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isitouriran.com/blog/persia-history-civilization/" TargetMode="External"/><Relationship Id="rId18" Type="http://schemas.openxmlformats.org/officeDocument/2006/relationships/hyperlink" Target="https://iranamaze.com/destinations/" TargetMode="External"/><Relationship Id="rId26" Type="http://schemas.openxmlformats.org/officeDocument/2006/relationships/hyperlink" Target="https://www.iransafar.co/mount-damavand/" TargetMode="External"/><Relationship Id="rId39" Type="http://schemas.openxmlformats.org/officeDocument/2006/relationships/hyperlink" Target="https://www.ohchr.org/en/press-releases/2021/03/iran-women-and-girls-treated-second-class-citizens-reforms-urgently-needed" TargetMode="External"/><Relationship Id="rId21" Type="http://schemas.openxmlformats.org/officeDocument/2006/relationships/hyperlink" Target="https://scottishbpocwritersnetwork.org/how-classical-persian-poetry-can-lift-us-through-lifes-difficulties/" TargetMode="External"/><Relationship Id="rId34" Type="http://schemas.openxmlformats.org/officeDocument/2006/relationships/hyperlink" Target="https://www.scirp.org/journal/paperinformation?paperid=46677" TargetMode="External"/><Relationship Id="rId42" Type="http://schemas.openxmlformats.org/officeDocument/2006/relationships/hyperlink" Target="https://borgenproject.org/reasons-and-solutions-for-poverty-in-iran/" TargetMode="External"/><Relationship Id="rId47" Type="http://schemas.openxmlformats.org/officeDocument/2006/relationships/hyperlink" Target="https://www.aljazeera.com/features/2017/5/6/tourists-flock-to-irans-image-of-the-world" TargetMode="External"/><Relationship Id="rId50" Type="http://schemas.openxmlformats.org/officeDocument/2006/relationships/hyperlink" Target="https://www.aljazeera.com/features/2017/5/6/tourists-flock-to-irans-image-of-the-world" TargetMode="External"/><Relationship Id="rId55" Type="http://schemas.openxmlformats.org/officeDocument/2006/relationships/hyperlink" Target="https://iranamaze.com/destinations/" TargetMode="External"/><Relationship Id="rId7" Type="http://schemas.openxmlformats.org/officeDocument/2006/relationships/hyperlink" Target="https://en.wikipedia.org/wiki/History_of_Iran" TargetMode="External"/><Relationship Id="rId2" Type="http://schemas.openxmlformats.org/officeDocument/2006/relationships/numbering" Target="numbering.xml"/><Relationship Id="rId16" Type="http://schemas.openxmlformats.org/officeDocument/2006/relationships/hyperlink" Target="https://mosqpedia.org/wp-content/uploads/2024/09/4hl3WJSKfz3XwptarVEnPDcwrQKJxeO42vpfXanm.pdf" TargetMode="External"/><Relationship Id="rId29" Type="http://schemas.openxmlformats.org/officeDocument/2006/relationships/hyperlink" Target="https://www.britannica.com/place/Strait-of-Hormuz" TargetMode="External"/><Relationship Id="rId11" Type="http://schemas.openxmlformats.org/officeDocument/2006/relationships/hyperlink" Target="https://en.wikipedia.org/wiki/Persian_literature" TargetMode="External"/><Relationship Id="rId24" Type="http://schemas.openxmlformats.org/officeDocument/2006/relationships/hyperlink" Target="https://www.bluegreenatlas.com/iran.html" TargetMode="External"/><Relationship Id="rId32" Type="http://schemas.openxmlformats.org/officeDocument/2006/relationships/hyperlink" Target="https://www.destinationiran.com/deserts-of-iran.htm" TargetMode="External"/><Relationship Id="rId37" Type="http://schemas.openxmlformats.org/officeDocument/2006/relationships/hyperlink" Target="https://iranhumanrights.org/2025/03/gender-apartheid-in-iran-is-crushing-womens-lives-and-futures/" TargetMode="External"/><Relationship Id="rId40" Type="http://schemas.openxmlformats.org/officeDocument/2006/relationships/hyperlink" Target="https://www.peace-mark.org/en/articles/123-15-en/" TargetMode="External"/><Relationship Id="rId45" Type="http://schemas.openxmlformats.org/officeDocument/2006/relationships/hyperlink" Target="https://www.amnesty.org/" TargetMode="External"/><Relationship Id="rId53" Type="http://schemas.openxmlformats.org/officeDocument/2006/relationships/hyperlink" Target="https://www.aljazeera.com/features/2017/5/6/tourists-flock-to-irans-image-of-the-world" TargetMode="External"/><Relationship Id="rId5" Type="http://schemas.openxmlformats.org/officeDocument/2006/relationships/webSettings" Target="webSettings.xml"/><Relationship Id="rId19" Type="http://schemas.openxmlformats.org/officeDocument/2006/relationships/hyperlink" Target="https://en.wikipedia.org/wiki/Persian_literature" TargetMode="External"/><Relationship Id="rId4" Type="http://schemas.openxmlformats.org/officeDocument/2006/relationships/settings" Target="settings.xml"/><Relationship Id="rId9" Type="http://schemas.openxmlformats.org/officeDocument/2006/relationships/hyperlink" Target="https://smarthistory.org/persian-art-an-introduction/" TargetMode="External"/><Relationship Id="rId14" Type="http://schemas.openxmlformats.org/officeDocument/2006/relationships/hyperlink" Target="https://en.wikipedia.org/wiki/Jameh_Mosque_of_Isfahan" TargetMode="External"/><Relationship Id="rId22" Type="http://schemas.openxmlformats.org/officeDocument/2006/relationships/hyperlink" Target="https://en.wikipedia.org/wiki/Alborz" TargetMode="External"/><Relationship Id="rId27" Type="http://schemas.openxmlformats.org/officeDocument/2006/relationships/hyperlink" Target="https://www.damawand.de/Home/Damavand.html" TargetMode="External"/><Relationship Id="rId30" Type="http://schemas.openxmlformats.org/officeDocument/2006/relationships/hyperlink" Target="https://www.eia.gov/todayinenergy/detail.php?id=65504" TargetMode="External"/><Relationship Id="rId35" Type="http://schemas.openxmlformats.org/officeDocument/2006/relationships/hyperlink" Target="https://impactiran.org/2024/12/02/upr2025-women-and-girls-rights-in-the-islamic-republic-of-iran/" TargetMode="External"/><Relationship Id="rId43" Type="http://schemas.openxmlformats.org/officeDocument/2006/relationships/hyperlink" Target="https://en.wikipedia.org/wiki/Internet_censorship_in_Iran" TargetMode="External"/><Relationship Id="rId48" Type="http://schemas.openxmlformats.org/officeDocument/2006/relationships/hyperlink" Target="https://hotelagio.com/iran-tourism-statistics/" TargetMode="External"/><Relationship Id="rId56" Type="http://schemas.openxmlformats.org/officeDocument/2006/relationships/fontTable" Target="fontTable.xml"/><Relationship Id="rId8" Type="http://schemas.openxmlformats.org/officeDocument/2006/relationships/hyperlink" Target="https://www.getty.edu/art/exhibitions/persia/explore.html" TargetMode="External"/><Relationship Id="rId51" Type="http://schemas.openxmlformats.org/officeDocument/2006/relationships/hyperlink" Target="https://hotelagio.com/iran-tourism-statistics/" TargetMode="External"/><Relationship Id="rId3" Type="http://schemas.openxmlformats.org/officeDocument/2006/relationships/styles" Target="styles.xml"/><Relationship Id="rId12" Type="http://schemas.openxmlformats.org/officeDocument/2006/relationships/hyperlink" Target="https://en.wikipedia.org/wiki/Persians" TargetMode="External"/><Relationship Id="rId17" Type="http://schemas.openxmlformats.org/officeDocument/2006/relationships/hyperlink" Target="https://www.aljazeera.com/features/2017/5/6/tourists-flock-to-irans-image-of-the-world" TargetMode="External"/><Relationship Id="rId25" Type="http://schemas.openxmlformats.org/officeDocument/2006/relationships/hyperlink" Target="https://en.wikipedia.org/wiki/Geography_of_Iran" TargetMode="External"/><Relationship Id="rId33" Type="http://schemas.openxmlformats.org/officeDocument/2006/relationships/hyperlink" Target="https://www.adventureiran.com/dasht-e-kavir/" TargetMode="External"/><Relationship Id="rId38" Type="http://schemas.openxmlformats.org/officeDocument/2006/relationships/hyperlink" Target="https://news.un.org/en/story/2024/09/1154306" TargetMode="External"/><Relationship Id="rId46" Type="http://schemas.openxmlformats.org/officeDocument/2006/relationships/hyperlink" Target="https://freedomhouse.org/" TargetMode="External"/><Relationship Id="rId20" Type="http://schemas.openxmlformats.org/officeDocument/2006/relationships/hyperlink" Target="https://en.yenisafak.com/life/rumis-mystic-persian-poetry-echoes-loudly-in-iran-3586228" TargetMode="External"/><Relationship Id="rId41" Type="http://schemas.openxmlformats.org/officeDocument/2006/relationships/hyperlink" Target="https://agsi.org/analysis/irans-rising-unemployment-crisis/" TargetMode="External"/><Relationship Id="rId54" Type="http://schemas.openxmlformats.org/officeDocument/2006/relationships/hyperlink" Target="https://hotelagio.com/iran-tourism-statistics/" TargetMode="External"/><Relationship Id="rId1" Type="http://schemas.openxmlformats.org/officeDocument/2006/relationships/customXml" Target="../customXml/item1.xml"/><Relationship Id="rId6" Type="http://schemas.openxmlformats.org/officeDocument/2006/relationships/hyperlink" Target="https://www.worldhistory.org/Ancient_Persian_Culture/" TargetMode="External"/><Relationship Id="rId15" Type="http://schemas.openxmlformats.org/officeDocument/2006/relationships/hyperlink" Target="https://www.academia.edu/4392035/Ratio_of_2_Geometric_Pattern_in_Islamic_Architecture_A_Case_Study_of_Shah_Mosque_in_Isfahan_Iran" TargetMode="External"/><Relationship Id="rId23" Type="http://schemas.openxmlformats.org/officeDocument/2006/relationships/hyperlink" Target="https://en.wikipedia.org/wiki/Mount_Damavand" TargetMode="External"/><Relationship Id="rId28" Type="http://schemas.openxmlformats.org/officeDocument/2006/relationships/hyperlink" Target="https://www.strausscenter.org/strait-of-hormuz-about-the-strait/" TargetMode="External"/><Relationship Id="rId36" Type="http://schemas.openxmlformats.org/officeDocument/2006/relationships/hyperlink" Target="https://www.hrw.org/news/2023/06/26/unveiling-resistance-struggle-womens-rights-iran" TargetMode="External"/><Relationship Id="rId49" Type="http://schemas.openxmlformats.org/officeDocument/2006/relationships/hyperlink" Target="https://iranamaze.com/destinations/" TargetMode="External"/><Relationship Id="rId57" Type="http://schemas.openxmlformats.org/officeDocument/2006/relationships/theme" Target="theme/theme1.xml"/><Relationship Id="rId10" Type="http://schemas.openxmlformats.org/officeDocument/2006/relationships/hyperlink" Target="https://www.worldhistory.org/Persia/" TargetMode="External"/><Relationship Id="rId31" Type="http://schemas.openxmlformats.org/officeDocument/2006/relationships/hyperlink" Target="https://www.bbc.com/news/articles/c78n6p09pzno" TargetMode="External"/><Relationship Id="rId44" Type="http://schemas.openxmlformats.org/officeDocument/2006/relationships/hyperlink" Target="https://www.hrw.org/world-report/2025/country-chapters/iran" TargetMode="External"/><Relationship Id="rId52" Type="http://schemas.openxmlformats.org/officeDocument/2006/relationships/hyperlink" Target="https://iranamaze.com/destinations/"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58243-1983-44F7-8EB1-F19D1C08FAF9}">
  <we:reference id="wa200000368" version="1.0.0.0" store="it-IT" storeType="OMEX"/>
  <we:alternateReferences>
    <we:reference id="WA200000368" version="1.0.0.0" store="" storeType="OMEX"/>
  </we:alternateReferences>
  <we:properties>
    <we:property name="documentId" value="&quot;612afd532bbeb5f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B033A-BD7E-4959-BBBB-B345A79DF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25</Pages>
  <Words>9141</Words>
  <Characters>52106</Characters>
  <Application>Microsoft Office Word</Application>
  <DocSecurity>0</DocSecurity>
  <Lines>434</Lines>
  <Paragraphs>122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4</cp:revision>
  <dcterms:created xsi:type="dcterms:W3CDTF">2026-01-15T08:19:00Z</dcterms:created>
  <dcterms:modified xsi:type="dcterms:W3CDTF">2026-01-15T09:57:00Z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b6a20291-5876-4b2d-9d1f-e9a757632d28</vt:lpwstr>
  </property>
</Properties>
</file>