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8.png" ContentType="image/png"/>
  <Override PartName="/word/media/rId53.png" ContentType="image/png"/>
  <Override PartName="/word/media/rId64.png" ContentType="image/png"/>
  <Override PartName="/word/media/rId103.png" ContentType="image/png"/>
  <Override PartName="/word/media/rId68.png" ContentType="image/png"/>
  <Override PartName="/word/media/rId71.png" ContentType="image/png"/>
  <Override PartName="/word/media/rId81.png" ContentType="image/png"/>
  <Override PartName="/word/media/rId90.png" ContentType="image/png"/>
  <Override PartName="/word/media/rId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3. Analyses</w:t>
      </w:r>
    </w:p>
    <w:p>
      <w:pPr>
        <w:pStyle w:val="Author"/>
      </w:pPr>
      <w:r>
        <w:t xml:space="preserve">Aleksandra Urman and Johannes B. Gruber</w:t>
      </w:r>
    </w:p>
    <w:p>
      <w:pPr>
        <w:pStyle w:val="Date"/>
      </w:pPr>
      <w:r>
        <w:t xml:space="preserve">2026-02-28</w:t>
      </w:r>
    </w:p>
    <w:bookmarkStart w:id="22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file contains the code to reproduce all figures, plots and in-text numbers in</w:t>
      </w:r>
      <w:r>
        <w:t xml:space="preserve"> </w:t>
      </w:r>
      <w:r>
        <w:t xml:space="preserve">“Gender Representation in Large Language Models: A Cross-Linguistic and Cross-Model Analysis”</w:t>
      </w:r>
    </w:p>
    <w:bookmarkStart w:id="20" w:name="packages"/>
    <w:p>
      <w:pPr>
        <w:pStyle w:val="Heading2"/>
      </w:pPr>
      <w:r>
        <w:t xml:space="preserve">Packages</w:t>
      </w:r>
    </w:p>
    <w:bookmarkEnd w:id="20"/>
    <w:bookmarkStart w:id="21" w:name="data"/>
    <w:p>
      <w:pPr>
        <w:pStyle w:val="Heading2"/>
      </w:pPr>
      <w:r>
        <w:t xml:space="preserve">Data</w:t>
      </w:r>
    </w:p>
    <w:p>
      <w:pPr>
        <w:pStyle w:val="FirstParagraph"/>
      </w:pPr>
      <w:r>
        <w:t xml:space="preserve">We construct a grid of the different prompts (one for each language), the selected nouns, and a range of different models.</w:t>
      </w:r>
    </w:p>
    <w:bookmarkEnd w:id="21"/>
    <w:bookmarkEnd w:id="22"/>
    <w:bookmarkStart w:id="112" w:name="main"/>
    <w:p>
      <w:pPr>
        <w:pStyle w:val="Heading1"/>
      </w:pPr>
      <w:r>
        <w:t xml:space="preserve">Main</w:t>
      </w:r>
    </w:p>
    <w:bookmarkStart w:id="51" w:name="table-1"/>
    <w:p>
      <w:pPr>
        <w:pStyle w:val="Heading2"/>
      </w:pPr>
      <w:r>
        <w:t xml:space="preserve">Table 1</w:t>
      </w:r>
    </w:p>
    <w:p>
      <w:pPr>
        <w:pStyle w:val="TableCaption"/>
      </w:pPr>
      <w:r>
        <w:t xml:space="preserve">Official language support for LLMs used in this study. Based on systematic verification of official documentation from model providers (January 2025).</w:t>
      </w:r>
      <w:r>
        <w:t xml:space="preserve"> </w:t>
      </w:r>
      <w:r>
        <w:rPr>
          <w:i/>
          <w:iCs/>
        </w:rPr>
        <w:t xml:space="preserve">Legend</w:t>
      </w:r>
      <w:r>
        <w:t xml:space="preserve">: ✓ = Officially supported with explicit documentation; - = Not officially supported or no explicit documentation available.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fficial language support for LLMs used in this study. Based on systematic verification of official documentation from model providers (January 2025). Legend: ✓ = Officially supported with explicit documentation; - = Not officially supported or no explicit documentation available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German</w:t>
            </w:r>
          </w:p>
        </w:tc>
        <w:tc>
          <w:tcPr/>
          <w:p>
            <w:pPr>
              <w:pStyle w:val="Compact"/>
            </w:pPr>
            <w:r>
              <w:t xml:space="preserve">Serbian</w:t>
            </w:r>
          </w:p>
        </w:tc>
        <w:tc>
          <w:tcPr/>
          <w:p>
            <w:pPr>
              <w:pStyle w:val="Compact"/>
            </w:pPr>
            <w:r>
              <w:t xml:space="preserve">Russian</w:t>
            </w:r>
          </w:p>
        </w:tc>
        <w:tc>
          <w:tcPr/>
          <w:p>
            <w:pPr>
              <w:pStyle w:val="Compact"/>
            </w:pPr>
            <w:r>
              <w:t xml:space="preserve">Czech</w:t>
            </w:r>
          </w:p>
        </w:tc>
        <w:tc>
          <w:tcPr/>
          <w:p>
            <w:pPr>
              <w:pStyle w:val="Compact"/>
            </w:pPr>
            <w:r>
              <w:t xml:space="preserve">Albanian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deepseek-r1:*</w:t>
            </w:r>
            <w:r>
              <w:rPr>
                <w:rStyle w:val="FootnoteReference"/>
              </w:rPr>
              <w:footnoteReference w:id="23"/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gemma:2b/7b</w:t>
            </w:r>
            <w:r>
              <w:rPr>
                <w:rStyle w:val="FootnoteReference"/>
              </w:rPr>
              <w:footnoteReference w:id="26"/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gemma3:*</w:t>
            </w:r>
            <w:r>
              <w:rPr>
                <w:rStyle w:val="FootnoteReference"/>
              </w:rPr>
              <w:footnoteReference w:id="28"/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gpt-oss:*</w:t>
            </w:r>
            <w:r>
              <w:rPr>
                <w:rStyle w:val="FootnoteReference"/>
              </w:rPr>
              <w:footnoteReference w:id="30"/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llama3:8b</w:t>
            </w:r>
            <w:r>
              <w:rPr>
                <w:rStyle w:val="FootnoteReference"/>
              </w:rPr>
              <w:footnoteReference w:id="34"/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llama3.1:*</w:t>
            </w:r>
            <w:r>
              <w:rPr>
                <w:rStyle w:val="FootnoteReference"/>
              </w:rPr>
              <w:footnoteReference w:id="36"/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llama3.2:*</w:t>
            </w:r>
            <w:r>
              <w:rPr>
                <w:rStyle w:val="FootnoteReference"/>
              </w:rPr>
              <w:footnoteReference w:id="38"/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llama4:latest</w:t>
            </w:r>
            <w:r>
              <w:rPr>
                <w:rStyle w:val="FootnoteReference"/>
              </w:rPr>
              <w:footnoteReference w:id="40"/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mistral:latest</w:t>
            </w:r>
            <w:r>
              <w:rPr>
                <w:rStyle w:val="FootnoteReference"/>
              </w:rPr>
              <w:footnoteReference w:id="42"/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mistral-small3.1:latest</w:t>
            </w:r>
            <w:r>
              <w:rPr>
                <w:rStyle w:val="FootnoteReference"/>
              </w:rPr>
              <w:footnoteReference w:id="45"/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qwen2.5:*</w:t>
            </w:r>
            <w:r>
              <w:rPr>
                <w:rStyle w:val="FootnoteReference"/>
              </w:rPr>
              <w:footnoteReference w:id="48"/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51"/>
    <w:bookmarkStart w:id="52" w:name="table-2"/>
    <w:p>
      <w:pPr>
        <w:pStyle w:val="Heading2"/>
      </w:pPr>
      <w:r>
        <w:t xml:space="preserve">Table 2</w:t>
      </w:r>
    </w:p>
    <w:p>
      <w:pPr>
        <w:pStyle w:val="FirstParagraph"/>
      </w:pPr>
      <w:r>
        <w:t xml:space="preserve">RQ1: Does gender representation differ across stereotype dimensions?</w:t>
      </w:r>
    </w:p>
    <w:p>
      <w:pPr>
        <w:pStyle w:val="SourceCode"/>
      </w:pPr>
      <w:r>
        <w:rPr>
          <w:rStyle w:val="VerbatimChar"/>
        </w:rPr>
        <w:t xml:space="preserve">#&gt; Chi-square test of independence:</w:t>
      </w:r>
    </w:p>
    <w:p>
      <w:pPr>
        <w:pStyle w:val="SourceCode"/>
      </w:pPr>
      <w:r>
        <w:rPr>
          <w:rStyle w:val="VerbatimChar"/>
        </w:rPr>
        <w:t xml:space="preserve">#&gt; χ²(24) = 34059.126, p &lt; .001</w:t>
      </w:r>
    </w:p>
    <w:p>
      <w:pPr>
        <w:pStyle w:val="SourceCode"/>
      </w:pPr>
      <w:r>
        <w:rPr>
          <w:rStyle w:val="VerbatimChar"/>
        </w:rPr>
        <w:t xml:space="preserve">#&gt; Cramér's V = 0.230</w:t>
      </w:r>
    </w:p>
    <w:p>
      <w:pPr>
        <w:pStyle w:val="SourceCode"/>
      </w:pPr>
      <w:r>
        <w:rPr>
          <w:rStyle w:val="VerbatimChar"/>
        </w:rPr>
        <w:t xml:space="preserve">#&gt; Cramér's V² = 0.053 (effect size: small)</w:t>
      </w:r>
    </w:p>
    <w:p>
      <w:pPr>
        <w:pStyle w:val="TableCaption"/>
      </w:pPr>
      <w:r>
        <w:t xml:space="preserve">Standardized Residuals from Chi-Square Test of Independence by Stereotype Dimension and Association Pattern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tandardized Residuals from Chi-Square Test of Independence by Stereotype Dimension and Association Pattern"/>
      </w:tblPr>
      <w:tblGrid>
        <w:gridCol w:w="1446"/>
        <w:gridCol w:w="688"/>
        <w:gridCol w:w="1101"/>
        <w:gridCol w:w="826"/>
        <w:gridCol w:w="757"/>
        <w:gridCol w:w="1101"/>
        <w:gridCol w:w="1239"/>
        <w:gridCol w:w="7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Stereotype 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three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 + Nonbinary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 + Women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Non-binary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Women + Nonbinary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Women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17.02***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2.02*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35.04***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24.93***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-3.39***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-72.52***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4.79***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-2.01*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-103.56***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105.64***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-12.62***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-4.73***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128.99***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-39.08***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-7.64***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-87.77***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giftedness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2.28*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-10.33***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16.64***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4.07***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-7.18***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-8.65***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-2.58**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5.31***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-55.03***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6.11***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2.11*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56.99***</w:t>
            </w:r>
          </w:p>
        </w:tc>
      </w:tr>
    </w:tbl>
    <w:bookmarkEnd w:id="52"/>
    <w:bookmarkStart w:id="57" w:name="figure-1"/>
    <w:p>
      <w:pPr>
        <w:pStyle w:val="Heading2"/>
      </w:pPr>
      <w:r>
        <w:t xml:space="preserve">Figure 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1"/>
          <w:p>
            <w:pPr>
              <w:pStyle w:val="Compact"/>
              <w:jc w:val="center"/>
            </w:pPr>
            <w:r>
              <w:drawing>
                <wp:inline>
                  <wp:extent cx="5334000" cy="3773143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3._analyses_files/figure-docx/fig-1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731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Gender Association Patterns by Stereotype Dimension</w:t>
            </w:r>
          </w:p>
          <w:bookmarkEnd w:id="56"/>
        </w:tc>
      </w:tr>
    </w:tbl>
    <w:bookmarkEnd w:id="57"/>
    <w:bookmarkStart w:id="63" w:name="table-3"/>
    <w:p>
      <w:pPr>
        <w:pStyle w:val="Heading2"/>
      </w:pPr>
      <w:r>
        <w:t xml:space="preserve">Table 3</w:t>
      </w:r>
    </w:p>
    <w:p>
      <w:pPr>
        <w:pStyle w:val="FirstParagraph"/>
      </w:pPr>
      <w:r>
        <w:t xml:space="preserve">RQ2: Does gender representation vary across languages?</w:t>
      </w:r>
    </w:p>
    <w:p>
      <w:pPr>
        <w:pStyle w:val="BodyText"/>
      </w:pPr>
      <w:r>
        <w:t xml:space="preserve">Sample size: 161467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Detailed results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61" w:name="tbl-3-calc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1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VerbatimChar"/>
                    </w:rPr>
                    <w:t xml:space="preserve">#&gt; Three-way chi-square test: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VerbatimChar"/>
                    </w:rPr>
                    <w:t xml:space="preserve">#&gt; χ²(174) = 73590.383, p &lt; .001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VerbatimChar"/>
                    </w:rPr>
                    <w:t xml:space="preserve">#&gt; Cramér's V = 0.276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VerbatimChar"/>
                    </w:rPr>
                    <w:t xml:space="preserve">#&gt; Cramér's V² = 0.076 (effect size: small)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VerbatimChar"/>
                    </w:rPr>
                    <w:t xml:space="preserve">#&gt; agency: χ²(30) = 7949.93, p &lt; .001, Cramér's V = 0.219 </w:t>
                  </w:r>
                  <w:r>
                    <w:br/>
                  </w:r>
                  <w:r>
                    <w:rPr>
                      <w:rStyle w:val="VerbatimChar"/>
                    </w:rPr>
                    <w:t xml:space="preserve">#&gt; communality: χ²(30) = 8668.21, p &lt; .001, Cramér's V = 0.220 </w:t>
                  </w:r>
                  <w:r>
                    <w:br/>
                  </w:r>
                  <w:r>
                    <w:rPr>
                      <w:rStyle w:val="VerbatimChar"/>
                    </w:rPr>
                    <w:t xml:space="preserve">#&gt; dominance: χ²(30) = 8818.43, p &lt; .001, Cramér's V = 0.210 </w:t>
                  </w:r>
                  <w:r>
                    <w:br/>
                  </w:r>
                  <w:r>
                    <w:rPr>
                      <w:rStyle w:val="VerbatimChar"/>
                    </w:rPr>
                    <w:t xml:space="preserve">#&gt; giftedness: χ²(30) = 3061.51, p &lt; .001, Cramér's V = 0.238 </w:t>
                  </w:r>
                  <w:r>
                    <w:br/>
                  </w:r>
                  <w:r>
                    <w:rPr>
                      <w:rStyle w:val="VerbatimChar"/>
                    </w:rPr>
                    <w:t xml:space="preserve">#&gt; weakness: χ²(30) = 9493.91, p &lt; .001, Cramér's V = 0.213</w:t>
                  </w:r>
                </w:p>
                <w:bookmarkEnd w:id="61"/>
              </w:tc>
            </w:tr>
          </w:tbl>
          <w:p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tbl-3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Language Differences in Gender Association Patterns by Stereotype Dimension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Dimension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Chi_square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p_value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Cramers_V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giftedness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3061.51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0.238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communality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8668.21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0.220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agency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7949.93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0.219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weakness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9493.91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0.213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dominance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8818.43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0.210</w:t>
                  </w:r>
                </w:p>
              </w:tc>
            </w:tr>
          </w:tbl>
          <w:bookmarkEnd w:id="62"/>
          <w:p/>
        </w:tc>
      </w:tr>
    </w:tbl>
    <w:bookmarkEnd w:id="63"/>
    <w:bookmarkStart w:id="67" w:name="figure-2"/>
    <w:p>
      <w:pPr>
        <w:pStyle w:val="Heading2"/>
      </w:pPr>
      <w:r>
        <w:t xml:space="preserve">Figure 2</w:t>
      </w:r>
    </w:p>
    <w:p>
      <w:pPr>
        <w:pStyle w:val="CaptionedFigure"/>
      </w:pPr>
      <w:r>
        <w:drawing>
          <wp:inline>
            <wp:extent cx="5334000" cy="3773143"/>
            <wp:effectExtent b="0" l="0" r="0" t="0"/>
            <wp:docPr descr="Gender Association Patterns by Language and Stereotype Dimension" title="" id="65" name="Picture"/>
            <a:graphic>
              <a:graphicData uri="http://schemas.openxmlformats.org/drawingml/2006/picture">
                <pic:pic>
                  <pic:nvPicPr>
                    <pic:cNvPr descr="3._analyses_files/figure-docx/unnamed-chunk-1-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3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Gender Association Patterns by Language and Stereotype Dimension</w:t>
      </w:r>
    </w:p>
    <w:bookmarkEnd w:id="67"/>
    <w:bookmarkStart w:id="74" w:name="figure-3"/>
    <w:p>
      <w:pPr>
        <w:pStyle w:val="Heading2"/>
      </w:pPr>
      <w:r>
        <w:t xml:space="preserve">Figure 3</w:t>
      </w:r>
    </w:p>
    <w:p>
      <w:pPr>
        <w:pStyle w:val="FirstParagraph"/>
      </w:pPr>
      <w:r>
        <w:t xml:space="preserve">RQ3a: Do different models vary in gender representation?</w:t>
      </w:r>
    </w:p>
    <w:p>
      <w:pPr>
        <w:pStyle w:val="SourceCode"/>
      </w:pPr>
      <w:r>
        <w:rPr>
          <w:rStyle w:val="VerbatimChar"/>
        </w:rPr>
        <w:t xml:space="preserve">#&gt; Chi-square test: Model × Gender Pattern</w:t>
      </w:r>
    </w:p>
    <w:p>
      <w:pPr>
        <w:pStyle w:val="SourceCode"/>
      </w:pPr>
      <w:r>
        <w:rPr>
          <w:rStyle w:val="VerbatimChar"/>
        </w:rPr>
        <w:t xml:space="preserve">#&gt; χ²(138) = 63050.015, p &lt; .001</w:t>
      </w:r>
    </w:p>
    <w:p>
      <w:pPr>
        <w:pStyle w:val="SourceCode"/>
      </w:pPr>
      <w:r>
        <w:rPr>
          <w:rStyle w:val="VerbatimChar"/>
        </w:rPr>
        <w:t xml:space="preserve">#&gt; Cramér's V = 0.255</w:t>
      </w:r>
    </w:p>
    <w:p>
      <w:pPr>
        <w:pStyle w:val="SourceCode"/>
      </w:pPr>
      <w:r>
        <w:rPr>
          <w:rStyle w:val="VerbatimChar"/>
        </w:rPr>
        <w:t xml:space="preserve">#&gt; Cramér's V² = 0.065 (effect size: small)</w:t>
      </w:r>
    </w:p>
    <w:p>
      <w:pPr>
        <w:pStyle w:val="FirstParagraph"/>
      </w:pPr>
      <w:r>
        <w:t xml:space="preserve">Sample size: 161467</w:t>
      </w:r>
    </w:p>
    <w:p>
      <w:pPr>
        <w:pStyle w:val="TableCaption"/>
      </w:pPr>
      <w:r>
        <w:t xml:space="preserve">Extra: Within-family variation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xtra: Within-family variation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model_family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avg_sd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max_range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Mistral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14.132895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46.845217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DeepSeek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8.603649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44.546425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7.184093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30.398181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6.850732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38.149113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6.305645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33.801756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2.318023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8.430656</w:t>
            </w:r>
          </w:p>
        </w:tc>
      </w:tr>
    </w:tbl>
    <w:p>
      <w:pPr>
        <w:pStyle w:val="CaptionedFigure"/>
      </w:pPr>
      <w:r>
        <w:drawing>
          <wp:inline>
            <wp:extent cx="5334000" cy="3773143"/>
            <wp:effectExtent b="0" l="0" r="0" t="0"/>
            <wp:docPr descr="Distributions of gender association patterns by model" title="" id="69" name="Picture"/>
            <a:graphic>
              <a:graphicData uri="http://schemas.openxmlformats.org/drawingml/2006/picture">
                <pic:pic>
                  <pic:nvPicPr>
                    <pic:cNvPr descr="3._analyses_files/figure-docx/unnamed-chunk-3-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3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Distributions of gender association patterns by model</w:t>
      </w:r>
    </w:p>
    <w:p>
      <w:pPr>
        <w:pStyle w:val="CaptionedFigure"/>
      </w:pPr>
      <w:r>
        <w:drawing>
          <wp:inline>
            <wp:extent cx="5334000" cy="3773143"/>
            <wp:effectExtent b="0" l="0" r="0" t="0"/>
            <wp:docPr descr="Distributions of gender association patterns by model" title="" id="72" name="Picture"/>
            <a:graphic>
              <a:graphicData uri="http://schemas.openxmlformats.org/drawingml/2006/picture">
                <pic:pic>
                  <pic:nvPicPr>
                    <pic:cNvPr descr="3._analyses_files/figure-docx/unnamed-chunk-3-2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3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Distributions of gender association patterns by model</w:t>
      </w:r>
    </w:p>
    <w:bookmarkEnd w:id="74"/>
    <w:bookmarkStart w:id="75" w:name="Xa849de0579fca149cc5eba2cc7442097c0ab6c8"/>
    <w:p>
      <w:pPr>
        <w:pStyle w:val="Heading2"/>
      </w:pPr>
      <w:r>
        <w:t xml:space="preserve">Supplementary Analysis: Variability Across Gender Patterns</w:t>
      </w:r>
    </w:p>
    <w:p>
      <w:pPr>
        <w:pStyle w:val="FirstParagraph"/>
      </w:pPr>
      <w:r>
        <w:t xml:space="preserve">This section is not reported in the main text but provides additional insights into pattern consistency across models.</w:t>
      </w:r>
    </w:p>
    <w:p>
      <w:pPr>
        <w:pStyle w:val="SourceCode"/>
      </w:pPr>
      <w:r>
        <w:rPr>
          <w:rStyle w:val="VerbatimChar"/>
        </w:rPr>
        <w:t xml:space="preserve">#&gt; Variability metrics by gender pattern:</w:t>
      </w:r>
    </w:p>
    <w:p>
      <w:pPr>
        <w:pStyle w:val="SourceCode"/>
      </w:pPr>
      <w:r>
        <w:rPr>
          <w:rStyle w:val="VerbatimChar"/>
        </w:rPr>
        <w:t xml:space="preserve">#&gt; (CV = Coefficient of Variation; higher values indicate greater variability)</w:t>
      </w:r>
    </w:p>
    <w:p>
      <w:pPr>
        <w:pStyle w:val="TableCaption"/>
      </w:pPr>
      <w:r>
        <w:t xml:space="preserve">Supplementary: Coefficient of Variation by Gender Pattern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upplementary: Coefficient of Variation by Gender Pattern"/>
      </w:tblPr>
      <w:tblGrid>
        <w:gridCol w:w="1980"/>
        <w:gridCol w:w="990"/>
        <w:gridCol w:w="990"/>
        <w:gridCol w:w="770"/>
        <w:gridCol w:w="880"/>
        <w:gridCol w:w="880"/>
        <w:gridCol w:w="660"/>
        <w:gridCol w:w="7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gender_pattern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n_models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mean_pct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sd_pct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min_pct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max_pct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Women + Nonbinary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 + Nonbinary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three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 + Women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Non-binary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Women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31.79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Supplementary: Variance by Gender Pattern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upplementary: Variance by Gender Patter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gender_pattern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variance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three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Non-binary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Women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 + Women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Women + Nonbinary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 + Nonbinary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Supplementary: Homogeneity Comparison for Men-only vs Women-only Patterns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upplementary: Homogeneity Comparison for Men-only vs Women-only Pattern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gender_pattern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Women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Non-binary only shows highest variability (CV = 76.5%), compared to Women only (CV = 50.3%) and Men only (CV = 31.8%). This suggests Women-only and Men-only patterns are comparatively homogeneous across models.</w:t>
      </w:r>
    </w:p>
    <w:bookmarkEnd w:id="75"/>
    <w:bookmarkStart w:id="80" w:name="table-4"/>
    <w:p>
      <w:pPr>
        <w:pStyle w:val="Heading2"/>
      </w:pPr>
      <w:r>
        <w:t xml:space="preserve">Table 4</w:t>
      </w:r>
    </w:p>
    <w:p>
      <w:pPr>
        <w:pStyle w:val="FirstParagraph"/>
      </w:pPr>
      <w:r>
        <w:t xml:space="preserve">RQ3b: Do models vary across languages?</w:t>
      </w:r>
    </w:p>
    <w:p>
      <w:pPr>
        <w:pStyle w:val="BodyText"/>
      </w:pPr>
      <w:r>
        <w:t xml:space="preserve">Sample size: 161467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Detailed results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VerbatimChar"/>
              </w:rPr>
              <w:t xml:space="preserve">#&gt; Within-language model consistency: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#&gt; ------------------------------------------------------------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#&gt; </w:t>
            </w:r>
            <w:r>
              <w:br/>
            </w:r>
            <w:r>
              <w:rPr>
                <w:rStyle w:val="VerbatimChar"/>
              </w:rPr>
              <w:t xml:space="preserve">#&gt; Average standard deviation by language (lower = more consistent):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#&gt; English: Average SD = 11.5%, Max Range = 91.3% </w:t>
            </w:r>
            <w:r>
              <w:br/>
            </w:r>
            <w:r>
              <w:rPr>
                <w:rStyle w:val="VerbatimChar"/>
              </w:rPr>
              <w:t xml:space="preserve">#&gt; German: Average SD = 12.0%, Max Range = 90.4% </w:t>
            </w:r>
            <w:r>
              <w:br/>
            </w:r>
            <w:r>
              <w:rPr>
                <w:rStyle w:val="VerbatimChar"/>
              </w:rPr>
              <w:t xml:space="preserve">#&gt; Russian: Average SD = 12.3%, Max Range = 83.8% </w:t>
            </w:r>
            <w:r>
              <w:br/>
            </w:r>
            <w:r>
              <w:rPr>
                <w:rStyle w:val="VerbatimChar"/>
              </w:rPr>
              <w:t xml:space="preserve">#&gt; Albanian: Average SD = 14.6%, Max Range = 99.8% </w:t>
            </w:r>
            <w:r>
              <w:br/>
            </w:r>
            <w:r>
              <w:rPr>
                <w:rStyle w:val="VerbatimChar"/>
              </w:rPr>
              <w:t xml:space="preserve">#&gt; Serbian: Average SD = 15.0%, Max Range = 98.3% </w:t>
            </w:r>
            <w:r>
              <w:br/>
            </w:r>
            <w:r>
              <w:rPr>
                <w:rStyle w:val="VerbatimChar"/>
              </w:rPr>
              <w:t xml:space="preserve">#&gt; Czech: Average SD = 17.9%, Max Range = 99.3%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#&gt; Albanian: χ²(132) = 14287.43, p &lt; .001, Cramér's V = 0.364 </w:t>
            </w:r>
            <w:r>
              <w:br/>
            </w:r>
            <w:r>
              <w:rPr>
                <w:rStyle w:val="VerbatimChar"/>
              </w:rPr>
              <w:t xml:space="preserve">#&gt; Czech: χ²(138) = 50234.70, p &lt; .001, Cramér's V = 0.512 </w:t>
            </w:r>
            <w:r>
              <w:br/>
            </w:r>
            <w:r>
              <w:rPr>
                <w:rStyle w:val="VerbatimChar"/>
              </w:rPr>
              <w:t xml:space="preserve">#&gt; English: χ²(138) = 24835.39, p &lt; .001, Cramér's V = 0.362 </w:t>
            </w:r>
            <w:r>
              <w:br/>
            </w:r>
            <w:r>
              <w:rPr>
                <w:rStyle w:val="VerbatimChar"/>
              </w:rPr>
              <w:t xml:space="preserve">#&gt; German: χ²(138) = 21658.28, p &lt; .001, Cramér's V = 0.356 </w:t>
            </w:r>
            <w:r>
              <w:br/>
            </w:r>
            <w:r>
              <w:rPr>
                <w:rStyle w:val="VerbatimChar"/>
              </w:rPr>
              <w:t xml:space="preserve">#&gt; Russian: χ²(138) = 22137.75, p &lt; .001, Cramér's V = 0.386 </w:t>
            </w:r>
            <w:r>
              <w:br/>
            </w:r>
            <w:r>
              <w:rPr>
                <w:rStyle w:val="VerbatimChar"/>
              </w:rPr>
              <w:t xml:space="preserve">#&gt; Serbian: χ²(138) = 30942.84, p &lt; .001, Cramér's V = 0.439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78" w:name="tbl-4-calc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Within-Language Model Consistency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2640"/>
                    <w:gridCol w:w="2640"/>
                    <w:gridCol w:w="264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Language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Average SD (%)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Max Range (%)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English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11.5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91.3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German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12.0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90.4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Russian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12.3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83.8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Albanian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14.6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99.8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Serbian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15.0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98.3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Czech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17.9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99.3</w:t>
                        </w:r>
                      </w:p>
                    </w:tc>
                  </w:tr>
                </w:tbl>
                <w:bookmarkEnd w:id="78"/>
                <w:p/>
              </w:tc>
            </w:tr>
          </w:tbl>
          <w:p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tbl-4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Model Effects within Each Language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Language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Chi_square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p_value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Cramers_V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Czech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50234.70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Serbian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30942.84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0.439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Russian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22137.75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Albanian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14287.43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0.364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English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24835.39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0.362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German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21658.28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0.356</w:t>
                  </w:r>
                </w:p>
              </w:tc>
            </w:tr>
          </w:tbl>
          <w:bookmarkEnd w:id="79"/>
          <w:p/>
        </w:tc>
      </w:tr>
    </w:tbl>
    <w:bookmarkEnd w:id="80"/>
    <w:bookmarkStart w:id="84" w:name="figure-4"/>
    <w:p>
      <w:pPr>
        <w:pStyle w:val="Heading2"/>
      </w:pPr>
      <w:r>
        <w:t xml:space="preserve">Figure 4</w:t>
      </w:r>
    </w:p>
    <w:p>
      <w:pPr>
        <w:pStyle w:val="CaptionedFigure"/>
      </w:pPr>
      <w:r>
        <w:drawing>
          <wp:inline>
            <wp:extent cx="5334000" cy="3773143"/>
            <wp:effectExtent b="0" l="0" r="0" t="0"/>
            <wp:docPr descr="The most frequent gender association patterns by model and language" title="" id="82" name="Picture"/>
            <a:graphic>
              <a:graphicData uri="http://schemas.openxmlformats.org/drawingml/2006/picture">
                <pic:pic>
                  <pic:nvPicPr>
                    <pic:cNvPr descr="3._analyses_files/figure-docx/unnamed-chunk-7-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3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most frequent gender association patterns by model and language</w:t>
      </w:r>
    </w:p>
    <w:bookmarkEnd w:id="84"/>
    <w:bookmarkStart w:id="89" w:name="table-5"/>
    <w:p>
      <w:pPr>
        <w:pStyle w:val="Heading2"/>
      </w:pPr>
      <w:r>
        <w:t xml:space="preserve">Table 5</w:t>
      </w:r>
    </w:p>
    <w:p>
      <w:pPr>
        <w:pStyle w:val="FirstParagraph"/>
      </w:pPr>
      <w:r>
        <w:t xml:space="preserve">RQ3c: Do models vary across stereotype dimensions?</w:t>
      </w:r>
    </w:p>
    <w:p>
      <w:pPr>
        <w:pStyle w:val="BodyText"/>
      </w:pPr>
      <w:r>
        <w:t xml:space="preserve">Sample size: 161467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Detailed results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87" w:name="tbl-5-calc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5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VerbatimChar"/>
                    </w:rPr>
                    <w:t xml:space="preserve">#&gt; Three-way chi-square test: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VerbatimChar"/>
                    </w:rPr>
                    <w:t xml:space="preserve">#&gt; χ²(714) = 114845.654, p &lt; .001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VerbatimChar"/>
                    </w:rPr>
                    <w:t xml:space="preserve">#&gt; Cramér's V = 0.344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VerbatimChar"/>
                    </w:rPr>
                    <w:t xml:space="preserve">#&gt; Cramér's V² = 0.119 (effect size: medium)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VerbatimChar"/>
                    </w:rPr>
                    <w:t xml:space="preserve">#&gt; agency: χ²(138) = 14568.73, p &lt; .001, Cramér's V = 0.271 </w:t>
                  </w:r>
                  <w:r>
                    <w:br/>
                  </w:r>
                  <w:r>
                    <w:rPr>
                      <w:rStyle w:val="VerbatimChar"/>
                    </w:rPr>
                    <w:t xml:space="preserve">#&gt; communality: χ²(138) = 21209.99, p &lt; .001, Cramér's V = 0.314 </w:t>
                  </w:r>
                  <w:r>
                    <w:br/>
                  </w:r>
                  <w:r>
                    <w:rPr>
                      <w:rStyle w:val="VerbatimChar"/>
                    </w:rPr>
                    <w:t xml:space="preserve">#&gt; dominance: χ²(138) = 17383.43, p &lt; .001, Cramér's V = 0.270 </w:t>
                  </w:r>
                  <w:r>
                    <w:br/>
                  </w:r>
                  <w:r>
                    <w:rPr>
                      <w:rStyle w:val="VerbatimChar"/>
                    </w:rPr>
                    <w:t xml:space="preserve">#&gt; giftedness: χ²(138) = 5778.89, p &lt; .001, Cramér's V = 0.299 </w:t>
                  </w:r>
                  <w:r>
                    <w:br/>
                  </w:r>
                  <w:r>
                    <w:rPr>
                      <w:rStyle w:val="VerbatimChar"/>
                    </w:rPr>
                    <w:t xml:space="preserve">#&gt; weakness: χ²(138) = 18827.95, p &lt; .001, Cramér's V = 0.274</w:t>
                  </w:r>
                </w:p>
                <w:bookmarkEnd w:id="87"/>
              </w:tc>
            </w:tr>
          </w:tbl>
          <w:p/>
        </w:tc>
      </w:tr>
    </w:tbl>
    <w:p>
      <w:pPr>
        <w:pStyle w:val="SourceCode"/>
      </w:pPr>
      <w:r>
        <w:rPr>
          <w:rStyle w:val="VerbatimChar"/>
        </w:rPr>
        <w:t xml:space="preserve">#&gt; Within-dimension model consistency:</w:t>
      </w:r>
    </w:p>
    <w:p>
      <w:pPr>
        <w:pStyle w:val="SourceCode"/>
      </w:pPr>
      <w:r>
        <w:rPr>
          <w:rStyle w:val="VerbatimChar"/>
        </w:rPr>
        <w:t xml:space="preserve">#&gt; ------------------------------------------------------------</w:t>
      </w:r>
    </w:p>
    <w:p>
      <w:pPr>
        <w:pStyle w:val="SourceCode"/>
      </w:pP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Average standard deviation by stereotype dimension (lower = more consistent):</w:t>
      </w:r>
    </w:p>
    <w:p>
      <w:pPr>
        <w:pStyle w:val="SourceCode"/>
      </w:pPr>
      <w:r>
        <w:rPr>
          <w:rStyle w:val="VerbatimChar"/>
        </w:rPr>
        <w:t xml:space="preserve">#&gt; dominance: Average SD = 8.81%, Max Range = 65.9% </w:t>
      </w:r>
      <w:r>
        <w:br/>
      </w:r>
      <w:r>
        <w:rPr>
          <w:rStyle w:val="VerbatimChar"/>
        </w:rPr>
        <w:t xml:space="preserve">#&gt; weakness: Average SD = 9.30%, Max Range = 57.9% </w:t>
      </w:r>
      <w:r>
        <w:br/>
      </w:r>
      <w:r>
        <w:rPr>
          <w:rStyle w:val="VerbatimChar"/>
        </w:rPr>
        <w:t xml:space="preserve">#&gt; agency: Average SD = 9.33%, Max Range = 67.1% </w:t>
      </w:r>
      <w:r>
        <w:br/>
      </w:r>
      <w:r>
        <w:rPr>
          <w:rStyle w:val="VerbatimChar"/>
        </w:rPr>
        <w:t xml:space="preserve">#&gt; giftedness: Average SD = 10.84%, Max Range = 65.3% </w:t>
      </w:r>
      <w:r>
        <w:br/>
      </w:r>
      <w:r>
        <w:rPr>
          <w:rStyle w:val="VerbatimChar"/>
        </w:rPr>
        <w:t xml:space="preserve">#&gt; communality: Average SD = 11.07%, Max Range = 80.8%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tbl-5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Model Effects within Each Stereotype Dimension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Dimension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Chi_square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p_value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Cramers_V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communality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21209.99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giftedness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5778.89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0.299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weakness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18827.95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0.274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agency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14568.73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dominance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17383.43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0.270</w:t>
                  </w:r>
                </w:p>
              </w:tc>
            </w:tr>
          </w:tbl>
          <w:p>
            <w:pPr>
              <w:pStyle w:val="TableCaption"/>
              <w:jc w:val="center"/>
            </w:pPr>
            <w:r>
              <w:t xml:space="preserve">Within-Dimension Model Consistency Across Gender Patterns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tblCaption w:val="Within-Dimension Model Consistency Across Gender Patterns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Stereotype Dimension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Average SD (%)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Max Range (%)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dominance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65.94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weakness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57.91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agency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67.09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giftedness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10.84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65.34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communality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80.81</w:t>
                  </w:r>
                </w:p>
              </w:tc>
            </w:tr>
          </w:tbl>
          <w:bookmarkEnd w:id="88"/>
          <w:p/>
        </w:tc>
      </w:tr>
    </w:tbl>
    <w:bookmarkEnd w:id="89"/>
    <w:bookmarkStart w:id="93" w:name="figure-5"/>
    <w:p>
      <w:pPr>
        <w:pStyle w:val="Heading2"/>
      </w:pPr>
      <w:r>
        <w:t xml:space="preserve">Figure 5</w:t>
      </w:r>
    </w:p>
    <w:p>
      <w:pPr>
        <w:pStyle w:val="CaptionedFigure"/>
      </w:pPr>
      <w:r>
        <w:drawing>
          <wp:inline>
            <wp:extent cx="5334000" cy="3773143"/>
            <wp:effectExtent b="0" l="0" r="0" t="0"/>
            <wp:docPr descr="The most frequent gender association patterns by model and stereotype dimension." title="" id="91" name="Picture"/>
            <a:graphic>
              <a:graphicData uri="http://schemas.openxmlformats.org/drawingml/2006/picture">
                <pic:pic>
                  <pic:nvPicPr>
                    <pic:cNvPr descr="3._analyses_files/figure-docx/unnamed-chunk-8-1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3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most frequent gender association patterns by model and stereotype dimension.</w:t>
      </w:r>
    </w:p>
    <w:bookmarkEnd w:id="93"/>
    <w:bookmarkStart w:id="98" w:name="table-6"/>
    <w:p>
      <w:pPr>
        <w:pStyle w:val="Heading2"/>
      </w:pPr>
      <w:r>
        <w:t xml:space="preserve">Table 6</w:t>
      </w:r>
    </w:p>
    <w:p>
      <w:pPr>
        <w:pStyle w:val="FirstParagraph"/>
      </w:pPr>
      <w:r>
        <w:t xml:space="preserve">RQ4: Do temperature effects vary across stereotype dimensions?</w:t>
      </w:r>
    </w:p>
    <w:p>
      <w:pPr>
        <w:pStyle w:val="BodyText"/>
      </w:pPr>
      <w:r>
        <w:t xml:space="preserve">Sample size: 161467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Detailed results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VerbatimChar"/>
              </w:rPr>
              <w:t xml:space="preserve">#&gt; Pattern Stability Analysis: Most Frequent Pattern Across Temperatures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#&gt; ======================================================================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#&gt; Stability by Stereotype Dimension: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#&gt; ----------------------------------------------------------------------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#&gt; dominance: 82.4% stable (117/142 model-language combinations) </w:t>
            </w:r>
            <w:r>
              <w:br/>
            </w:r>
            <w:r>
              <w:rPr>
                <w:rStyle w:val="VerbatimChar"/>
              </w:rPr>
              <w:t xml:space="preserve">#&gt; communality: 72.5% stable (103/142 model-language combinations) </w:t>
            </w:r>
            <w:r>
              <w:br/>
            </w:r>
            <w:r>
              <w:rPr>
                <w:rStyle w:val="VerbatimChar"/>
              </w:rPr>
              <w:t xml:space="preserve">#&gt; agency: 69.7% stable (99/142 model-language combinations) </w:t>
            </w:r>
            <w:r>
              <w:br/>
            </w:r>
            <w:r>
              <w:rPr>
                <w:rStyle w:val="VerbatimChar"/>
              </w:rPr>
              <w:t xml:space="preserve">#&gt; weakness: 66.4% stable (95/143 model-language combinations) </w:t>
            </w:r>
            <w:r>
              <w:br/>
            </w:r>
            <w:r>
              <w:rPr>
                <w:rStyle w:val="VerbatimChar"/>
              </w:rPr>
              <w:t xml:space="preserve">#&gt; giftedness: 51.4% stable (72/140 model-language combinations)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#&gt; </w:t>
            </w:r>
            <w:r>
              <w:br/>
            </w:r>
            <w:r>
              <w:rPr>
                <w:rStyle w:val="VerbatimChar"/>
              </w:rPr>
              <w:t xml:space="preserve">#&gt; </w:t>
            </w:r>
            <w:r>
              <w:br/>
            </w:r>
            <w:r>
              <w:rPr>
                <w:rStyle w:val="VerbatimChar"/>
              </w:rPr>
              <w:t xml:space="preserve">#&gt; Stability by Language within Each Dimension: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#&gt; ======================================================================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#&gt; </w:t>
            </w:r>
            <w:r>
              <w:br/>
            </w:r>
            <w:r>
              <w:rPr>
                <w:rStyle w:val="VerbatimChar"/>
              </w:rPr>
              <w:t xml:space="preserve">#&gt; agency:</w:t>
            </w:r>
            <w:r>
              <w:br/>
            </w:r>
            <w:r>
              <w:rPr>
                <w:rStyle w:val="VerbatimChar"/>
              </w:rPr>
              <w:t xml:space="preserve">#&gt; ---------------------------------------------------------------------- </w:t>
            </w:r>
            <w:r>
              <w:br/>
            </w:r>
            <w:r>
              <w:rPr>
                <w:rStyle w:val="VerbatimChar"/>
              </w:rPr>
              <w:t xml:space="preserve">#&gt;   Czech: 79.2% stable (19/24) </w:t>
            </w:r>
            <w:r>
              <w:br/>
            </w:r>
            <w:r>
              <w:rPr>
                <w:rStyle w:val="VerbatimChar"/>
              </w:rPr>
              <w:t xml:space="preserve">#&gt;   English: 75.0% stable (18/24) </w:t>
            </w:r>
            <w:r>
              <w:br/>
            </w:r>
            <w:r>
              <w:rPr>
                <w:rStyle w:val="VerbatimChar"/>
              </w:rPr>
              <w:t xml:space="preserve">#&gt;   Serbian: 75.0% stable (18/24) </w:t>
            </w:r>
            <w:r>
              <w:br/>
            </w:r>
            <w:r>
              <w:rPr>
                <w:rStyle w:val="VerbatimChar"/>
              </w:rPr>
              <w:t xml:space="preserve">#&gt;   Albanian: 63.6% stable (14/22) </w:t>
            </w:r>
            <w:r>
              <w:br/>
            </w:r>
            <w:r>
              <w:rPr>
                <w:rStyle w:val="VerbatimChar"/>
              </w:rPr>
              <w:t xml:space="preserve">#&gt;   German: 62.5% stable (15/24) </w:t>
            </w:r>
            <w:r>
              <w:br/>
            </w:r>
            <w:r>
              <w:rPr>
                <w:rStyle w:val="VerbatimChar"/>
              </w:rPr>
              <w:t xml:space="preserve">#&gt;   Russian: 62.5% stable (15/24) </w:t>
            </w:r>
            <w:r>
              <w:br/>
            </w:r>
            <w:r>
              <w:rPr>
                <w:rStyle w:val="VerbatimChar"/>
              </w:rPr>
              <w:t xml:space="preserve">#&gt; </w:t>
            </w:r>
            <w:r>
              <w:br/>
            </w:r>
            <w:r>
              <w:rPr>
                <w:rStyle w:val="VerbatimChar"/>
              </w:rPr>
              <w:t xml:space="preserve">#&gt; communality:</w:t>
            </w:r>
            <w:r>
              <w:br/>
            </w:r>
            <w:r>
              <w:rPr>
                <w:rStyle w:val="VerbatimChar"/>
              </w:rPr>
              <w:t xml:space="preserve">#&gt; ---------------------------------------------------------------------- </w:t>
            </w:r>
            <w:r>
              <w:br/>
            </w:r>
            <w:r>
              <w:rPr>
                <w:rStyle w:val="VerbatimChar"/>
              </w:rPr>
              <w:t xml:space="preserve">#&gt;   Czech: 87.5% stable (21/24) </w:t>
            </w:r>
            <w:r>
              <w:br/>
            </w:r>
            <w:r>
              <w:rPr>
                <w:rStyle w:val="VerbatimChar"/>
              </w:rPr>
              <w:t xml:space="preserve">#&gt;   English: 83.3% stable (20/24) </w:t>
            </w:r>
            <w:r>
              <w:br/>
            </w:r>
            <w:r>
              <w:rPr>
                <w:rStyle w:val="VerbatimChar"/>
              </w:rPr>
              <w:t xml:space="preserve">#&gt;   Russian: 70.8% stable (17/24) </w:t>
            </w:r>
            <w:r>
              <w:br/>
            </w:r>
            <w:r>
              <w:rPr>
                <w:rStyle w:val="VerbatimChar"/>
              </w:rPr>
              <w:t xml:space="preserve">#&gt;   Serbian: 70.8% stable (17/24) </w:t>
            </w:r>
            <w:r>
              <w:br/>
            </w:r>
            <w:r>
              <w:rPr>
                <w:rStyle w:val="VerbatimChar"/>
              </w:rPr>
              <w:t xml:space="preserve">#&gt;   German: 62.5% stable (15/24) </w:t>
            </w:r>
            <w:r>
              <w:br/>
            </w:r>
            <w:r>
              <w:rPr>
                <w:rStyle w:val="VerbatimChar"/>
              </w:rPr>
              <w:t xml:space="preserve">#&gt;   Albanian: 59.1% stable (13/22) </w:t>
            </w:r>
            <w:r>
              <w:br/>
            </w:r>
            <w:r>
              <w:rPr>
                <w:rStyle w:val="VerbatimChar"/>
              </w:rPr>
              <w:t xml:space="preserve">#&gt; </w:t>
            </w:r>
            <w:r>
              <w:br/>
            </w:r>
            <w:r>
              <w:rPr>
                <w:rStyle w:val="VerbatimChar"/>
              </w:rPr>
              <w:t xml:space="preserve">#&gt; dominance:</w:t>
            </w:r>
            <w:r>
              <w:br/>
            </w:r>
            <w:r>
              <w:rPr>
                <w:rStyle w:val="VerbatimChar"/>
              </w:rPr>
              <w:t xml:space="preserve">#&gt; ---------------------------------------------------------------------- </w:t>
            </w:r>
            <w:r>
              <w:br/>
            </w:r>
            <w:r>
              <w:rPr>
                <w:rStyle w:val="VerbatimChar"/>
              </w:rPr>
              <w:t xml:space="preserve">#&gt;   Czech: 100.0% stable (24/24) </w:t>
            </w:r>
            <w:r>
              <w:br/>
            </w:r>
            <w:r>
              <w:rPr>
                <w:rStyle w:val="VerbatimChar"/>
              </w:rPr>
              <w:t xml:space="preserve">#&gt;   English: 87.5% stable (21/24) </w:t>
            </w:r>
            <w:r>
              <w:br/>
            </w:r>
            <w:r>
              <w:rPr>
                <w:rStyle w:val="VerbatimChar"/>
              </w:rPr>
              <w:t xml:space="preserve">#&gt;   Albanian: 81.8% stable (18/22) </w:t>
            </w:r>
            <w:r>
              <w:br/>
            </w:r>
            <w:r>
              <w:rPr>
                <w:rStyle w:val="VerbatimChar"/>
              </w:rPr>
              <w:t xml:space="preserve">#&gt;   German: 79.2% stable (19/24) </w:t>
            </w:r>
            <w:r>
              <w:br/>
            </w:r>
            <w:r>
              <w:rPr>
                <w:rStyle w:val="VerbatimChar"/>
              </w:rPr>
              <w:t xml:space="preserve">#&gt;   Russian: 75.0% stable (18/24) </w:t>
            </w:r>
            <w:r>
              <w:br/>
            </w:r>
            <w:r>
              <w:rPr>
                <w:rStyle w:val="VerbatimChar"/>
              </w:rPr>
              <w:t xml:space="preserve">#&gt;   Serbian: 70.8% stable (17/24) </w:t>
            </w:r>
            <w:r>
              <w:br/>
            </w:r>
            <w:r>
              <w:rPr>
                <w:rStyle w:val="VerbatimChar"/>
              </w:rPr>
              <w:t xml:space="preserve">#&gt; </w:t>
            </w:r>
            <w:r>
              <w:br/>
            </w:r>
            <w:r>
              <w:rPr>
                <w:rStyle w:val="VerbatimChar"/>
              </w:rPr>
              <w:t xml:space="preserve">#&gt; giftedness:</w:t>
            </w:r>
            <w:r>
              <w:br/>
            </w:r>
            <w:r>
              <w:rPr>
                <w:rStyle w:val="VerbatimChar"/>
              </w:rPr>
              <w:t xml:space="preserve">#&gt; ---------------------------------------------------------------------- </w:t>
            </w:r>
            <w:r>
              <w:br/>
            </w:r>
            <w:r>
              <w:rPr>
                <w:rStyle w:val="VerbatimChar"/>
              </w:rPr>
              <w:t xml:space="preserve">#&gt;   Czech: 66.7% stable (16/24) </w:t>
            </w:r>
            <w:r>
              <w:br/>
            </w:r>
            <w:r>
              <w:rPr>
                <w:rStyle w:val="VerbatimChar"/>
              </w:rPr>
              <w:t xml:space="preserve">#&gt;   English: 58.3% stable (14/24) </w:t>
            </w:r>
            <w:r>
              <w:br/>
            </w:r>
            <w:r>
              <w:rPr>
                <w:rStyle w:val="VerbatimChar"/>
              </w:rPr>
              <w:t xml:space="preserve">#&gt;   Serbian: 56.5% stable (13/23) </w:t>
            </w:r>
            <w:r>
              <w:br/>
            </w:r>
            <w:r>
              <w:rPr>
                <w:rStyle w:val="VerbatimChar"/>
              </w:rPr>
              <w:t xml:space="preserve">#&gt;   Russian: 54.2% stable (13/24) </w:t>
            </w:r>
            <w:r>
              <w:br/>
            </w:r>
            <w:r>
              <w:rPr>
                <w:rStyle w:val="VerbatimChar"/>
              </w:rPr>
              <w:t xml:space="preserve">#&gt;   German: 45.8% stable (11/24) </w:t>
            </w:r>
            <w:r>
              <w:br/>
            </w:r>
            <w:r>
              <w:rPr>
                <w:rStyle w:val="VerbatimChar"/>
              </w:rPr>
              <w:t xml:space="preserve">#&gt;   Albanian: 23.8% stable (5/21) </w:t>
            </w:r>
            <w:r>
              <w:br/>
            </w:r>
            <w:r>
              <w:rPr>
                <w:rStyle w:val="VerbatimChar"/>
              </w:rPr>
              <w:t xml:space="preserve">#&gt; </w:t>
            </w:r>
            <w:r>
              <w:br/>
            </w:r>
            <w:r>
              <w:rPr>
                <w:rStyle w:val="VerbatimChar"/>
              </w:rPr>
              <w:t xml:space="preserve">#&gt; weakness:</w:t>
            </w:r>
            <w:r>
              <w:br/>
            </w:r>
            <w:r>
              <w:rPr>
                <w:rStyle w:val="VerbatimChar"/>
              </w:rPr>
              <w:t xml:space="preserve">#&gt; ---------------------------------------------------------------------- </w:t>
            </w:r>
            <w:r>
              <w:br/>
            </w:r>
            <w:r>
              <w:rPr>
                <w:rStyle w:val="VerbatimChar"/>
              </w:rPr>
              <w:t xml:space="preserve">#&gt;   Czech: 79.2% stable (19/24) </w:t>
            </w:r>
            <w:r>
              <w:br/>
            </w:r>
            <w:r>
              <w:rPr>
                <w:rStyle w:val="VerbatimChar"/>
              </w:rPr>
              <w:t xml:space="preserve">#&gt;   English: 79.2% stable (19/24) </w:t>
            </w:r>
            <w:r>
              <w:br/>
            </w:r>
            <w:r>
              <w:rPr>
                <w:rStyle w:val="VerbatimChar"/>
              </w:rPr>
              <w:t xml:space="preserve">#&gt;   Albanian: 65.2% stable (15/23) </w:t>
            </w:r>
            <w:r>
              <w:br/>
            </w:r>
            <w:r>
              <w:rPr>
                <w:rStyle w:val="VerbatimChar"/>
              </w:rPr>
              <w:t xml:space="preserve">#&gt;   German: 62.5% stable (15/24) </w:t>
            </w:r>
            <w:r>
              <w:br/>
            </w:r>
            <w:r>
              <w:rPr>
                <w:rStyle w:val="VerbatimChar"/>
              </w:rPr>
              <w:t xml:space="preserve">#&gt;   Russian: 62.5% stable (15/24) </w:t>
            </w:r>
            <w:r>
              <w:br/>
            </w:r>
            <w:r>
              <w:rPr>
                <w:rStyle w:val="VerbatimChar"/>
              </w:rPr>
              <w:t xml:space="preserve">#&gt;   Serbian: 50.0% stable (12/24)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#&gt; ANCOVA: Temperature × Dimension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#&gt;                             Df Sum Sq Mean Sq F value Pr(&gt;F)    </w:t>
            </w:r>
            <w:r>
              <w:br/>
            </w:r>
            <w:r>
              <w:rPr>
                <w:rStyle w:val="VerbatimChar"/>
              </w:rPr>
              <w:t xml:space="preserve">#&gt; temperature                  1  14.05  14.053 312.817 &lt;2e-16 ***</w:t>
            </w:r>
            <w:r>
              <w:br/>
            </w:r>
            <w:r>
              <w:rPr>
                <w:rStyle w:val="VerbatimChar"/>
              </w:rPr>
              <w:t xml:space="preserve">#&gt; noun_category                4   3.73   0.932  20.756 &lt;2e-16 ***</w:t>
            </w:r>
            <w:r>
              <w:br/>
            </w:r>
            <w:r>
              <w:rPr>
                <w:rStyle w:val="VerbatimChar"/>
              </w:rPr>
              <w:t xml:space="preserve">#&gt; temperature:noun_category    4   0.13   0.032   0.702  0.591    </w:t>
            </w:r>
            <w:r>
              <w:br/>
            </w:r>
            <w:r>
              <w:rPr>
                <w:rStyle w:val="VerbatimChar"/>
              </w:rPr>
              <w:t xml:space="preserve">#&gt; Residuals                 4175 187.56   0.045                   </w:t>
            </w:r>
            <w:r>
              <w:br/>
            </w:r>
            <w:r>
              <w:rPr>
                <w:rStyle w:val="VerbatimChar"/>
              </w:rPr>
              <w:t xml:space="preserve">#&gt; ---</w:t>
            </w:r>
            <w:r>
              <w:br/>
            </w:r>
            <w:r>
              <w:rPr>
                <w:rStyle w:val="VerbatimChar"/>
              </w:rPr>
              <w:t xml:space="preserve">#&gt; Signif. codes:  0 '***' 0.001 '**' 0.01 '*' 0.05 '.' 0.1 ' ' 1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96" w:name="tbl-6-calc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7: Most Frequent Pattern Stability by Dimension and Language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1" w:lastRow="0" w:firstColumn="0" w:lastColumn="0" w:noHBand="0" w:noVBand="0" w:val="0020"/>
                  </w:tblPr>
                  <w:tblGrid>
                    <w:gridCol w:w="2310"/>
                    <w:gridCol w:w="2090"/>
                    <w:gridCol w:w="2200"/>
                    <w:gridCol w:w="132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Stereotype Dimension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Total Combinations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Stable Combinations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Stability %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dominance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142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117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82.4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communality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142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103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72.5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agency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142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99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69.7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weakness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143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95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66.4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giftedness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140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72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51.4</w:t>
                        </w:r>
                      </w:p>
                    </w:tc>
                  </w:tr>
                </w:tbl>
                <w:tbl>
                  <w:tblPr>
                    <w:tblStyle w:val="Table"/>
                    <w:tblW w:type="pct" w:w="5000"/>
                    <w:tblLayout w:type="fixed"/>
                    <w:tblLook w:firstRow="1" w:lastRow="0" w:firstColumn="0" w:lastColumn="0" w:noHBand="0" w:noVBand="0" w:val="0020"/>
                  </w:tblPr>
                  <w:tblGrid>
                    <w:gridCol w:w="2053"/>
                    <w:gridCol w:w="880"/>
                    <w:gridCol w:w="1857"/>
                    <w:gridCol w:w="1955"/>
                    <w:gridCol w:w="1173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Stereotype Dimension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Language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Total Combinations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Stable Combinations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Stability %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agency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Czech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19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79.2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agency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English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18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75.0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agency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Serbian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18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75.0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agency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Albanian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63.6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agency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German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62.5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agency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Russian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62.5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communality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Czech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87.5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communality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English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83.3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communality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Russian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70.8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communality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Serbian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70.8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communality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German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62.5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communality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Albanian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59.1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dominance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Czech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100.0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dominance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English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87.5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dominance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Albanian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18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81.8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dominance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German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19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79.2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dominance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Russian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18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75.0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dominance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Serbian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70.8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giftedness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Czech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66.7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giftedness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English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58.3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giftedness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Serbian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56.5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giftedness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Russian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54.2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giftedness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German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45.8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giftedness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Albanian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23.8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weakness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Czech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19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79.2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weakness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English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19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79.2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weakness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Albanian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65.2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weakness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German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62.5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weakness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Russian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62.5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weakness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Serbian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50.0</w:t>
                        </w:r>
                      </w:p>
                    </w:tc>
                  </w:tr>
                </w:tbl>
                <w:bookmarkEnd w:id="96"/>
                <w:p/>
              </w:tc>
            </w:tr>
          </w:tbl>
          <w:p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6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8: Gender Parity Gap Statistics by Stereotype Dimension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Dimension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 Gap (%)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 (%)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Range (%)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dominance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22.7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36.1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108.3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communality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-16.7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33.5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121.4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agency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27.8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93.6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weakness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-6.8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31.6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105.3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giftedness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28.5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121.0</w:t>
                  </w:r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rPr>
          <w:i/>
          <w:iCs/>
        </w:rPr>
        <w:t xml:space="preserve">Note. Parity gap = % Men-only − % Women-only associations. Positive values indicate male bias; negative values indicate female bias. SD = standard deviation across all 24 models. Range = maximum parity gap − minimum parity gap across models.</w:t>
      </w:r>
    </w:p>
    <w:bookmarkEnd w:id="98"/>
    <w:bookmarkStart w:id="102" w:name="figure-6"/>
    <w:p>
      <w:pPr>
        <w:pStyle w:val="Heading2"/>
      </w:pPr>
      <w:r>
        <w:t xml:space="preserve">Figure 6</w:t>
      </w:r>
    </w:p>
    <w:p>
      <w:pPr>
        <w:pStyle w:val="CaptionedFigure"/>
      </w:pPr>
      <w:r>
        <w:drawing>
          <wp:inline>
            <wp:extent cx="5334000" cy="3773143"/>
            <wp:effectExtent b="0" l="0" r="0" t="0"/>
            <wp:docPr descr="Gender parity gap by stereotype dimension" title="" id="100" name="Picture"/>
            <a:graphic>
              <a:graphicData uri="http://schemas.openxmlformats.org/drawingml/2006/picture">
                <pic:pic>
                  <pic:nvPicPr>
                    <pic:cNvPr descr="3._analyses_files/figure-docx/unnamed-chunk-9-1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3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Gender parity gap by stereotype dimension</w:t>
      </w:r>
    </w:p>
    <w:p>
      <w:pPr>
        <w:pStyle w:val="BodyText"/>
      </w:pPr>
      <w:r>
        <w:rPr>
          <w:i/>
          <w:iCs/>
        </w:rPr>
        <w:t xml:space="preserve">Note: Points show mean parity gap (% Men-only - % Women-only); shaded regions show ±1 SD across models. Large shaded regions indicate high model-to-model variation. Positive values indicate men male bias (above zero line); negative values indicate women female bias (below zero line).</w:t>
      </w:r>
    </w:p>
    <w:bookmarkEnd w:id="102"/>
    <w:bookmarkStart w:id="106" w:name="X5d2004fd3194fe2c1c1b5a3d5c36650c5f0256b"/>
    <w:p>
      <w:pPr>
        <w:pStyle w:val="Heading2"/>
      </w:pPr>
      <w:r>
        <w:t xml:space="preserve">Supplementary Analysis: Pattern Stability Across Temperatures</w:t>
      </w:r>
    </w:p>
    <w:p>
      <w:pPr>
        <w:pStyle w:val="FirstParagraph"/>
      </w:pPr>
      <w:r>
        <w:t xml:space="preserve">This section is not reported in the main text but examines whether models maintain consistent dominant patterns across different temperature settings.</w:t>
      </w:r>
    </w:p>
    <w:p>
      <w:pPr>
        <w:pStyle w:val="TableCaption"/>
      </w:pPr>
      <w:r>
        <w:t xml:space="preserve">Supplementary: Pattern Stability by Stereotype Dimension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upplementary: Pattern Stability by Stereotype Dimension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Combinations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Stable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dominance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weakness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giftedness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51.4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#&gt; Warning: No shared levels found between `names(values)` of the manual scale and the</w:t>
      </w:r>
      <w:r>
        <w:br/>
      </w:r>
      <w:r>
        <w:rPr>
          <w:rStyle w:val="VerbatimChar"/>
        </w:rPr>
        <w:t xml:space="preserve">#&gt; data's fill values.</w:t>
      </w:r>
    </w:p>
    <w:p>
      <w:pPr>
        <w:pStyle w:val="CaptionedFigure"/>
      </w:pPr>
      <w:r>
        <w:drawing>
          <wp:inline>
            <wp:extent cx="5334000" cy="3773143"/>
            <wp:effectExtent b="0" l="0" r="0" t="0"/>
            <wp:docPr descr="Additional plot: Temperature by Mean Normalized Entropy" title="" id="104" name="Picture"/>
            <a:graphic>
              <a:graphicData uri="http://schemas.openxmlformats.org/drawingml/2006/picture">
                <pic:pic>
                  <pic:nvPicPr>
                    <pic:cNvPr descr="3._analyses_files/figure-docx/unnamed-chunk-11-1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3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Additional plot: Temperature by Mean Normalized Entropy</w:t>
      </w:r>
    </w:p>
    <w:bookmarkEnd w:id="106"/>
    <w:bookmarkStart w:id="108" w:name="table-7"/>
    <w:p>
      <w:pPr>
        <w:pStyle w:val="Heading2"/>
      </w:pPr>
      <w:r>
        <w:t xml:space="preserve">Table 7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7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9: Mean concentration strength by stereotype dimension for the lowest (0) and highest (1) temperature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Dimension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 Low (T=0)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 High (T=1)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 Change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agency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75.99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61.42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-15.10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19.06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giftedness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75.00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60.91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-14.16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20.78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communality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77.57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65.98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-11.53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16.85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dominance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76.64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65.83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-10.81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16.99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weakness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68.23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59.52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-8.85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17.33</w:t>
                  </w:r>
                </w:p>
              </w:tc>
            </w:tr>
          </w:tbl>
          <w:bookmarkEnd w:id="107"/>
          <w:p/>
        </w:tc>
      </w:tr>
    </w:tbl>
    <w:bookmarkEnd w:id="108"/>
    <w:bookmarkStart w:id="110" w:name="table-8"/>
    <w:p>
      <w:pPr>
        <w:pStyle w:val="Heading2"/>
      </w:pPr>
      <w:r>
        <w:t xml:space="preserve">Table 8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8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10: Shannon entropy values by stereotype dimension for the lowest (0) and highest (1) temperature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Dimension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 Temp (T=0)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Temp (T=1)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weakness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0.344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0.163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dominance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0.273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0.444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0.171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0.196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communality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0.259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0.439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0.182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0.199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giftedness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0.238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0.437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0.220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agency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0.477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0.216</w:t>
                  </w:r>
                </w:p>
              </w:tc>
            </w:tr>
          </w:tbl>
          <w:bookmarkEnd w:id="109"/>
          <w:p/>
        </w:tc>
      </w:tr>
    </w:tbl>
    <w:bookmarkEnd w:id="110"/>
    <w:bookmarkStart w:id="111" w:name="X870161f21ceedc805614def5151804c77abaea8"/>
    <w:p>
      <w:pPr>
        <w:pStyle w:val="Heading2"/>
      </w:pPr>
      <w:r>
        <w:t xml:space="preserve">Supplementary Analysis: Linear Regression by Dimension</w:t>
      </w:r>
    </w:p>
    <w:p>
      <w:pPr>
        <w:pStyle w:val="FirstParagraph"/>
      </w:pPr>
      <w:r>
        <w:t xml:space="preserve">This section is not reported in the main text but provides dimension-specific regression analyses of entropy changes with temperature.</w:t>
      </w:r>
    </w:p>
    <w:p>
      <w:pPr>
        <w:pStyle w:val="BodyText"/>
      </w:pPr>
      <w:r>
        <w:t xml:space="preserve">Statistical models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agency</w:t>
      </w:r>
    </w:p>
    <w:p>
      <w:pPr>
        <w:pStyle w:val="BodyText"/>
      </w:pPr>
      <w:r>
        <w:t xml:space="preserve">communality</w:t>
      </w:r>
    </w:p>
    <w:p>
      <w:pPr>
        <w:pStyle w:val="BodyText"/>
      </w:pPr>
      <w:r>
        <w:t xml:space="preserve">dominance</w:t>
      </w:r>
    </w:p>
    <w:p>
      <w:pPr>
        <w:pStyle w:val="BodyText"/>
      </w:pPr>
      <w:r>
        <w:t xml:space="preserve">giftedness</w:t>
      </w:r>
    </w:p>
    <w:p>
      <w:pPr>
        <w:pStyle w:val="BodyText"/>
      </w:pPr>
      <w:r>
        <w:t xml:space="preserve">weakness</w:t>
      </w:r>
    </w:p>
    <w:p>
      <w:pPr>
        <w:pStyle w:val="BodyText"/>
      </w:pPr>
      <w:r>
        <w:t xml:space="preserve">(Intercept)</w:t>
      </w:r>
    </w:p>
    <w:p>
      <w:pPr>
        <w:pStyle w:val="BodyText"/>
      </w:pPr>
      <w:r>
        <w:t xml:space="preserve">0.31</w:t>
      </w:r>
      <w:r>
        <w:t xml:space="preserve">***</w:t>
      </w:r>
    </w:p>
    <w:p>
      <w:pPr>
        <w:pStyle w:val="BodyText"/>
      </w:pPr>
      <w:r>
        <w:t xml:space="preserve">0.29</w:t>
      </w:r>
      <w:r>
        <w:t xml:space="preserve">***</w:t>
      </w:r>
    </w:p>
    <w:p>
      <w:pPr>
        <w:pStyle w:val="BodyText"/>
      </w:pPr>
      <w:r>
        <w:t xml:space="preserve">0.30</w:t>
      </w:r>
      <w:r>
        <w:t xml:space="preserve">***</w:t>
      </w:r>
    </w:p>
    <w:p>
      <w:pPr>
        <w:pStyle w:val="BodyText"/>
      </w:pPr>
      <w:r>
        <w:t xml:space="preserve">0.29</w:t>
      </w:r>
      <w:r>
        <w:t xml:space="preserve">***</w:t>
      </w:r>
    </w:p>
    <w:p>
      <w:pPr>
        <w:pStyle w:val="BodyText"/>
      </w:pPr>
      <w:r>
        <w:t xml:space="preserve">0.38</w:t>
      </w:r>
      <w:r>
        <w:t xml:space="preserve">***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(0.01)</w:t>
      </w:r>
    </w:p>
    <w:p>
      <w:pPr>
        <w:pStyle w:val="BodyText"/>
      </w:pPr>
      <w:r>
        <w:t xml:space="preserve">(0.01)</w:t>
      </w:r>
    </w:p>
    <w:p>
      <w:pPr>
        <w:pStyle w:val="BodyText"/>
      </w:pPr>
      <w:r>
        <w:t xml:space="preserve">(0.01)</w:t>
      </w:r>
    </w:p>
    <w:p>
      <w:pPr>
        <w:pStyle w:val="BodyText"/>
      </w:pPr>
      <w:r>
        <w:t xml:space="preserve">(0.01)</w:t>
      </w:r>
    </w:p>
    <w:p>
      <w:pPr>
        <w:pStyle w:val="BodyText"/>
      </w:pPr>
      <w:r>
        <w:t xml:space="preserve">(0.01)</w:t>
      </w:r>
    </w:p>
    <w:p>
      <w:pPr>
        <w:pStyle w:val="BodyText"/>
      </w:pPr>
      <w:r>
        <w:t xml:space="preserve">temperature</w:t>
      </w:r>
    </w:p>
    <w:p>
      <w:pPr>
        <w:pStyle w:val="BodyText"/>
      </w:pPr>
      <w:r>
        <w:t xml:space="preserve">0.19</w:t>
      </w:r>
      <w:r>
        <w:t xml:space="preserve">***</w:t>
      </w:r>
    </w:p>
    <w:p>
      <w:pPr>
        <w:pStyle w:val="BodyText"/>
      </w:pPr>
      <w:r>
        <w:t xml:space="preserve">0.18</w:t>
      </w:r>
      <w:r>
        <w:t xml:space="preserve">***</w:t>
      </w:r>
    </w:p>
    <w:p>
      <w:pPr>
        <w:pStyle w:val="BodyText"/>
      </w:pPr>
      <w:r>
        <w:t xml:space="preserve">0.16</w:t>
      </w:r>
      <w:r>
        <w:t xml:space="preserve">***</w:t>
      </w:r>
    </w:p>
    <w:p>
      <w:pPr>
        <w:pStyle w:val="BodyText"/>
      </w:pPr>
      <w:r>
        <w:t xml:space="preserve">0.18</w:t>
      </w:r>
      <w:r>
        <w:t xml:space="preserve">***</w:t>
      </w:r>
    </w:p>
    <w:p>
      <w:pPr>
        <w:pStyle w:val="BodyText"/>
      </w:pPr>
      <w:r>
        <w:t xml:space="preserve">0.15</w:t>
      </w:r>
      <w:r>
        <w:t xml:space="preserve">***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(0.02)</w:t>
      </w:r>
    </w:p>
    <w:p>
      <w:pPr>
        <w:pStyle w:val="BodyText"/>
      </w:pPr>
      <w:r>
        <w:t xml:space="preserve">(0.02)</w:t>
      </w:r>
    </w:p>
    <w:p>
      <w:pPr>
        <w:pStyle w:val="BodyText"/>
      </w:pPr>
      <w:r>
        <w:t xml:space="preserve">(0.02)</w:t>
      </w:r>
    </w:p>
    <w:p>
      <w:pPr>
        <w:pStyle w:val="BodyText"/>
      </w:pPr>
      <w:r>
        <w:t xml:space="preserve">(0.02)</w:t>
      </w:r>
    </w:p>
    <w:p>
      <w:pPr>
        <w:pStyle w:val="BodyText"/>
      </w:pPr>
      <w:r>
        <w:t xml:space="preserve">(0.02)</w:t>
      </w:r>
    </w:p>
    <w:p>
      <w:pPr>
        <w:pStyle w:val="BodyText"/>
      </w:pPr>
      <w:r>
        <w:t xml:space="preserve">R</w:t>
      </w:r>
      <w:r>
        <w:t xml:space="preserve">2</w:t>
      </w:r>
    </w:p>
    <w:p>
      <w:pPr>
        <w:pStyle w:val="BodyText"/>
      </w:pPr>
      <w:r>
        <w:t xml:space="preserve">0.09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0.08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Adj. R</w:t>
      </w:r>
      <w:r>
        <w:t xml:space="preserve">2</w:t>
      </w:r>
    </w:p>
    <w:p>
      <w:pPr>
        <w:pStyle w:val="BodyText"/>
      </w:pPr>
      <w:r>
        <w:t xml:space="preserve">0.09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Num. obs.</w:t>
      </w:r>
    </w:p>
    <w:p>
      <w:pPr>
        <w:pStyle w:val="BodyText"/>
      </w:pPr>
      <w:r>
        <w:t xml:space="preserve">847</w:t>
      </w:r>
    </w:p>
    <w:p>
      <w:pPr>
        <w:pStyle w:val="BodyText"/>
      </w:pPr>
      <w:r>
        <w:t xml:space="preserve">837</w:t>
      </w:r>
    </w:p>
    <w:p>
      <w:pPr>
        <w:pStyle w:val="BodyText"/>
      </w:pPr>
      <w:r>
        <w:t xml:space="preserve">847</w:t>
      </w:r>
    </w:p>
    <w:p>
      <w:pPr>
        <w:pStyle w:val="BodyText"/>
      </w:pPr>
      <w:r>
        <w:t xml:space="preserve">809</w:t>
      </w:r>
    </w:p>
    <w:p>
      <w:pPr>
        <w:pStyle w:val="BodyText"/>
      </w:pPr>
      <w:r>
        <w:t xml:space="preserve">845</w:t>
      </w:r>
    </w:p>
    <w:p>
      <w:pPr>
        <w:pStyle w:val="BodyText"/>
      </w:pPr>
      <w:r>
        <w:t xml:space="preserve">***</w:t>
      </w:r>
      <w:r>
        <w:t xml:space="preserve">p &lt; 0.001;</w:t>
      </w:r>
      <w:r>
        <w:t xml:space="preserve"> </w:t>
      </w:r>
      <w:r>
        <w:t xml:space="preserve">**</w:t>
      </w:r>
      <w:r>
        <w:t xml:space="preserve">p &lt; 0.01;</w:t>
      </w:r>
      <w:r>
        <w:t xml:space="preserve"> </w:t>
      </w:r>
      <w:r>
        <w:t xml:space="preserve">*</w:t>
      </w:r>
      <w:r>
        <w:t xml:space="preserve">p &lt; 0.05</w:t>
      </w:r>
    </w:p>
    <w:bookmarkEnd w:id="111"/>
    <w:bookmarkEnd w:id="112"/>
    <w:bookmarkStart w:id="113" w:name="wrap-up"/>
    <w:p>
      <w:pPr>
        <w:pStyle w:val="Heading1"/>
      </w:pPr>
      <w:r>
        <w:t xml:space="preserve">wrap up</w:t>
      </w:r>
    </w:p>
    <w:p>
      <w:pPr>
        <w:pStyle w:val="FirstParagraph"/>
      </w:pPr>
      <w:r>
        <w:t xml:space="preserve">Some information about the session:</w:t>
      </w:r>
    </w:p>
    <w:p>
      <w:pPr>
        <w:pStyle w:val="SourceCode"/>
      </w:pPr>
      <w:r>
        <w:rPr>
          <w:rStyle w:val="VerbatimChar"/>
        </w:rPr>
        <w:t xml:space="preserve">#&gt; R version 4.5.2 (2025-10-31)</w:t>
      </w:r>
      <w:r>
        <w:br/>
      </w:r>
      <w:r>
        <w:rPr>
          <w:rStyle w:val="VerbatimChar"/>
        </w:rPr>
        <w:t xml:space="preserve">#&gt; Platform: x86_64-pc-linux-gnu</w:t>
      </w:r>
      <w:r>
        <w:br/>
      </w:r>
      <w:r>
        <w:rPr>
          <w:rStyle w:val="VerbatimChar"/>
        </w:rPr>
        <w:t xml:space="preserve">#&gt; Running under: EndeavourOS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Matrix products: default</w:t>
      </w:r>
      <w:r>
        <w:br/>
      </w:r>
      <w:r>
        <w:rPr>
          <w:rStyle w:val="VerbatimChar"/>
        </w:rPr>
        <w:t xml:space="preserve">#&gt; BLAS:   /usr/lib/libblas.so.3.12.0 </w:t>
      </w:r>
      <w:r>
        <w:br/>
      </w:r>
      <w:r>
        <w:rPr>
          <w:rStyle w:val="VerbatimChar"/>
        </w:rPr>
        <w:t xml:space="preserve">#&gt; LAPACK: /usr/lib/liblapack.so.3.12.0  LAPACK version 3.12.0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locale:</w:t>
      </w:r>
      <w:r>
        <w:br/>
      </w:r>
      <w:r>
        <w:rPr>
          <w:rStyle w:val="VerbatimChar"/>
        </w:rPr>
        <w:t xml:space="preserve">#&gt;  [1] LC_CTYPE=en_GB.UTF-8       LC_NUMERIC=C              </w:t>
      </w:r>
      <w:r>
        <w:br/>
      </w:r>
      <w:r>
        <w:rPr>
          <w:rStyle w:val="VerbatimChar"/>
        </w:rPr>
        <w:t xml:space="preserve">#&gt;  [3] LC_TIME=de_DE.UTF-8        LC_COLLATE=en_GB.UTF-8    </w:t>
      </w:r>
      <w:r>
        <w:br/>
      </w:r>
      <w:r>
        <w:rPr>
          <w:rStyle w:val="VerbatimChar"/>
        </w:rPr>
        <w:t xml:space="preserve">#&gt;  [5] LC_MONETARY=de_DE.UTF-8    LC_MESSAGES=en_GB.UTF-8   </w:t>
      </w:r>
      <w:r>
        <w:br/>
      </w:r>
      <w:r>
        <w:rPr>
          <w:rStyle w:val="VerbatimChar"/>
        </w:rPr>
        <w:t xml:space="preserve">#&gt;  [7] LC_PAPER=de_DE.UTF-8       LC_NAME=C                 </w:t>
      </w:r>
      <w:r>
        <w:br/>
      </w:r>
      <w:r>
        <w:rPr>
          <w:rStyle w:val="VerbatimChar"/>
        </w:rPr>
        <w:t xml:space="preserve">#&gt;  [9] LC_ADDRESS=C               LC_TELEPHONE=C            </w:t>
      </w:r>
      <w:r>
        <w:br/>
      </w:r>
      <w:r>
        <w:rPr>
          <w:rStyle w:val="VerbatimChar"/>
        </w:rPr>
        <w:t xml:space="preserve">#&gt; [11] LC_MEASUREMENT=de_DE.UTF-8 LC_IDENTIFICATION=C       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time zone: Europe/Berlin</w:t>
      </w:r>
      <w:r>
        <w:br/>
      </w:r>
      <w:r>
        <w:rPr>
          <w:rStyle w:val="VerbatimChar"/>
        </w:rPr>
        <w:t xml:space="preserve">#&gt; tzcode source: system (glibc)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attached base packages:</w:t>
      </w:r>
      <w:r>
        <w:br/>
      </w:r>
      <w:r>
        <w:rPr>
          <w:rStyle w:val="VerbatimChar"/>
        </w:rPr>
        <w:t xml:space="preserve">#&gt; [1] stats     graphics  grDevices utils     datasets  methods   base     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other attached packages:</w:t>
      </w:r>
      <w:r>
        <w:br/>
      </w:r>
      <w:r>
        <w:rPr>
          <w:rStyle w:val="VerbatimChar"/>
        </w:rPr>
        <w:t xml:space="preserve">#&gt;  [1] kableExtra_1.4.0  knitr_1.51        DescTools_0.99.60 infer_1.1.0      </w:t>
      </w:r>
      <w:r>
        <w:br/>
      </w:r>
      <w:r>
        <w:rPr>
          <w:rStyle w:val="VerbatimChar"/>
        </w:rPr>
        <w:t xml:space="preserve">#&gt;  [5] lubridate_1.9.5   forcats_1.0.1     stringr_1.6.0     dplyr_1.2.0      </w:t>
      </w:r>
      <w:r>
        <w:br/>
      </w:r>
      <w:r>
        <w:rPr>
          <w:rStyle w:val="VerbatimChar"/>
        </w:rPr>
        <w:t xml:space="preserve">#&gt;  [9] purrr_1.2.1       readr_2.2.0       tidyr_1.3.2       tibble_3.3.1     </w:t>
      </w:r>
      <w:r>
        <w:br/>
      </w:r>
      <w:r>
        <w:rPr>
          <w:rStyle w:val="VerbatimChar"/>
        </w:rPr>
        <w:t xml:space="preserve">#&gt; [13] ggplot2_4.0.2     tidyverse_2.0.0  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loaded via a namespace (and not attached):</w:t>
      </w:r>
      <w:r>
        <w:br/>
      </w:r>
      <w:r>
        <w:rPr>
          <w:rStyle w:val="VerbatimChar"/>
        </w:rPr>
        <w:t xml:space="preserve">#&gt;  [1] gld_2.6.8           gtable_0.3.6        xfun_0.56          </w:t>
      </w:r>
      <w:r>
        <w:br/>
      </w:r>
      <w:r>
        <w:rPr>
          <w:rStyle w:val="VerbatimChar"/>
        </w:rPr>
        <w:t xml:space="preserve">#&gt;  [4] lattice_0.22-9      tzdb_0.5.0          vctrs_0.7.1        </w:t>
      </w:r>
      <w:r>
        <w:br/>
      </w:r>
      <w:r>
        <w:rPr>
          <w:rStyle w:val="VerbatimChar"/>
        </w:rPr>
        <w:t xml:space="preserve">#&gt;  [7] tools_4.5.2         generics_0.1.4      proxy_0.4-29       </w:t>
      </w:r>
      <w:r>
        <w:br/>
      </w:r>
      <w:r>
        <w:rPr>
          <w:rStyle w:val="VerbatimChar"/>
        </w:rPr>
        <w:t xml:space="preserve">#&gt; [10] pkgconfig_2.0.3     Matrix_1.7-4        data.table_1.18.2.1</w:t>
      </w:r>
      <w:r>
        <w:br/>
      </w:r>
      <w:r>
        <w:rPr>
          <w:rStyle w:val="VerbatimChar"/>
        </w:rPr>
        <w:t xml:space="preserve">#&gt; [13] RColorBrewer_1.1-3  S7_0.2.1            readxl_1.4.5       </w:t>
      </w:r>
      <w:r>
        <w:br/>
      </w:r>
      <w:r>
        <w:rPr>
          <w:rStyle w:val="VerbatimChar"/>
        </w:rPr>
        <w:t xml:space="preserve">#&gt; [16] lifecycle_1.0.5     rootSolve_1.8.2.4   compiler_4.5.2     </w:t>
      </w:r>
      <w:r>
        <w:br/>
      </w:r>
      <w:r>
        <w:rPr>
          <w:rStyle w:val="VerbatimChar"/>
        </w:rPr>
        <w:t xml:space="preserve">#&gt; [19] farver_2.1.2        textshaping_1.0.4   Exact_3.3          </w:t>
      </w:r>
      <w:r>
        <w:br/>
      </w:r>
      <w:r>
        <w:rPr>
          <w:rStyle w:val="VerbatimChar"/>
        </w:rPr>
        <w:t xml:space="preserve">#&gt; [22] htmltools_0.5.9     class_7.3-23        yaml_2.3.12        </w:t>
      </w:r>
      <w:r>
        <w:br/>
      </w:r>
      <w:r>
        <w:rPr>
          <w:rStyle w:val="VerbatimChar"/>
        </w:rPr>
        <w:t xml:space="preserve">#&gt; [25] pillar_1.11.1       MASS_7.3-65         boot_1.3-32        </w:t>
      </w:r>
      <w:r>
        <w:br/>
      </w:r>
      <w:r>
        <w:rPr>
          <w:rStyle w:val="VerbatimChar"/>
        </w:rPr>
        <w:t xml:space="preserve">#&gt; [28] tidyselect_1.2.1    digest_0.6.39       mvtnorm_1.3-3      </w:t>
      </w:r>
      <w:r>
        <w:br/>
      </w:r>
      <w:r>
        <w:rPr>
          <w:rStyle w:val="VerbatimChar"/>
        </w:rPr>
        <w:t xml:space="preserve">#&gt; [31] stringi_1.8.7       labeling_0.4.3      fastmap_1.2.0      </w:t>
      </w:r>
      <w:r>
        <w:br/>
      </w:r>
      <w:r>
        <w:rPr>
          <w:rStyle w:val="VerbatimChar"/>
        </w:rPr>
        <w:t xml:space="preserve">#&gt; [34] grid_4.5.2          lmom_3.2            expm_1.0-0         </w:t>
      </w:r>
      <w:r>
        <w:br/>
      </w:r>
      <w:r>
        <w:rPr>
          <w:rStyle w:val="VerbatimChar"/>
        </w:rPr>
        <w:t xml:space="preserve">#&gt; [37] cli_3.6.5           magrittr_2.0.4      dichromat_2.0-0.1  </w:t>
      </w:r>
      <w:r>
        <w:br/>
      </w:r>
      <w:r>
        <w:rPr>
          <w:rStyle w:val="VerbatimChar"/>
        </w:rPr>
        <w:t xml:space="preserve">#&gt; [40] e1071_1.7-17        withr_3.0.2         scales_1.4.0       </w:t>
      </w:r>
      <w:r>
        <w:br/>
      </w:r>
      <w:r>
        <w:rPr>
          <w:rStyle w:val="VerbatimChar"/>
        </w:rPr>
        <w:t xml:space="preserve">#&gt; [43] timechange_0.4.0    rmarkdown_2.30      httr_1.4.8         </w:t>
      </w:r>
      <w:r>
        <w:br/>
      </w:r>
      <w:r>
        <w:rPr>
          <w:rStyle w:val="VerbatimChar"/>
        </w:rPr>
        <w:t xml:space="preserve">#&gt; [46] otel_0.2.0          cellranger_1.1.0    ragg_1.5.0         </w:t>
      </w:r>
      <w:r>
        <w:br/>
      </w:r>
      <w:r>
        <w:rPr>
          <w:rStyle w:val="VerbatimChar"/>
        </w:rPr>
        <w:t xml:space="preserve">#&gt; [49] hms_1.1.4           evaluate_1.0.5      haven_2.5.5        </w:t>
      </w:r>
      <w:r>
        <w:br/>
      </w:r>
      <w:r>
        <w:rPr>
          <w:rStyle w:val="VerbatimChar"/>
        </w:rPr>
        <w:t xml:space="preserve">#&gt; [52] viridisLite_0.4.3   rlang_1.1.7         Rcpp_1.1.1         </w:t>
      </w:r>
      <w:r>
        <w:br/>
      </w:r>
      <w:r>
        <w:rPr>
          <w:rStyle w:val="VerbatimChar"/>
        </w:rPr>
        <w:t xml:space="preserve">#&gt; [55] glue_1.8.0          xml2_1.5.2          svglite_2.2.2      </w:t>
      </w:r>
      <w:r>
        <w:br/>
      </w:r>
      <w:r>
        <w:rPr>
          <w:rStyle w:val="VerbatimChar"/>
        </w:rPr>
        <w:t xml:space="preserve">#&gt; [58] rstudioapi_0.18.0   jsonlite_2.0.0      R6_2.6.1           </w:t>
      </w:r>
      <w:r>
        <w:br/>
      </w:r>
      <w:r>
        <w:rPr>
          <w:rStyle w:val="VerbatimChar"/>
        </w:rPr>
        <w:t xml:space="preserve">#&gt; [61] texreg_1.39.5       systemfonts_1.3.1   fs_1.6.6</w:t>
      </w:r>
    </w:p>
    <w:p>
      <w:pPr>
        <w:pStyle w:val="SourceCode"/>
      </w:pPr>
      <w:r>
        <w:rPr>
          <w:rStyle w:val="VerbatimChar"/>
        </w:rPr>
        <w:t xml:space="preserve">#&gt; [1] "2026-02-28 15:45:58 CET"</w:t>
      </w:r>
    </w:p>
    <w:p>
      <w:pPr>
        <w:pStyle w:val="SourceCode"/>
      </w:pPr>
      <w:r>
        <w:rPr>
          <w:rStyle w:val="VerbatimChar"/>
        </w:rPr>
        <w:t xml:space="preserve">#&gt; Time difference of 51.74541 secs</w:t>
      </w:r>
    </w:p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Only English and Chinese officially supported (</w:t>
      </w:r>
      <w:hyperlink r:id="rId24">
        <w:r>
          <w:rPr>
            <w:rStyle w:val="Hyperlink"/>
          </w:rPr>
          <w:t xml:space="preserve">GitHub</w:t>
        </w:r>
      </w:hyperlink>
      <w:r>
        <w:t xml:space="preserve">;</w:t>
      </w:r>
      <w:r>
        <w:t xml:space="preserve"> </w:t>
      </w:r>
      <w:hyperlink r:id="rId25">
        <w:r>
          <w:rPr>
            <w:rStyle w:val="Hyperlink"/>
          </w:rPr>
          <w:t xml:space="preserve">Hugging Face</w:t>
        </w:r>
      </w:hyperlink>
      <w:r>
        <w:t xml:space="preserve">).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Only English officially supported (</w:t>
      </w:r>
      <w:hyperlink r:id="rId27">
        <w:r>
          <w:rPr>
            <w:rStyle w:val="Hyperlink"/>
          </w:rPr>
          <w:t xml:space="preserve">Model Card</w:t>
        </w:r>
      </w:hyperlink>
      <w:r>
        <w:t xml:space="preserve">).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140+ languages claimed, specific languages not listed (</w:t>
      </w:r>
      <w:hyperlink r:id="rId29">
        <w:r>
          <w:rPr>
            <w:rStyle w:val="Hyperlink"/>
          </w:rPr>
          <w:t xml:space="preserve">Model Card</w:t>
        </w:r>
      </w:hyperlink>
      <w:r>
        <w:t xml:space="preserve">).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Model card shows benchmarks for Arabic, Bengali, Chinese, French, German, Hindi, Indonesian, Italian, Japanese, Korean, Portuguese, Spanish, Swahili, and Yoruba. Serbian, Russian, Czech, and Albanian not explicitly listed (</w:t>
      </w:r>
      <w:hyperlink r:id="rId31">
        <w:r>
          <w:rPr>
            <w:rStyle w:val="Hyperlink"/>
          </w:rPr>
          <w:t xml:space="preserve">Model Card</w:t>
        </w:r>
      </w:hyperlink>
      <w:r>
        <w:t xml:space="preserve">; also see</w:t>
      </w:r>
      <w:r>
        <w:t xml:space="preserve"> </w:t>
      </w:r>
      <w:hyperlink r:id="rId32">
        <w:r>
          <w:rPr>
            <w:rStyle w:val="Hyperlink"/>
          </w:rPr>
          <w:t xml:space="preserve">OpenAI announcement</w:t>
        </w:r>
      </w:hyperlink>
      <w:r>
        <w:t xml:space="preserve">;</w:t>
      </w:r>
      <w:r>
        <w:t xml:space="preserve"> </w:t>
      </w:r>
      <w:hyperlink r:id="rId33">
        <w:r>
          <w:rPr>
            <w:rStyle w:val="Hyperlink"/>
          </w:rPr>
          <w:t xml:space="preserve">GitHub</w:t>
        </w:r>
      </w:hyperlink>
      <w:r>
        <w:t xml:space="preserve">).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“High-quality non-English data that covers over 30 languages”</w:t>
      </w:r>
      <w:r>
        <w:t xml:space="preserve">, specific languages not listed (</w:t>
      </w:r>
      <w:hyperlink r:id="rId35">
        <w:r>
          <w:rPr>
            <w:rStyle w:val="Hyperlink"/>
          </w:rPr>
          <w:t xml:space="preserve">Meta Blog</w:t>
        </w:r>
      </w:hyperlink>
      <w:r>
        <w:t xml:space="preserve">).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Officially supports 8 languages (English, German, French, Italian, Portuguese, Hindi, Spanish, Thai), trained on a broader collection of languages than these 8 supported languages, specific languages not listed (</w:t>
      </w:r>
      <w:hyperlink r:id="rId37">
        <w:r>
          <w:rPr>
            <w:rStyle w:val="Hyperlink"/>
          </w:rPr>
          <w:t xml:space="preserve">Model Card</w:t>
        </w:r>
      </w:hyperlink>
      <w:r>
        <w:t xml:space="preserve">).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Officially supports 8 languages (English, German, French, Italian, Portuguese, Hindi, Spanish, Thai), trained on a broader collection of languages than these 8 supported languages, specific languages not listed (</w:t>
      </w:r>
      <w:hyperlink r:id="rId39">
        <w:r>
          <w:rPr>
            <w:rStyle w:val="Hyperlink"/>
          </w:rPr>
          <w:t xml:space="preserve">Model Card</w:t>
        </w:r>
      </w:hyperlink>
      <w:r>
        <w:t xml:space="preserve">).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Officially supports 12 languages (Arabic, English, French, German, Hindi, Indonesian, Italian, Portuguese, Spanish, Tagalog, Thai, Vietnamese), pre-training includes 200 total languages, specific languages not listed (</w:t>
      </w:r>
      <w:hyperlink r:id="rId41">
        <w:r>
          <w:rPr>
            <w:rStyle w:val="Hyperlink"/>
          </w:rPr>
          <w:t xml:space="preserve">Model Card</w:t>
        </w:r>
      </w:hyperlink>
      <w:r>
        <w:t xml:space="preserve">).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Neither the official announcement nor the model card mention supported languages other than English (</w:t>
      </w:r>
      <w:hyperlink r:id="rId43">
        <w:r>
          <w:rPr>
            <w:rStyle w:val="Hyperlink"/>
          </w:rPr>
          <w:t xml:space="preserve">model announcement</w:t>
        </w:r>
      </w:hyperlink>
      <w:r>
        <w:t xml:space="preserve">;</w:t>
      </w:r>
      <w:r>
        <w:t xml:space="preserve"> </w:t>
      </w:r>
      <w:hyperlink r:id="rId44">
        <w:r>
          <w:rPr>
            <w:rStyle w:val="Hyperlink"/>
          </w:rPr>
          <w:t xml:space="preserve">Model Card</w:t>
        </w:r>
      </w:hyperlink>
      <w:r>
        <w:t xml:space="preserve">).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Explicitly languages</w:t>
      </w:r>
      <w:r>
        <w:t xml:space="preserve"> </w:t>
      </w:r>
      <w:r>
        <w:rPr>
          <w:i/>
          <w:iCs/>
        </w:rPr>
        <w:t xml:space="preserve">including</w:t>
      </w:r>
      <w:r>
        <w:t xml:space="preserve"> </w:t>
      </w:r>
      <w:r>
        <w:t xml:space="preserve">English, French, German, Greek, Hindi, Indonesian, Italian, Japanese, Korean, Malay, Nepali, Polish, Portuguese, Romanian, Russian, Serbian, Spanish, Swedish, Turkish, Ukrainian, Vietnamese, Arabic, Bengali, Chinese, Farsi (</w:t>
      </w:r>
      <w:hyperlink r:id="rId46">
        <w:r>
          <w:rPr>
            <w:rStyle w:val="Hyperlink"/>
          </w:rPr>
          <w:t xml:space="preserve">Model Card</w:t>
        </w:r>
      </w:hyperlink>
      <w:r>
        <w:t xml:space="preserve">;</w:t>
      </w:r>
      <w:r>
        <w:t xml:space="preserve"> </w:t>
      </w:r>
      <w:hyperlink r:id="rId47">
        <w:r>
          <w:rPr>
            <w:rStyle w:val="Hyperlink"/>
          </w:rPr>
          <w:t xml:space="preserve">Mistral AI</w:t>
        </w:r>
      </w:hyperlink>
      <w:r>
        <w:t xml:space="preserve">).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29+ languages officially supported, including Chinese, English, French, Spanish, Portuguese, German, Italian, Russian, Japanese, Korean, Vietnamese, Thai, and Arabic. Serbian, Czech, and Albanian not explicitly listed (</w:t>
      </w:r>
      <w:hyperlink r:id="rId49">
        <w:r>
          <w:rPr>
            <w:rStyle w:val="Hyperlink"/>
          </w:rPr>
          <w:t xml:space="preserve">GitHub</w:t>
        </w:r>
      </w:hyperlink>
      <w:r>
        <w:t xml:space="preserve">;</w:t>
      </w:r>
      <w:r>
        <w:t xml:space="preserve"> </w:t>
      </w:r>
      <w:hyperlink r:id="rId50">
        <w:r>
          <w:rPr>
            <w:rStyle w:val="Hyperlink"/>
          </w:rPr>
          <w:t xml:space="preserve">Model Card</w:t>
        </w:r>
      </w:hyperlink>
      <w:r>
        <w:t xml:space="preserve">).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8" Target="media/rId58.png" /><Relationship Type="http://schemas.openxmlformats.org/officeDocument/2006/relationships/image" Id="rId53" Target="media/rId53.png" /><Relationship Type="http://schemas.openxmlformats.org/officeDocument/2006/relationships/image" Id="rId64" Target="media/rId64.png" /><Relationship Type="http://schemas.openxmlformats.org/officeDocument/2006/relationships/image" Id="rId103" Target="media/rId103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81" Target="media/rId81.png" /><Relationship Type="http://schemas.openxmlformats.org/officeDocument/2006/relationships/image" Id="rId90" Target="media/rId90.png" /><Relationship Type="http://schemas.openxmlformats.org/officeDocument/2006/relationships/image" Id="rId99" Target="media/rId99.png" /><Relationship Type="http://schemas.openxmlformats.org/officeDocument/2006/relationships/hyperlink" Id="rId27" Target="https://ai.google.dev/gemma/docs/core/model_card" TargetMode="External" /><Relationship Type="http://schemas.openxmlformats.org/officeDocument/2006/relationships/hyperlink" Id="rId29" Target="https://ai.google.dev/gemma/docs/core/model_card_3" TargetMode="External" /><Relationship Type="http://schemas.openxmlformats.org/officeDocument/2006/relationships/hyperlink" Id="rId35" Target="https://ai.meta.com/blog/meta-llama-3/" TargetMode="External" /><Relationship Type="http://schemas.openxmlformats.org/officeDocument/2006/relationships/hyperlink" Id="rId31" Target="https://arxiv.org/pdf/2508.10925" TargetMode="External" /><Relationship Type="http://schemas.openxmlformats.org/officeDocument/2006/relationships/hyperlink" Id="rId49" Target="https://github.com/QwenLM/Qwen2.5" TargetMode="External" /><Relationship Type="http://schemas.openxmlformats.org/officeDocument/2006/relationships/hyperlink" Id="rId24" Target="https://github.com/deepseek-ai/DeepSeek-R1" TargetMode="External" /><Relationship Type="http://schemas.openxmlformats.org/officeDocument/2006/relationships/hyperlink" Id="rId37" Target="https://github.com/meta-llama/llama-models/blob/main/models/llama3_1/MODEL_CARD.md" TargetMode="External" /><Relationship Type="http://schemas.openxmlformats.org/officeDocument/2006/relationships/hyperlink" Id="rId39" Target="https://github.com/meta-llama/llama-models/blob/main/models/llama3_2/MODEL_CARD.md" TargetMode="External" /><Relationship Type="http://schemas.openxmlformats.org/officeDocument/2006/relationships/hyperlink" Id="rId41" Target="https://github.com/meta-llama/llama-models/blob/main/models/llama4/MODEL_CARD.md" TargetMode="External" /><Relationship Type="http://schemas.openxmlformats.org/officeDocument/2006/relationships/hyperlink" Id="rId33" Target="https://github.com/openai/gpt-oss" TargetMode="External" /><Relationship Type="http://schemas.openxmlformats.org/officeDocument/2006/relationships/hyperlink" Id="rId25" Target="https://huggingface.co/deepseek-ai/DeepSeek-R1" TargetMode="External" /><Relationship Type="http://schemas.openxmlformats.org/officeDocument/2006/relationships/hyperlink" Id="rId44" Target="https://huggingface.co/mistralai/Mistral-7B-v0.1" TargetMode="External" /><Relationship Type="http://schemas.openxmlformats.org/officeDocument/2006/relationships/hyperlink" Id="rId46" Target="https://huggingface.co/mistralai/Mistral-Small-3.1-24B-Instruct-2503" TargetMode="External" /><Relationship Type="http://schemas.openxmlformats.org/officeDocument/2006/relationships/hyperlink" Id="rId43" Target="https://mistral.ai/news/announcing-mistral-7b" TargetMode="External" /><Relationship Type="http://schemas.openxmlformats.org/officeDocument/2006/relationships/hyperlink" Id="rId47" Target="https://mistral.ai/news/mistral-small-3-1" TargetMode="External" /><Relationship Type="http://schemas.openxmlformats.org/officeDocument/2006/relationships/hyperlink" Id="rId32" Target="https://openai.com/index/introducing-gpt-oss/" TargetMode="External" /><Relationship Type="http://schemas.openxmlformats.org/officeDocument/2006/relationships/hyperlink" Id="rId50" Target="https://www.alibabacloud.com/help/en/model-studio/what-is-qwen-ll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ai.google.dev/gemma/docs/core/model_card" TargetMode="External" /><Relationship Type="http://schemas.openxmlformats.org/officeDocument/2006/relationships/hyperlink" Id="rId29" Target="https://ai.google.dev/gemma/docs/core/model_card_3" TargetMode="External" /><Relationship Type="http://schemas.openxmlformats.org/officeDocument/2006/relationships/hyperlink" Id="rId35" Target="https://ai.meta.com/blog/meta-llama-3/" TargetMode="External" /><Relationship Type="http://schemas.openxmlformats.org/officeDocument/2006/relationships/hyperlink" Id="rId31" Target="https://arxiv.org/pdf/2508.10925" TargetMode="External" /><Relationship Type="http://schemas.openxmlformats.org/officeDocument/2006/relationships/hyperlink" Id="rId49" Target="https://github.com/QwenLM/Qwen2.5" TargetMode="External" /><Relationship Type="http://schemas.openxmlformats.org/officeDocument/2006/relationships/hyperlink" Id="rId24" Target="https://github.com/deepseek-ai/DeepSeek-R1" TargetMode="External" /><Relationship Type="http://schemas.openxmlformats.org/officeDocument/2006/relationships/hyperlink" Id="rId37" Target="https://github.com/meta-llama/llama-models/blob/main/models/llama3_1/MODEL_CARD.md" TargetMode="External" /><Relationship Type="http://schemas.openxmlformats.org/officeDocument/2006/relationships/hyperlink" Id="rId39" Target="https://github.com/meta-llama/llama-models/blob/main/models/llama3_2/MODEL_CARD.md" TargetMode="External" /><Relationship Type="http://schemas.openxmlformats.org/officeDocument/2006/relationships/hyperlink" Id="rId41" Target="https://github.com/meta-llama/llama-models/blob/main/models/llama4/MODEL_CARD.md" TargetMode="External" /><Relationship Type="http://schemas.openxmlformats.org/officeDocument/2006/relationships/hyperlink" Id="rId33" Target="https://github.com/openai/gpt-oss" TargetMode="External" /><Relationship Type="http://schemas.openxmlformats.org/officeDocument/2006/relationships/hyperlink" Id="rId25" Target="https://huggingface.co/deepseek-ai/DeepSeek-R1" TargetMode="External" /><Relationship Type="http://schemas.openxmlformats.org/officeDocument/2006/relationships/hyperlink" Id="rId44" Target="https://huggingface.co/mistralai/Mistral-7B-v0.1" TargetMode="External" /><Relationship Type="http://schemas.openxmlformats.org/officeDocument/2006/relationships/hyperlink" Id="rId46" Target="https://huggingface.co/mistralai/Mistral-Small-3.1-24B-Instruct-2503" TargetMode="External" /><Relationship Type="http://schemas.openxmlformats.org/officeDocument/2006/relationships/hyperlink" Id="rId43" Target="https://mistral.ai/news/announcing-mistral-7b" TargetMode="External" /><Relationship Type="http://schemas.openxmlformats.org/officeDocument/2006/relationships/hyperlink" Id="rId47" Target="https://mistral.ai/news/mistral-small-3-1" TargetMode="External" /><Relationship Type="http://schemas.openxmlformats.org/officeDocument/2006/relationships/hyperlink" Id="rId32" Target="https://openai.com/index/introducing-gpt-oss/" TargetMode="External" /><Relationship Type="http://schemas.openxmlformats.org/officeDocument/2006/relationships/hyperlink" Id="rId50" Target="https://www.alibabacloud.com/help/en/model-studio/what-is-qwen-ll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 Analyses</dc:title>
  <dc:creator>Aleksandra Urman and Johannes B. Gruber</dc:creator>
  <cp:keywords/>
  <dcterms:created xsi:type="dcterms:W3CDTF">2026-02-28T14:45:59Z</dcterms:created>
  <dcterms:modified xsi:type="dcterms:W3CDTF">2026-02-28T14:45:59Z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2026-02-28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number_sections">
    <vt:lpwstr>True</vt:lpwstr>
  </property>
  <property fmtid="{D5CDD505-2E9C-101B-9397-08002B2CF9AE}" pid="11" name="toc-title">
    <vt:lpwstr>Table of contents</vt:lpwstr>
  </property>
</Properties>
</file>