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A502" w14:textId="77777777" w:rsidR="00B702F2" w:rsidRPr="00B702F2" w:rsidRDefault="00B702F2" w:rsidP="00B702F2">
      <w:pPr>
        <w:shd w:val="clear" w:color="auto" w:fill="FFFFFF"/>
        <w:spacing w:after="100" w:afterAutospacing="1" w:line="240" w:lineRule="auto"/>
        <w:outlineLvl w:val="0"/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lang w:eastAsia="en-IN"/>
          <w14:ligatures w14:val="none"/>
        </w:rPr>
      </w:pP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डीम्ड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एक्सपोर्ट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क्या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है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?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कौन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पात्र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है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?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इसके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लाभ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क्या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 xml:space="preserve"> </w:t>
      </w:r>
      <w:proofErr w:type="spellStart"/>
      <w:r w:rsidRPr="00B702F2">
        <w:rPr>
          <w:rFonts w:ascii="Nirmala UI" w:eastAsia="Times New Roman" w:hAnsi="Nirmala UI" w:cs="Nirmala UI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हैं</w:t>
      </w:r>
      <w:proofErr w:type="spellEnd"/>
      <w:r w:rsidRPr="00B702F2">
        <w:rPr>
          <w:rFonts w:ascii="proxima_novaregular" w:eastAsia="Times New Roman" w:hAnsi="proxima_novaregular" w:cs="Times New Roman"/>
          <w:color w:val="FF0000"/>
          <w:kern w:val="36"/>
          <w:sz w:val="48"/>
          <w:szCs w:val="48"/>
          <w:highlight w:val="yellow"/>
          <w:lang w:eastAsia="en-IN"/>
          <w14:ligatures w14:val="none"/>
        </w:rPr>
        <w:t>?</w:t>
      </w:r>
    </w:p>
    <w:p w14:paraId="26A82946" w14:textId="1942433C" w:rsidR="00491234" w:rsidRDefault="00B702F2" w:rsidP="00B702F2">
      <w:pPr>
        <w:jc w:val="both"/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</w:pP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किसी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भी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देश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आयात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>-</w:t>
      </w:r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बिज़नेस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उसके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सकल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घरेलू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उत्पाद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(GDP)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बहुत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अधिक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योगदान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होता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देश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विदेशी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मुद्रा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भंडार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को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बढ़ावा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देने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मदद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करते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,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जहाँ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उन्हें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किया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जाता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घर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उगाए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गए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सामानों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और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सेवाओं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माध्यम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अन्य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देशों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साथ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एक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देश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कॉमर्स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लेन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>-</w:t>
      </w:r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देन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को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रूप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परिभाषित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किया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जाता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व्यापारी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एक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व्यापारी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या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व्यापारी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द्वारा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माल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वाणिज्य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लेन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>-</w:t>
      </w:r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देन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शामिल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होता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व्यापारी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सेवाओं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का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कोई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शामिल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नहीं</w:t>
      </w:r>
      <w:proofErr w:type="spellEnd"/>
      <w:r w:rsidRPr="00B702F2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  <w:t>है</w:t>
      </w:r>
      <w:proofErr w:type="spellEnd"/>
    </w:p>
    <w:p w14:paraId="1E1A1EFA" w14:textId="77777777" w:rsidR="00C5767A" w:rsidRDefault="00C5767A" w:rsidP="00B702F2">
      <w:pPr>
        <w:jc w:val="both"/>
        <w:rPr>
          <w:rFonts w:ascii="Nirmala UI" w:hAnsi="Nirmala UI" w:cs="Nirmala UI"/>
          <w:color w:val="212529"/>
          <w:sz w:val="36"/>
          <w:szCs w:val="36"/>
          <w:shd w:val="clear" w:color="auto" w:fill="FFFFFF"/>
        </w:rPr>
      </w:pPr>
    </w:p>
    <w:p w14:paraId="25487228" w14:textId="77777777" w:rsidR="00C5767A" w:rsidRDefault="00C5767A" w:rsidP="00C5767A">
      <w:pPr>
        <w:pStyle w:val="Heading3"/>
        <w:shd w:val="clear" w:color="auto" w:fill="FFFFFF"/>
        <w:spacing w:before="0"/>
        <w:rPr>
          <w:rFonts w:ascii="proxima_novaregular" w:hAnsi="proxima_novaregular"/>
          <w:color w:val="212529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डीम्ड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एक्सपोर्ट्स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के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रूप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में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अर्हता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प्राप्त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करने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के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लिए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अन्य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शर्तों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की</w:t>
      </w:r>
      <w:proofErr w:type="spellEnd"/>
      <w:r>
        <w:rPr>
          <w:rStyle w:val="Strong"/>
          <w:rFonts w:ascii="Arial" w:hAnsi="Arial" w:cs="Arial"/>
          <w:b w:val="0"/>
          <w:bCs w:val="0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212529"/>
          <w:sz w:val="36"/>
          <w:szCs w:val="36"/>
        </w:rPr>
        <w:t>पूर्ति</w:t>
      </w:r>
      <w:proofErr w:type="spellEnd"/>
    </w:p>
    <w:p w14:paraId="67502A8A" w14:textId="77777777" w:rsidR="00C5767A" w:rsidRPr="007C1FFE" w:rsidRDefault="00C5767A" w:rsidP="00C57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proxima_novaregular" w:hAnsi="proxima_novaregular"/>
          <w:color w:val="212529"/>
          <w:sz w:val="28"/>
          <w:szCs w:val="28"/>
        </w:rPr>
      </w:pP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इलेक्ट्रॉनिक्स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हार्डवेयर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प्रौद्योगिकी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पार्क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योजना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(EHTP),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निर्यात</w:t>
      </w:r>
      <w:r w:rsidRPr="007C1FFE">
        <w:rPr>
          <w:rFonts w:ascii="Arial" w:hAnsi="Arial" w:cs="Arial"/>
          <w:color w:val="212529"/>
          <w:sz w:val="28"/>
          <w:szCs w:val="28"/>
        </w:rPr>
        <w:t>-</w:t>
      </w:r>
      <w:r w:rsidRPr="007C1FFE">
        <w:rPr>
          <w:rFonts w:ascii="Nirmala UI" w:hAnsi="Nirmala UI" w:cs="Nirmala UI"/>
          <w:color w:val="212529"/>
          <w:sz w:val="28"/>
          <w:szCs w:val="28"/>
        </w:rPr>
        <w:t>उन्मुख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इकाई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(EOU),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जैव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प्रौद्योगिकी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पार्क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साथ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सॉफ्टवेयर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प्रौद्योगिकी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पार्क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इकाइयों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सप्लायर्स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साथ</w:t>
      </w:r>
      <w:r w:rsidRPr="007C1FFE">
        <w:rPr>
          <w:rFonts w:ascii="Arial" w:hAnsi="Arial" w:cs="Arial"/>
          <w:color w:val="212529"/>
          <w:sz w:val="28"/>
          <w:szCs w:val="28"/>
        </w:rPr>
        <w:t>-</w:t>
      </w:r>
      <w:r w:rsidRPr="007C1FFE">
        <w:rPr>
          <w:rFonts w:ascii="Nirmala UI" w:hAnsi="Nirmala UI" w:cs="Nirmala UI"/>
          <w:color w:val="212529"/>
          <w:sz w:val="28"/>
          <w:szCs w:val="28"/>
        </w:rPr>
        <w:t>साथ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प्राप्तकर्ताओं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और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सप्लायर्स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GST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अधिकारी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उत्पादों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विवरण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पहले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प्रस्तुत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करना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होगा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</w:rPr>
        <w:t>।</w:t>
      </w:r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वे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फॉर्म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A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में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सभी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विवरण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प्रस्तुत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करके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ऐसा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सकते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हैं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</w:rPr>
        <w:t>।</w:t>
      </w:r>
    </w:p>
    <w:p w14:paraId="00DF4EEE" w14:textId="674C95AD" w:rsidR="00C5767A" w:rsidRPr="007C1FFE" w:rsidRDefault="00C5767A" w:rsidP="00C57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proxima_novaregular" w:hAnsi="proxima_novaregular"/>
          <w:color w:val="212529"/>
          <w:sz w:val="28"/>
          <w:szCs w:val="28"/>
        </w:rPr>
      </w:pP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फॉर्म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A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में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उन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उत्पादों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विवरण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शामिल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करना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होगा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जिन्हें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प्राप्त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किया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जाना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है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</w:rPr>
        <w:t>।</w:t>
      </w:r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इसके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लिए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विकास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आयुक्त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पूर्व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मंजूरी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होनी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</w:rPr>
        <w:t>चाहिए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</w:rPr>
        <w:t>।</w:t>
      </w:r>
    </w:p>
    <w:p w14:paraId="695DBA22" w14:textId="44227082" w:rsidR="00C5767A" w:rsidRPr="007C1FFE" w:rsidRDefault="00C5767A" w:rsidP="00C5767A">
      <w:pPr>
        <w:spacing w:line="480" w:lineRule="auto"/>
        <w:jc w:val="both"/>
        <w:rPr>
          <w:rFonts w:ascii="Nirmala UI" w:hAnsi="Nirmala UI" w:cs="Nirmala UI"/>
          <w:color w:val="212529"/>
          <w:sz w:val="42"/>
          <w:szCs w:val="42"/>
          <w:shd w:val="clear" w:color="auto" w:fill="FFFFFF"/>
        </w:rPr>
      </w:pP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व्यापारी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निर्यात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घर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में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उगाए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गए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सप्लायर्स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माल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खरीदने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लिए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केवल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0.1% GST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आकर्षित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करता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है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।</w:t>
      </w:r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यदि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आप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निर्यात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बिज़नेस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शुरू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करने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योजना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बना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रहे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हैं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तो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आपको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इन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विभिन्न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प्रकार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निर्यात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श्रेणियों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सभी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नियमों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और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शर्तों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परिचित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होना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होगा</w:t>
      </w:r>
      <w:proofErr w:type="spellEnd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।</w:t>
      </w:r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क्या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आपको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भुगतान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मैनेजमेंट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और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GST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के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साथ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कोई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समस्या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1FFE">
        <w:rPr>
          <w:rFonts w:ascii="Nirmala UI" w:hAnsi="Nirmala UI" w:cs="Nirmala UI"/>
          <w:color w:val="212529"/>
          <w:sz w:val="28"/>
          <w:szCs w:val="28"/>
          <w:shd w:val="clear" w:color="auto" w:fill="FFFFFF"/>
        </w:rPr>
        <w:t>है</w:t>
      </w:r>
      <w:proofErr w:type="spellEnd"/>
      <w:r w:rsidRPr="007C1FFE">
        <w:rPr>
          <w:rFonts w:ascii="Arial" w:hAnsi="Arial" w:cs="Arial"/>
          <w:color w:val="212529"/>
          <w:sz w:val="28"/>
          <w:szCs w:val="28"/>
          <w:shd w:val="clear" w:color="auto" w:fill="FFFFFF"/>
        </w:rPr>
        <w:t>? </w:t>
      </w:r>
    </w:p>
    <w:p w14:paraId="3D37CAEC" w14:textId="207099F3" w:rsidR="00B702F2" w:rsidRPr="00B702F2" w:rsidRDefault="00B702F2" w:rsidP="00B702F2">
      <w:pPr>
        <w:spacing w:line="360" w:lineRule="auto"/>
        <w:jc w:val="both"/>
        <w:rPr>
          <w:rFonts w:ascii="Nirmala UI" w:hAnsi="Nirmala UI" w:cs="Nirmala UI"/>
          <w:color w:val="212529"/>
          <w:sz w:val="48"/>
          <w:szCs w:val="48"/>
          <w:shd w:val="clear" w:color="auto" w:fill="FFFFFF"/>
        </w:rPr>
      </w:pPr>
    </w:p>
    <w:p w14:paraId="1ACECD6E" w14:textId="3015E45C" w:rsidR="00B702F2" w:rsidRDefault="00B702F2" w:rsidP="00B702F2">
      <w:pPr>
        <w:spacing w:line="360" w:lineRule="auto"/>
        <w:jc w:val="both"/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</w:pP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lastRenderedPageBreak/>
        <w:t>डीम्ड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एक्सपोर्ट्स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आपूत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नींव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आधारित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होते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हैं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इन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उत्पादों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निर्माण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भारत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किया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जाता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ऐसे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सामानों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बिक्री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से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होने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वाली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आय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भारतीय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रुपयों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प्राप्त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होती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भुगतान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परिवर्तनीय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विदेशी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मुद्राओं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भी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स्वीकार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किए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जाते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हैं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ऐसे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माल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आपूर्ति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समय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लागू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होते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हैं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इस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प्रकार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एक्सपोर्ट्स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कुछ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शर्तों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पूर्ति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पर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कर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वापसी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को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आकर्षित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करते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हैं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आपको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याद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रखना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होगा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कि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इन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निर्यातों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में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कोई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सेवा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शामिल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नहीं</w:t>
      </w:r>
      <w:proofErr w:type="spellEnd"/>
      <w:r w:rsidRPr="00B702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</w:p>
    <w:p w14:paraId="3D5E5C46" w14:textId="2D1AAB48" w:rsidR="00B702F2" w:rsidRPr="00B702F2" w:rsidRDefault="00B702F2" w:rsidP="00B702F2">
      <w:pPr>
        <w:pStyle w:val="Heading2"/>
        <w:shd w:val="clear" w:color="auto" w:fill="FFFFFF"/>
        <w:spacing w:before="0"/>
        <w:rPr>
          <w:rStyle w:val="Strong"/>
          <w:rFonts w:ascii="Nirmala UI" w:hAnsi="Nirmala UI" w:cs="Nirmala UI"/>
          <w:color w:val="212529"/>
          <w:sz w:val="39"/>
          <w:szCs w:val="39"/>
        </w:rPr>
      </w:pPr>
      <w:r w:rsidRPr="00B702F2">
        <w:rPr>
          <w:rStyle w:val="Strong"/>
          <w:rFonts w:ascii="Arial" w:hAnsi="Arial" w:cs="Arial"/>
          <w:color w:val="FF0000"/>
          <w:sz w:val="39"/>
          <w:szCs w:val="39"/>
        </w:rPr>
        <w:t xml:space="preserve">GST </w:t>
      </w:r>
      <w:proofErr w:type="spellStart"/>
      <w:r w:rsidRPr="00B702F2">
        <w:rPr>
          <w:rStyle w:val="Strong"/>
          <w:rFonts w:ascii="Nirmala UI" w:hAnsi="Nirmala UI" w:cs="Nirmala UI"/>
          <w:color w:val="FF0000"/>
          <w:sz w:val="39"/>
          <w:szCs w:val="39"/>
        </w:rPr>
        <w:t>के</w:t>
      </w:r>
      <w:proofErr w:type="spellEnd"/>
      <w:r w:rsidRPr="00B702F2">
        <w:rPr>
          <w:rStyle w:val="Strong"/>
          <w:rFonts w:ascii="Arial" w:hAnsi="Arial" w:cs="Arial"/>
          <w:color w:val="FF0000"/>
          <w:sz w:val="39"/>
          <w:szCs w:val="39"/>
        </w:rPr>
        <w:t xml:space="preserve"> </w:t>
      </w:r>
      <w:proofErr w:type="spellStart"/>
      <w:r w:rsidRPr="00B702F2">
        <w:rPr>
          <w:rStyle w:val="Strong"/>
          <w:rFonts w:ascii="Nirmala UI" w:hAnsi="Nirmala UI" w:cs="Nirmala UI"/>
          <w:color w:val="FF0000"/>
          <w:sz w:val="39"/>
          <w:szCs w:val="39"/>
        </w:rPr>
        <w:t>तहत</w:t>
      </w:r>
      <w:proofErr w:type="spellEnd"/>
      <w:r w:rsidRPr="00B702F2">
        <w:rPr>
          <w:rStyle w:val="Strong"/>
          <w:rFonts w:ascii="Arial" w:hAnsi="Arial" w:cs="Arial"/>
          <w:color w:val="FF0000"/>
          <w:sz w:val="39"/>
          <w:szCs w:val="39"/>
        </w:rPr>
        <w:t xml:space="preserve"> </w:t>
      </w:r>
      <w:proofErr w:type="spellStart"/>
      <w:r w:rsidRPr="00B702F2">
        <w:rPr>
          <w:rStyle w:val="Strong"/>
          <w:rFonts w:ascii="Nirmala UI" w:hAnsi="Nirmala UI" w:cs="Nirmala UI"/>
          <w:color w:val="FF0000"/>
          <w:sz w:val="39"/>
          <w:szCs w:val="39"/>
        </w:rPr>
        <w:t>डीम्ड</w:t>
      </w:r>
      <w:proofErr w:type="spellEnd"/>
      <w:r w:rsidRPr="00B702F2">
        <w:rPr>
          <w:rStyle w:val="Strong"/>
          <w:rFonts w:ascii="Arial" w:hAnsi="Arial" w:cs="Arial"/>
          <w:color w:val="FF0000"/>
          <w:sz w:val="39"/>
          <w:szCs w:val="39"/>
        </w:rPr>
        <w:t xml:space="preserve"> </w:t>
      </w:r>
      <w:proofErr w:type="spellStart"/>
      <w:r w:rsidRPr="00B702F2">
        <w:rPr>
          <w:rStyle w:val="Strong"/>
          <w:rFonts w:ascii="Nirmala UI" w:hAnsi="Nirmala UI" w:cs="Nirmala UI"/>
          <w:color w:val="FF0000"/>
          <w:sz w:val="39"/>
          <w:szCs w:val="39"/>
        </w:rPr>
        <w:t>एक्सपोर्ट</w:t>
      </w:r>
      <w:proofErr w:type="spellEnd"/>
    </w:p>
    <w:p w14:paraId="7329AE89" w14:textId="77777777" w:rsidR="00B702F2" w:rsidRPr="00B702F2" w:rsidRDefault="00B702F2" w:rsidP="00B702F2"/>
    <w:p w14:paraId="6806B9E7" w14:textId="77777777" w:rsidR="00B702F2" w:rsidRPr="00B702F2" w:rsidRDefault="00B702F2" w:rsidP="00B702F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proxima_novaregular" w:hAnsi="proxima_novaregular"/>
          <w:color w:val="212529"/>
          <w:sz w:val="28"/>
          <w:szCs w:val="28"/>
        </w:rPr>
      </w:pP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एक्सपोर्ट्स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रूप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में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सभी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वाणिज्य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लेन</w:t>
      </w:r>
      <w:r w:rsidRPr="00B702F2">
        <w:rPr>
          <w:rFonts w:ascii="Arial" w:hAnsi="Arial" w:cs="Arial"/>
          <w:color w:val="212529"/>
          <w:sz w:val="26"/>
          <w:szCs w:val="26"/>
        </w:rPr>
        <w:t>-</w:t>
      </w:r>
      <w:r w:rsidRPr="00B702F2">
        <w:rPr>
          <w:rFonts w:ascii="Nirmala UI" w:hAnsi="Nirmala UI" w:cs="Nirmala UI"/>
          <w:color w:val="212529"/>
          <w:sz w:val="26"/>
          <w:szCs w:val="26"/>
        </w:rPr>
        <w:t>देन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GST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मुक्त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,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लेकिन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डीम्ड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एक्सपोर्ट्स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शून्य</w:t>
      </w:r>
      <w:r w:rsidRPr="00B702F2">
        <w:rPr>
          <w:rFonts w:ascii="Arial" w:hAnsi="Arial" w:cs="Arial"/>
          <w:color w:val="212529"/>
          <w:sz w:val="26"/>
          <w:szCs w:val="26"/>
        </w:rPr>
        <w:t>-</w:t>
      </w:r>
      <w:r w:rsidRPr="00B702F2">
        <w:rPr>
          <w:rFonts w:ascii="Nirmala UI" w:hAnsi="Nirmala UI" w:cs="Nirmala UI"/>
          <w:color w:val="212529"/>
          <w:sz w:val="26"/>
          <w:szCs w:val="26"/>
        </w:rPr>
        <w:t>रेटेड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श्रेणी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में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नहीं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आते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हैं</w:t>
      </w:r>
      <w:proofErr w:type="spellEnd"/>
      <w:r w:rsidRPr="00B702F2">
        <w:rPr>
          <w:rFonts w:ascii="Nirmala UI" w:hAnsi="Nirmala UI" w:cs="Nirmala UI"/>
          <w:color w:val="212529"/>
          <w:sz w:val="26"/>
          <w:szCs w:val="26"/>
        </w:rPr>
        <w:t>।</w:t>
      </w:r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जीरो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रेटिंग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तात्पर्य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पूरी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आपूर्ति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श्रृंखला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बोझ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मुक्त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26"/>
          <w:szCs w:val="26"/>
        </w:rPr>
        <w:t>।</w:t>
      </w:r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चूँकि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समझा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गया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एक्सपोर्ट्स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> 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शून्य</w:t>
      </w:r>
      <w:r w:rsidRPr="00B702F2">
        <w:rPr>
          <w:rFonts w:ascii="Arial" w:hAnsi="Arial" w:cs="Arial"/>
          <w:color w:val="212529"/>
          <w:sz w:val="26"/>
          <w:szCs w:val="26"/>
        </w:rPr>
        <w:t>-</w:t>
      </w:r>
      <w:r w:rsidRPr="00B702F2">
        <w:rPr>
          <w:rFonts w:ascii="Nirmala UI" w:hAnsi="Nirmala UI" w:cs="Nirmala UI"/>
          <w:color w:val="212529"/>
          <w:sz w:val="26"/>
          <w:szCs w:val="26"/>
        </w:rPr>
        <w:t>रेटेड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नहीं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,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इसलिए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उनकी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आपूर्ति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पर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तो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सप्लायर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प्राप्तकर्ता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द्वारा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वहन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जाना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चाहिए</w:t>
      </w:r>
      <w:proofErr w:type="spellEnd"/>
      <w:r w:rsidRPr="00B702F2">
        <w:rPr>
          <w:rFonts w:ascii="Nirmala UI" w:hAnsi="Nirmala UI" w:cs="Nirmala UI"/>
          <w:color w:val="212529"/>
          <w:sz w:val="26"/>
          <w:szCs w:val="26"/>
        </w:rPr>
        <w:t>।</w:t>
      </w:r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जो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कोई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भी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धनवापसी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लिए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फाइल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करता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,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उसे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दूसरे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एक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अंडरटेकिंग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प्राप्त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करनी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होती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कोई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इनपुट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टैक्स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क्रेडिट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लाभ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नहीं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लिया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गया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26"/>
          <w:szCs w:val="26"/>
        </w:rPr>
        <w:t>।</w:t>
      </w:r>
      <w:r w:rsidRPr="00B702F2">
        <w:rPr>
          <w:rFonts w:ascii="Arial" w:hAnsi="Arial" w:cs="Arial"/>
          <w:color w:val="212529"/>
          <w:sz w:val="26"/>
          <w:szCs w:val="26"/>
        </w:rPr>
        <w:t xml:space="preserve"> 96 (9) CGST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नियम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में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कहा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गया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यदि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किसी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सप्लायर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धनवापसी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दावा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किया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,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तो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माल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रिसीवर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एकीकृत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भुगतान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पर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निर्यात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करने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के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लिए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अयोग्य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हो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जाता</w:t>
      </w:r>
      <w:proofErr w:type="spellEnd"/>
      <w:r w:rsidRPr="00B702F2">
        <w:rPr>
          <w:rFonts w:ascii="Arial" w:hAnsi="Arial" w:cs="Arial"/>
          <w:color w:val="212529"/>
          <w:sz w:val="26"/>
          <w:szCs w:val="26"/>
        </w:rPr>
        <w:t xml:space="preserve"> </w:t>
      </w:r>
      <w:proofErr w:type="spellStart"/>
      <w:r w:rsidRPr="00B702F2">
        <w:rPr>
          <w:rFonts w:ascii="Nirmala UI" w:hAnsi="Nirmala UI" w:cs="Nirmala UI"/>
          <w:color w:val="212529"/>
          <w:sz w:val="26"/>
          <w:szCs w:val="26"/>
        </w:rPr>
        <w:t>है</w:t>
      </w:r>
      <w:proofErr w:type="spellEnd"/>
      <w:r w:rsidRPr="00B702F2">
        <w:rPr>
          <w:rFonts w:ascii="Nirmala UI" w:hAnsi="Nirmala UI" w:cs="Nirmala UI"/>
          <w:color w:val="212529"/>
          <w:sz w:val="26"/>
          <w:szCs w:val="26"/>
        </w:rPr>
        <w:t>।</w:t>
      </w:r>
    </w:p>
    <w:p w14:paraId="52E6723D" w14:textId="77777777" w:rsidR="00B702F2" w:rsidRPr="00B702F2" w:rsidRDefault="00B702F2" w:rsidP="00B702F2">
      <w:pPr>
        <w:spacing w:line="360" w:lineRule="auto"/>
        <w:jc w:val="both"/>
        <w:rPr>
          <w:sz w:val="48"/>
          <w:szCs w:val="48"/>
        </w:rPr>
      </w:pPr>
    </w:p>
    <w:sectPr w:rsidR="00B702F2" w:rsidRPr="00B702F2" w:rsidSect="00B70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69E"/>
    <w:multiLevelType w:val="multilevel"/>
    <w:tmpl w:val="02C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2"/>
    <w:rsid w:val="002917DF"/>
    <w:rsid w:val="00491234"/>
    <w:rsid w:val="007C1FFE"/>
    <w:rsid w:val="0095323B"/>
    <w:rsid w:val="00B702F2"/>
    <w:rsid w:val="00C5767A"/>
    <w:rsid w:val="00D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5511"/>
  <w15:chartTrackingRefBased/>
  <w15:docId w15:val="{733F0382-6656-4E58-BACC-D8AA67C3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702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jbjsmartlearning@outlook.com</dc:creator>
  <cp:keywords/>
  <dc:description/>
  <cp:lastModifiedBy>jbjsmartlearning@outlook.com</cp:lastModifiedBy>
  <cp:revision>5</cp:revision>
  <dcterms:created xsi:type="dcterms:W3CDTF">2023-06-27T07:15:00Z</dcterms:created>
  <dcterms:modified xsi:type="dcterms:W3CDTF">2023-08-28T07:03:00Z</dcterms:modified>
</cp:coreProperties>
</file>