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3652786"/>
        <w:docPartObj>
          <w:docPartGallery w:val="Cover Pages"/>
          <w:docPartUnique/>
        </w:docPartObj>
      </w:sdtPr>
      <w:sdtEndPr>
        <w:rPr>
          <w:lang w:eastAsia="en-GB"/>
        </w:rPr>
      </w:sdtEndPr>
      <w:sdtContent>
        <w:p w14:paraId="59A486D6" w14:textId="6BC397E3" w:rsidR="00091068" w:rsidRDefault="00091068">
          <w:r>
            <w:rPr>
              <w:noProof/>
            </w:rPr>
            <mc:AlternateContent>
              <mc:Choice Requires="wps">
                <w:drawing>
                  <wp:anchor distT="0" distB="0" distL="114300" distR="114300" simplePos="0" relativeHeight="251659264" behindDoc="1" locked="0" layoutInCell="1" allowOverlap="0" wp14:anchorId="17D5AF2A" wp14:editId="7BAD958D">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70AE2E82">
                                            <wp:extent cx="6858000" cy="5980176"/>
                                            <wp:effectExtent l="0" t="0" r="0" b="1905"/>
                                            <wp:docPr id="2"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7">
                                                      <a:extLst>
                                                        <a:ext uri="{28A0092B-C50C-407E-A947-70E740481C1C}">
                                                          <a14:useLocalDpi xmlns:a14="http://schemas.microsoft.com/office/drawing/2010/main" val="0"/>
                                                        </a:ext>
                                                      </a:extLst>
                                                    </a:blip>
                                                    <a:srcRect l="11621" r="11621"/>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09106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Men’s Shed Web Application</w:t>
                                          </w:r>
                                        </w:sdtContent>
                                      </w:sdt>
                                    </w:p>
                                    <w:p w14:paraId="3C6045A7" w14:textId="500DF114" w:rsidR="00091068" w:rsidRDefault="00091068">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091068">
                                            <w:rPr>
                                              <w:rFonts w:ascii="Segoe UI" w:eastAsia="Times New Roman" w:hAnsi="Segoe UI" w:cs="Segoe UI"/>
                                              <w:color w:val="FFFFFF"/>
                                              <w:kern w:val="36"/>
                                              <w:sz w:val="40"/>
                                              <w:szCs w:val="40"/>
                                              <w:lang w:eastAsia="en-GB"/>
                                            </w:rPr>
                                            <w:t>SOC09109 2022-3 TR2 001 - Group Project</w:t>
                                          </w:r>
                                        </w:sdtContent>
                                      </w:sdt>
                                      <w:r>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D5AF2A"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091068" w14:paraId="1CD0CA82" w14:textId="77777777">
                            <w:trPr>
                              <w:trHeight w:hRule="exact" w:val="9360"/>
                            </w:trPr>
                            <w:tc>
                              <w:tcPr>
                                <w:tcW w:w="5000" w:type="pct"/>
                              </w:tcPr>
                              <w:p w14:paraId="2E375BFD" w14:textId="77777777" w:rsidR="00091068" w:rsidRDefault="00091068">
                                <w:r>
                                  <w:rPr>
                                    <w:noProof/>
                                  </w:rPr>
                                  <w:drawing>
                                    <wp:inline distT="0" distB="0" distL="0" distR="0" wp14:anchorId="7A46498B" wp14:editId="70AE2E82">
                                      <wp:extent cx="6858000" cy="5980176"/>
                                      <wp:effectExtent l="0" t="0" r="0" b="1905"/>
                                      <wp:docPr id="2" name="Picture 4"/>
                                      <wp:cNvGraphicFramePr/>
                                      <a:graphic xmlns:a="http://schemas.openxmlformats.org/drawingml/2006/main">
                                        <a:graphicData uri="http://schemas.openxmlformats.org/drawingml/2006/picture">
                                          <pic:pic xmlns:pic="http://schemas.openxmlformats.org/drawingml/2006/picture">
                                            <pic:nvPicPr>
                                              <pic:cNvPr id="9" name="Picture 4"/>
                                              <pic:cNvPicPr/>
                                            </pic:nvPicPr>
                                            <pic:blipFill>
                                              <a:blip r:embed="rId7">
                                                <a:extLst>
                                                  <a:ext uri="{28A0092B-C50C-407E-A947-70E740481C1C}">
                                                    <a14:useLocalDpi xmlns:a14="http://schemas.microsoft.com/office/drawing/2010/main" val="0"/>
                                                  </a:ext>
                                                </a:extLst>
                                              </a:blip>
                                              <a:srcRect l="11621" r="11621"/>
                                              <a:stretch>
                                                <a:fillRect/>
                                              </a:stretch>
                                            </pic:blipFill>
                                            <pic:spPr bwMode="auto">
                                              <a:xfrm>
                                                <a:off x="0" y="0"/>
                                                <a:ext cx="6858000" cy="5980176"/>
                                              </a:xfrm>
                                              <a:prstGeom prst="rect">
                                                <a:avLst/>
                                              </a:prstGeom>
                                              <a:ln>
                                                <a:noFill/>
                                              </a:ln>
                                              <a:extLst>
                                                <a:ext uri="{53640926-AAD7-44D8-BBD7-CCE9431645EC}">
                                                  <a14:shadowObscured xmlns:a14="http://schemas.microsoft.com/office/drawing/2010/main"/>
                                                </a:ext>
                                              </a:extLst>
                                            </pic:spPr>
                                          </pic:pic>
                                        </a:graphicData>
                                      </a:graphic>
                                    </wp:inline>
                                  </w:drawing>
                                </w:r>
                              </w:p>
                            </w:tc>
                          </w:tr>
                          <w:tr w:rsidR="00091068" w14:paraId="545CE30B" w14:textId="77777777">
                            <w:trPr>
                              <w:trHeight w:hRule="exact" w:val="4320"/>
                            </w:trPr>
                            <w:tc>
                              <w:tcPr>
                                <w:tcW w:w="5000" w:type="pct"/>
                                <w:shd w:val="clear" w:color="auto" w:fill="4472C4" w:themeFill="accent1"/>
                                <w:vAlign w:val="center"/>
                              </w:tcPr>
                              <w:p w14:paraId="10F5AFA7" w14:textId="2DA06501" w:rsidR="00091068" w:rsidRDefault="00091068">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Content>
                                    <w:r>
                                      <w:rPr>
                                        <w:rFonts w:asciiTheme="majorHAnsi" w:hAnsiTheme="majorHAnsi"/>
                                        <w:color w:val="FFFFFF" w:themeColor="background1"/>
                                        <w:sz w:val="96"/>
                                        <w:szCs w:val="96"/>
                                      </w:rPr>
                                      <w:t>Men’s Shed Web Application</w:t>
                                    </w:r>
                                  </w:sdtContent>
                                </w:sdt>
                              </w:p>
                              <w:p w14:paraId="3C6045A7" w14:textId="500DF114" w:rsidR="00091068" w:rsidRDefault="00091068">
                                <w:pPr>
                                  <w:pStyle w:val="NoSpacing"/>
                                  <w:spacing w:before="240"/>
                                  <w:ind w:left="720" w:right="720"/>
                                  <w:rPr>
                                    <w:color w:val="FFFFFF" w:themeColor="background1"/>
                                    <w:sz w:val="32"/>
                                    <w:szCs w:val="32"/>
                                  </w:rPr>
                                </w:pPr>
                                <w:sdt>
                                  <w:sdtPr>
                                    <w:rPr>
                                      <w:rFonts w:ascii="Segoe UI" w:eastAsia="Times New Roman" w:hAnsi="Segoe UI" w:cs="Segoe UI"/>
                                      <w:color w:val="FFFFFF"/>
                                      <w:kern w:val="36"/>
                                      <w:sz w:val="40"/>
                                      <w:szCs w:val="40"/>
                                      <w:lang w:eastAsia="en-GB"/>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Content>
                                    <w:r w:rsidRPr="00091068">
                                      <w:rPr>
                                        <w:rFonts w:ascii="Segoe UI" w:eastAsia="Times New Roman" w:hAnsi="Segoe UI" w:cs="Segoe UI"/>
                                        <w:color w:val="FFFFFF"/>
                                        <w:kern w:val="36"/>
                                        <w:sz w:val="40"/>
                                        <w:szCs w:val="40"/>
                                        <w:lang w:eastAsia="en-GB"/>
                                      </w:rPr>
                                      <w:t>SOC09109 2022-3 TR2 001 - Group Project</w:t>
                                    </w:r>
                                  </w:sdtContent>
                                </w:sdt>
                                <w:r>
                                  <w:rPr>
                                    <w:color w:val="FFFFFF" w:themeColor="background1"/>
                                    <w:sz w:val="32"/>
                                    <w:szCs w:val="32"/>
                                  </w:rPr>
                                  <w:t xml:space="preserve"> </w:t>
                                </w:r>
                              </w:p>
                            </w:tc>
                          </w:tr>
                          <w:tr w:rsidR="00091068" w14:paraId="33056022" w14:textId="77777777">
                            <w:trPr>
                              <w:trHeight w:hRule="exact" w:val="720"/>
                            </w:trPr>
                            <w:tc>
                              <w:tcPr>
                                <w:tcW w:w="5000" w:type="pct"/>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091068" w14:paraId="075E699E" w14:textId="77777777">
                                  <w:trPr>
                                    <w:trHeight w:hRule="exact" w:val="720"/>
                                  </w:trPr>
                                  <w:sdt>
                                    <w:sdtPr>
                                      <w:rPr>
                                        <w:color w:val="FFFFFF" w:themeColor="background1"/>
                                      </w:rPr>
                                      <w:alias w:val="Author"/>
                                      <w:tag w:val=""/>
                                      <w:id w:val="-1693906244"/>
                                      <w:dataBinding w:prefixMappings="xmlns:ns0='http://purl.org/dc/elements/1.1/' xmlns:ns1='http://schemas.openxmlformats.org/package/2006/metadata/core-properties' " w:xpath="/ns1:coreProperties[1]/ns0:creator[1]" w:storeItemID="{6C3C8BC8-F283-45AE-878A-BAB7291924A1}"/>
                                      <w:text/>
                                    </w:sdtPr>
                                    <w:sdtContent>
                                      <w:tc>
                                        <w:tcPr>
                                          <w:tcW w:w="3590" w:type="dxa"/>
                                          <w:vAlign w:val="center"/>
                                        </w:tcPr>
                                        <w:p w14:paraId="0A7F12DD" w14:textId="0DF32238" w:rsidR="00091068" w:rsidRDefault="00091068">
                                          <w:pPr>
                                            <w:pStyle w:val="NoSpacing"/>
                                            <w:ind w:left="144" w:right="144"/>
                                            <w:jc w:val="center"/>
                                            <w:rPr>
                                              <w:color w:val="FFFFFF" w:themeColor="background1"/>
                                            </w:rPr>
                                          </w:pPr>
                                          <w:r>
                                            <w:rPr>
                                              <w:color w:val="FFFFFF" w:themeColor="background1"/>
                                            </w:rPr>
                                            <w:t>Men’s Shed Group</w:t>
                                          </w:r>
                                        </w:p>
                                      </w:tc>
                                    </w:sdtContent>
                                  </w:sdt>
                                  <w:tc>
                                    <w:tcPr>
                                      <w:tcW w:w="3591" w:type="dxa"/>
                                      <w:vAlign w:val="center"/>
                                    </w:tcPr>
                                    <w:sdt>
                                      <w:sdtPr>
                                        <w:rPr>
                                          <w:color w:val="FFFFFF" w:themeColor="background1"/>
                                        </w:rPr>
                                        <w:alias w:val="Date"/>
                                        <w:tag w:val=""/>
                                        <w:id w:val="-1047523169"/>
                                        <w:dataBinding w:prefixMappings="xmlns:ns0='http://schemas.microsoft.com/office/2006/coverPageProps' " w:xpath="/ns0:CoverPageProperties[1]/ns0:PublishDate[1]" w:storeItemID="{55AF091B-3C7A-41E3-B477-F2FDAA23CFDA}"/>
                                        <w:date w:fullDate="2013-02-04T00:00:00Z">
                                          <w:dateFormat w:val="M/d/yy"/>
                                          <w:lid w:val="en-US"/>
                                          <w:storeMappedDataAs w:val="dateTime"/>
                                          <w:calendar w:val="gregorian"/>
                                        </w:date>
                                      </w:sdtPr>
                                      <w:sdtContent>
                                        <w:p w14:paraId="4803510C" w14:textId="7213775F" w:rsidR="00091068" w:rsidRDefault="00091068">
                                          <w:pPr>
                                            <w:pStyle w:val="NoSpacing"/>
                                            <w:ind w:left="144" w:right="144"/>
                                            <w:jc w:val="center"/>
                                            <w:rPr>
                                              <w:color w:val="FFFFFF" w:themeColor="background1"/>
                                            </w:rPr>
                                          </w:pPr>
                                          <w:r>
                                            <w:rPr>
                                              <w:color w:val="FFFFFF" w:themeColor="background1"/>
                                            </w:rPr>
                                            <w:t>2/4/13</w:t>
                                          </w:r>
                                        </w:p>
                                      </w:sdtContent>
                                    </w:sdt>
                                  </w:tc>
                                  <w:sdt>
                                    <w:sdtPr>
                                      <w:rPr>
                                        <w:rFonts w:ascii="Segoe UI" w:eastAsia="Times New Roman" w:hAnsi="Segoe UI" w:cs="Segoe UI"/>
                                        <w:color w:val="FFFFFF"/>
                                        <w:kern w:val="36"/>
                                        <w:sz w:val="22"/>
                                        <w:szCs w:val="22"/>
                                        <w:lang w:eastAsia="en-GB"/>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42490C01" w14:textId="68C6B3EC" w:rsidR="00091068" w:rsidRDefault="00091068">
                                          <w:pPr>
                                            <w:pStyle w:val="NoSpacing"/>
                                            <w:ind w:left="144" w:right="720"/>
                                            <w:jc w:val="right"/>
                                            <w:rPr>
                                              <w:color w:val="FFFFFF" w:themeColor="background1"/>
                                            </w:rPr>
                                          </w:pPr>
                                          <w:r w:rsidRPr="00091068">
                                            <w:rPr>
                                              <w:rFonts w:ascii="Segoe UI" w:eastAsia="Times New Roman" w:hAnsi="Segoe UI" w:cs="Segoe UI"/>
                                              <w:color w:val="FFFFFF"/>
                                              <w:kern w:val="36"/>
                                              <w:sz w:val="22"/>
                                              <w:szCs w:val="22"/>
                                              <w:lang w:eastAsia="en-GB"/>
                                            </w:rPr>
                                            <w:t>SOC09109</w:t>
                                          </w:r>
                                        </w:p>
                                      </w:tc>
                                    </w:sdtContent>
                                  </w:sdt>
                                </w:tr>
                              </w:tbl>
                              <w:p w14:paraId="4C06916A" w14:textId="77777777" w:rsidR="00091068" w:rsidRDefault="00091068"/>
                            </w:tc>
                          </w:tr>
                        </w:tbl>
                        <w:p w14:paraId="7045BCE9" w14:textId="77777777" w:rsidR="00091068" w:rsidRDefault="00091068"/>
                      </w:txbxContent>
                    </v:textbox>
                    <w10:wrap anchorx="page" anchory="page"/>
                  </v:shape>
                </w:pict>
              </mc:Fallback>
            </mc:AlternateContent>
          </w:r>
        </w:p>
        <w:p w14:paraId="68A8BCA1" w14:textId="77777777" w:rsidR="00A260BD" w:rsidRDefault="00091068">
          <w:pPr>
            <w:rPr>
              <w:lang w:eastAsia="en-GB"/>
            </w:rPr>
          </w:pPr>
          <w:r>
            <w:rPr>
              <w:lang w:eastAsia="en-GB"/>
            </w:rPr>
            <w:br w:type="page"/>
          </w:r>
        </w:p>
        <w:sdt>
          <w:sdtPr>
            <w:id w:val="-1557382765"/>
            <w:docPartObj>
              <w:docPartGallery w:val="Table of Contents"/>
              <w:docPartUnique/>
            </w:docPartObj>
          </w:sdtPr>
          <w:sdtEndPr>
            <w:rPr>
              <w:rFonts w:ascii="Times New Roman" w:eastAsiaTheme="minorHAnsi" w:hAnsi="Times New Roman" w:cstheme="minorBidi"/>
              <w:color w:val="auto"/>
              <w:sz w:val="24"/>
              <w:szCs w:val="22"/>
              <w:lang w:eastAsia="en-US"/>
            </w:rPr>
          </w:sdtEndPr>
          <w:sdtContent>
            <w:p w14:paraId="2C594E1F" w14:textId="55810481" w:rsidR="00A260BD" w:rsidRDefault="00A260BD" w:rsidP="00C1416B">
              <w:pPr>
                <w:pStyle w:val="TOCHeading"/>
              </w:pPr>
              <w:r>
                <w:t>Table of Contents</w:t>
              </w:r>
            </w:p>
            <w:p w14:paraId="7916C8BC" w14:textId="7A51286C" w:rsidR="00A260BD" w:rsidRDefault="00A260BD">
              <w:r>
                <w:fldChar w:fldCharType="begin"/>
              </w:r>
              <w:r>
                <w:instrText xml:space="preserve"> TOC \o "1-3" \h \z \u </w:instrText>
              </w:r>
              <w:r>
                <w:fldChar w:fldCharType="separate"/>
              </w:r>
              <w:r>
                <w:rPr>
                  <w:b/>
                  <w:bCs/>
                  <w:noProof/>
                </w:rPr>
                <w:t>No table of contents entries found.</w:t>
              </w:r>
              <w:r>
                <w:rPr>
                  <w:b/>
                  <w:bCs/>
                </w:rPr>
                <w:fldChar w:fldCharType="end"/>
              </w:r>
            </w:p>
          </w:sdtContent>
        </w:sdt>
        <w:p w14:paraId="4B65744C" w14:textId="6C67E428" w:rsidR="00A260BD" w:rsidRDefault="00A260BD">
          <w:pPr>
            <w:rPr>
              <w:lang w:eastAsia="en-GB"/>
            </w:rPr>
          </w:pPr>
          <w:r>
            <w:rPr>
              <w:lang w:eastAsia="en-GB"/>
            </w:rPr>
            <w:br w:type="page"/>
          </w:r>
        </w:p>
        <w:p w14:paraId="0B9A954B" w14:textId="77777777" w:rsidR="00A260BD" w:rsidRPr="00A260BD" w:rsidRDefault="00A260BD" w:rsidP="00C1416B">
          <w:pPr>
            <w:pStyle w:val="Heading1"/>
          </w:pPr>
          <w:r w:rsidRPr="00A260BD">
            <w:lastRenderedPageBreak/>
            <w:t>Project Description</w:t>
          </w:r>
        </w:p>
        <w:p w14:paraId="23431C90" w14:textId="55A9CF7F" w:rsidR="00A260BD" w:rsidRDefault="00A260BD" w:rsidP="00A260BD">
          <w:pPr>
            <w:pStyle w:val="Heading2"/>
          </w:pPr>
          <w:r w:rsidRPr="00A260BD">
            <w:t xml:space="preserve">Men's Shed </w:t>
          </w:r>
          <w:r w:rsidR="005A3E17">
            <w:t>N</w:t>
          </w:r>
          <w:r w:rsidR="00D94CCD">
            <w:t>arrative</w:t>
          </w:r>
        </w:p>
        <w:p w14:paraId="495D38CF" w14:textId="01E58E4D" w:rsidR="00D94CCD" w:rsidRDefault="005A3E17" w:rsidP="00D94CCD">
          <w:r>
            <w:t>T</w:t>
          </w:r>
          <w:r w:rsidR="00D94CCD">
            <w:t>he Men’s Shed organisation is a national charity, both in Scotland and the wider UK.  It is a place where m</w:t>
          </w:r>
          <w:r w:rsidR="00D94CCD">
            <w:t>en meet, talk,</w:t>
          </w:r>
          <w:r w:rsidR="00D94CCD">
            <w:t xml:space="preserve"> </w:t>
          </w:r>
          <w:r w:rsidR="00786C7D">
            <w:t>mend,</w:t>
          </w:r>
          <w:r w:rsidR="00D94CCD">
            <w:t xml:space="preserve"> </w:t>
          </w:r>
          <w:r w:rsidR="00786C7D">
            <w:t xml:space="preserve">play, </w:t>
          </w:r>
          <w:r w:rsidR="00D94CCD">
            <w:t xml:space="preserve">and create. </w:t>
          </w:r>
          <w:r w:rsidR="00D94CCD">
            <w:t>There are g</w:t>
          </w:r>
          <w:r w:rsidR="00D94CCD">
            <w:t xml:space="preserve">roup activities </w:t>
          </w:r>
          <w:r w:rsidR="00D94CCD">
            <w:t xml:space="preserve">that </w:t>
          </w:r>
          <w:r w:rsidR="00D94CCD">
            <w:t xml:space="preserve">are </w:t>
          </w:r>
          <w:r w:rsidR="00786C7D">
            <w:t>like</w:t>
          </w:r>
          <w:r w:rsidR="00D94CCD">
            <w:t xml:space="preserve"> garden shed activities. Most significantly, they're pleasant</w:t>
          </w:r>
          <w:r w:rsidR="00C1416B">
            <w:t>,</w:t>
          </w:r>
          <w:r w:rsidR="00D94CCD">
            <w:t xml:space="preserve"> alleviate loneliness</w:t>
          </w:r>
          <w:r w:rsidR="00D94CCD">
            <w:t xml:space="preserve"> </w:t>
          </w:r>
          <w:r w:rsidR="00C1416B">
            <w:t>isolation</w:t>
          </w:r>
          <w:r w:rsidR="00D94CCD">
            <w:t xml:space="preserve"> and offer support for peers.  Each Shed is made up of diverse groups of people from different social</w:t>
          </w:r>
          <w:r w:rsidR="00C1416B">
            <w:t>,</w:t>
          </w:r>
          <w:r w:rsidR="00D94CCD">
            <w:t xml:space="preserve"> </w:t>
          </w:r>
          <w:r w:rsidR="00786C7D">
            <w:t>economic,</w:t>
          </w:r>
          <w:r w:rsidR="00D94CCD">
            <w:t xml:space="preserve"> and educational backgrounds. The common theme </w:t>
          </w:r>
          <w:r w:rsidR="00C1416B">
            <w:t>is</w:t>
          </w:r>
          <w:r w:rsidR="00D94CCD">
            <w:t xml:space="preserve"> a safe environment for men to meet </w:t>
          </w:r>
          <w:r w:rsidR="00C1416B">
            <w:t>and be creative and engaged in worthwhile projects and activities.</w:t>
          </w:r>
        </w:p>
        <w:p w14:paraId="75064113" w14:textId="5ECA5894" w:rsidR="00C1416B" w:rsidRDefault="00D94CCD" w:rsidP="00D94CCD">
          <w:r>
            <w:t>Each Shed</w:t>
          </w:r>
          <w:r w:rsidR="00C1416B">
            <w:t xml:space="preserve">, at their inception, develops independently. The communities they serve donate tools and equipment to the project; consequently, each Shed has an </w:t>
          </w:r>
          <w:r>
            <w:t xml:space="preserve">array of </w:t>
          </w:r>
          <w:r>
            <w:t>tools</w:t>
          </w:r>
          <w:r w:rsidR="00C1416B">
            <w:t xml:space="preserve">, </w:t>
          </w:r>
          <w:r w:rsidR="00786C7D">
            <w:t>equipment,</w:t>
          </w:r>
          <w:r>
            <w:t xml:space="preserve"> and board games</w:t>
          </w:r>
          <w:r>
            <w:t xml:space="preserve"> for the members to use</w:t>
          </w:r>
          <w:r w:rsidR="00786C7D">
            <w:t xml:space="preserve"> which is extremely diverse</w:t>
          </w:r>
          <w:r>
            <w:t>.</w:t>
          </w:r>
        </w:p>
        <w:p w14:paraId="4811F976" w14:textId="079EDA2D" w:rsidR="00C1416B" w:rsidRDefault="00F900E8" w:rsidP="00C1416B">
          <w:pPr>
            <w:pStyle w:val="Heading2"/>
          </w:pPr>
          <w:r>
            <w:t>Dunfermline</w:t>
          </w:r>
          <w:r w:rsidR="00C1416B">
            <w:t xml:space="preserve"> Men</w:t>
          </w:r>
          <w:r>
            <w:t>’</w:t>
          </w:r>
          <w:r w:rsidR="00C1416B">
            <w:t xml:space="preserve">s Shed </w:t>
          </w:r>
          <w:r w:rsidR="005A3E17">
            <w:t>objective</w:t>
          </w:r>
          <w:r w:rsidR="00C1416B">
            <w:t>.</w:t>
          </w:r>
        </w:p>
        <w:p w14:paraId="0A6275E4" w14:textId="2B88B19F" w:rsidR="00F900E8" w:rsidRDefault="00F900E8" w:rsidP="00F900E8">
          <w:r>
            <w:t xml:space="preserve">The committee of the Dunfermline Men’s Shed </w:t>
          </w:r>
          <w:r w:rsidR="00786C7D">
            <w:t>aspires</w:t>
          </w:r>
          <w:r>
            <w:t xml:space="preserve"> </w:t>
          </w:r>
          <w:r w:rsidR="00786C7D">
            <w:t>to</w:t>
          </w:r>
          <w:r>
            <w:t xml:space="preserve"> creat</w:t>
          </w:r>
          <w:r w:rsidR="00786C7D">
            <w:t>e</w:t>
          </w:r>
          <w:r>
            <w:t xml:space="preserve"> a comprehensive and engaging resource for their community.  Their Shed environment is limited in space which, presently, compromises their ability to engage more than 4-5 people at a time</w:t>
          </w:r>
          <w:r w:rsidR="00786C7D">
            <w:t xml:space="preserve"> on site</w:t>
          </w:r>
          <w:r>
            <w:t>.  The Shed has access to some additional facilities and is keen to attract additional members and promote diverse activities.  They already have small guitar</w:t>
          </w:r>
          <w:r w:rsidR="00786C7D">
            <w:t xml:space="preserve"> and computer </w:t>
          </w:r>
          <w:r>
            <w:t>group</w:t>
          </w:r>
          <w:r w:rsidR="00786C7D">
            <w:t>s</w:t>
          </w:r>
          <w:r>
            <w:t>.</w:t>
          </w:r>
          <w:r w:rsidR="00786C7D">
            <w:t xml:space="preserve"> As part of their aspirations, the intended application should provide </w:t>
          </w:r>
          <w:r w:rsidR="001D22FA">
            <w:t>a platform upon which they can build as the need arises.</w:t>
          </w:r>
        </w:p>
        <w:p w14:paraId="0BE6F363" w14:textId="74A6E462" w:rsidR="005A3E17" w:rsidRPr="00F900E8" w:rsidRDefault="005A3E17" w:rsidP="005A3E17">
          <w:pPr>
            <w:pStyle w:val="Heading2"/>
          </w:pPr>
          <w:r>
            <w:t>The project</w:t>
          </w:r>
        </w:p>
        <w:p w14:paraId="6E60DB3A" w14:textId="7991D212" w:rsidR="00D94CCD" w:rsidRDefault="00C1416B" w:rsidP="00D94CCD">
          <w:r>
            <w:t>T</w:t>
          </w:r>
          <w:r w:rsidR="00D94CCD">
            <w:t xml:space="preserve">his project will </w:t>
          </w:r>
          <w:r w:rsidR="005A3E17">
            <w:t>attempt to provide a user-friendly Web-application</w:t>
          </w:r>
          <w:r w:rsidR="00D94CCD">
            <w:t>.</w:t>
          </w:r>
          <w:r w:rsidR="005A3E17">
            <w:t xml:space="preserve"> </w:t>
          </w:r>
          <w:r w:rsidR="00D94CCD">
            <w:t>To help users identify resources</w:t>
          </w:r>
          <w:r w:rsidR="005A3E17">
            <w:t xml:space="preserve"> (Tools, Equipment</w:t>
          </w:r>
          <w:r w:rsidR="00D94CCD">
            <w:t>,</w:t>
          </w:r>
          <w:r w:rsidR="005A3E17">
            <w:t xml:space="preserve"> Games and literature) that they can reserve for use in their individual projects or activities.</w:t>
          </w:r>
        </w:p>
        <w:p w14:paraId="2A72726B" w14:textId="3529ECB1" w:rsidR="005A3E17" w:rsidRDefault="005A3E17" w:rsidP="00D94CCD">
          <w:r>
            <w:t xml:space="preserve">The feature of the application requested </w:t>
          </w:r>
          <w:r w:rsidR="00786C7D">
            <w:t>includes</w:t>
          </w:r>
          <w:r>
            <w:t xml:space="preserve"> the following:</w:t>
          </w:r>
        </w:p>
        <w:p w14:paraId="14C73244" w14:textId="77777777" w:rsidR="00D94CCD" w:rsidRDefault="00D94CCD" w:rsidP="00786C7D">
          <w:pPr>
            <w:pStyle w:val="ListParagraph"/>
            <w:numPr>
              <w:ilvl w:val="0"/>
              <w:numId w:val="12"/>
            </w:numPr>
          </w:pPr>
          <w:r>
            <w:t>The app should provide borrowing/reserving features. This shows when something is in use and when it will be available again. This requires the following database and app features:</w:t>
          </w:r>
        </w:p>
        <w:p w14:paraId="38E00749" w14:textId="0C0AD357" w:rsidR="00D94CCD" w:rsidRDefault="00D94CCD" w:rsidP="00786C7D">
          <w:pPr>
            <w:pStyle w:val="ListParagraph"/>
            <w:numPr>
              <w:ilvl w:val="0"/>
              <w:numId w:val="12"/>
            </w:numPr>
          </w:pPr>
          <w:r>
            <w:t>Data administrator</w:t>
          </w:r>
          <w:r w:rsidR="00786C7D">
            <w:t xml:space="preserve"> portal</w:t>
          </w:r>
        </w:p>
        <w:p w14:paraId="05845849" w14:textId="1FEBEB51" w:rsidR="00D94CCD" w:rsidRDefault="00D94CCD" w:rsidP="00786C7D">
          <w:pPr>
            <w:pStyle w:val="ListParagraph"/>
            <w:numPr>
              <w:ilvl w:val="0"/>
              <w:numId w:val="12"/>
            </w:numPr>
          </w:pPr>
          <w:r>
            <w:t xml:space="preserve">Add/update/retire </w:t>
          </w:r>
          <w:r w:rsidR="001D22FA">
            <w:t>resources.</w:t>
          </w:r>
        </w:p>
        <w:p w14:paraId="413B970D" w14:textId="77777777" w:rsidR="00D94CCD" w:rsidRDefault="00D94CCD" w:rsidP="00786C7D">
          <w:pPr>
            <w:pStyle w:val="ListParagraph"/>
            <w:numPr>
              <w:ilvl w:val="0"/>
              <w:numId w:val="12"/>
            </w:numPr>
          </w:pPr>
          <w:r>
            <w:t>User registration Resource calendar</w:t>
          </w:r>
        </w:p>
        <w:p w14:paraId="261E9FD9" w14:textId="7FAE6FFD" w:rsidR="00D94CCD" w:rsidRDefault="00D94CCD" w:rsidP="00786C7D">
          <w:pPr>
            <w:pStyle w:val="ListParagraph"/>
            <w:numPr>
              <w:ilvl w:val="0"/>
              <w:numId w:val="12"/>
            </w:numPr>
          </w:pPr>
          <w:r>
            <w:t xml:space="preserve">Resource status (e.g., Physical Library items still to be audited with pictures, ISBN digits). Mobile Power Tools </w:t>
          </w:r>
          <w:r w:rsidR="001D22FA">
            <w:t>tested and</w:t>
          </w:r>
          <w:r w:rsidR="00786C7D">
            <w:t xml:space="preserve"> audited.</w:t>
          </w:r>
        </w:p>
        <w:p w14:paraId="7FE6FE4D" w14:textId="50C0D3B8" w:rsidR="00D94CCD" w:rsidRDefault="00D94CCD" w:rsidP="00786C7D">
          <w:pPr>
            <w:pStyle w:val="ListParagraph"/>
            <w:numPr>
              <w:ilvl w:val="0"/>
              <w:numId w:val="12"/>
            </w:numPr>
          </w:pPr>
          <w:r>
            <w:t>The software should be adaptable.</w:t>
          </w:r>
        </w:p>
        <w:p w14:paraId="24A30549" w14:textId="15DB4B7E" w:rsidR="00A260BD" w:rsidRPr="00786C7D" w:rsidRDefault="00D94CCD" w:rsidP="00786C7D">
          <w:pPr>
            <w:pStyle w:val="ListParagraph"/>
            <w:numPr>
              <w:ilvl w:val="0"/>
              <w:numId w:val="12"/>
            </w:numPr>
            <w:rPr>
              <w:sz w:val="27"/>
              <w:szCs w:val="27"/>
            </w:rPr>
          </w:pPr>
          <w:r>
            <w:t>The Shed workshop should be bookable for 15 minutes. The Shed and activity determine the maximum time.</w:t>
          </w:r>
          <w:r w:rsidR="00786C7D">
            <w:t xml:space="preserve"> </w:t>
          </w:r>
          <w:r w:rsidR="00A260BD" w:rsidRPr="00786C7D">
            <w:rPr>
              <w:b/>
              <w:bCs/>
            </w:rPr>
            <w:t>Deliverables</w:t>
          </w:r>
        </w:p>
        <w:p w14:paraId="1D0E8BC7" w14:textId="77777777" w:rsidR="00A260BD" w:rsidRDefault="00A260BD" w:rsidP="00786C7D">
          <w:pPr>
            <w:pStyle w:val="ListParagraph"/>
            <w:numPr>
              <w:ilvl w:val="0"/>
              <w:numId w:val="12"/>
            </w:numPr>
          </w:pPr>
          <w:r>
            <w:t>Design and implementation of the system back-end (including the database)</w:t>
          </w:r>
        </w:p>
        <w:p w14:paraId="521504FE" w14:textId="7BCBC2F1" w:rsidR="00A260BD" w:rsidRDefault="00A260BD" w:rsidP="00786C7D">
          <w:pPr>
            <w:pStyle w:val="ListParagraph"/>
            <w:numPr>
              <w:ilvl w:val="0"/>
              <w:numId w:val="12"/>
            </w:numPr>
          </w:pPr>
          <w:r>
            <w:t>Design and implementation of the app</w:t>
          </w:r>
          <w:r w:rsidR="001D22FA">
            <w:t>,</w:t>
          </w:r>
          <w:r>
            <w:t xml:space="preserve"> which should run at least on Android and desktop </w:t>
          </w:r>
          <w:r w:rsidR="001D22FA">
            <w:t>devices.</w:t>
          </w:r>
        </w:p>
        <w:p w14:paraId="0B6D6ADB" w14:textId="77777777" w:rsidR="00A260BD" w:rsidRDefault="00A260BD" w:rsidP="00786C7D">
          <w:pPr>
            <w:pStyle w:val="ListParagraph"/>
            <w:numPr>
              <w:ilvl w:val="0"/>
              <w:numId w:val="12"/>
            </w:numPr>
          </w:pPr>
          <w:r>
            <w:t>Source code</w:t>
          </w:r>
        </w:p>
        <w:p w14:paraId="253CBC2C" w14:textId="77777777" w:rsidR="001D22FA" w:rsidRDefault="00A260BD" w:rsidP="00521C94">
          <w:pPr>
            <w:pStyle w:val="ListParagraph"/>
            <w:numPr>
              <w:ilvl w:val="0"/>
              <w:numId w:val="12"/>
            </w:numPr>
          </w:pPr>
          <w:r>
            <w:t>Documentation as appropriate</w:t>
          </w:r>
        </w:p>
        <w:p w14:paraId="3AE01802" w14:textId="6908AA49" w:rsidR="00786C7D" w:rsidRDefault="001D22FA" w:rsidP="001D22FA">
          <w:pPr>
            <w:pStyle w:val="Heading2"/>
          </w:pPr>
          <w:r>
            <w:lastRenderedPageBreak/>
            <w:t>Initial Consultation</w:t>
          </w:r>
        </w:p>
        <w:p w14:paraId="0C79901C" w14:textId="77777777" w:rsidR="001D22FA" w:rsidRPr="001D22FA" w:rsidRDefault="001D22FA" w:rsidP="001D22FA"/>
        <w:p w14:paraId="1BF8F0A5" w14:textId="77777777" w:rsidR="00786C7D" w:rsidRDefault="00786C7D" w:rsidP="00786C7D"/>
        <w:p w14:paraId="69C08205" w14:textId="12B024DF" w:rsidR="00A260BD" w:rsidRPr="00A260BD" w:rsidRDefault="00A260BD" w:rsidP="00A260BD">
          <w:pPr>
            <w:pStyle w:val="Heading2"/>
          </w:pPr>
          <w:r w:rsidRPr="00A260BD">
            <w:t>Purpose and Expected Benefits</w:t>
          </w:r>
        </w:p>
        <w:p w14:paraId="1948F3A7" w14:textId="77777777" w:rsidR="00A260BD" w:rsidRDefault="00A260BD" w:rsidP="00A260BD">
          <w:pPr>
            <w:pStyle w:val="Standard"/>
          </w:pPr>
          <w:r>
            <w:t>{A short description of why you’re going to do the project, and what benefits it has for your organization.}</w:t>
          </w:r>
        </w:p>
        <w:p w14:paraId="1EB80E7C" w14:textId="77777777" w:rsidR="00A260BD" w:rsidRDefault="00A260BD" w:rsidP="00A260BD">
          <w:pPr>
            <w:pStyle w:val="Heading2"/>
          </w:pPr>
          <w:r>
            <w:t>Expected Cost and Duration</w:t>
          </w:r>
        </w:p>
        <w:p w14:paraId="16106319" w14:textId="77777777" w:rsidR="00A260BD" w:rsidRDefault="00A260BD" w:rsidP="00A260BD">
          <w:pPr>
            <w:pStyle w:val="Standard"/>
          </w:pPr>
          <w:r>
            <w:t>{Also mention the source of these constraints: Are they internal preferences, or contractual obligations? How flexible and negotiable are they? How would changes to the duration and cost of the project impact the business?}</w:t>
          </w:r>
        </w:p>
        <w:p w14:paraId="0DB66477" w14:textId="77777777" w:rsidR="00A260BD" w:rsidRDefault="00A260BD" w:rsidP="00A260BD">
          <w:pPr>
            <w:pStyle w:val="Heading2"/>
          </w:pPr>
          <w:r>
            <w:t>Requirements and Quality Expectations</w:t>
          </w:r>
        </w:p>
        <w:p w14:paraId="2938ED6B" w14:textId="77777777" w:rsidR="00A260BD" w:rsidRDefault="00A260BD" w:rsidP="00A260BD">
          <w:pPr>
            <w:pStyle w:val="Standard"/>
          </w:pPr>
          <w:r>
            <w:t>{Make sure you focus on major requirements and quality expectations, and not on the functions, feature, or scope characteristics that can satisfy those requirements. The latter belong to the Deliverables Map.}</w:t>
          </w:r>
        </w:p>
        <w:p w14:paraId="07F8E097" w14:textId="77777777" w:rsidR="00A260BD" w:rsidRDefault="00A260BD" w:rsidP="00A260BD">
          <w:pPr>
            <w:pStyle w:val="Heading2"/>
          </w:pPr>
          <w:r>
            <w:t>Stakeholder List</w:t>
          </w:r>
        </w:p>
        <w:p w14:paraId="71CCB59A" w14:textId="77777777" w:rsidR="00A260BD" w:rsidRDefault="00A260BD" w:rsidP="00A260BD">
          <w:pPr>
            <w:pStyle w:val="Standard"/>
          </w:pPr>
          <w:r>
            <w:t>{List all the stakeholders (people who have an interest in the project and can impact it), and extra information when needed (e.g., their reporting requirements). Get back to this document and update it as soon as you identify a new stakeholder.}</w:t>
          </w:r>
        </w:p>
        <w:p w14:paraId="3237BF96" w14:textId="77777777" w:rsidR="00A260BD" w:rsidRDefault="00A260BD">
          <w:pPr>
            <w:rPr>
              <w:lang w:eastAsia="en-GB"/>
            </w:rPr>
          </w:pPr>
          <w:r>
            <w:rPr>
              <w:lang w:eastAsia="en-GB"/>
            </w:rPr>
            <w:br w:type="page"/>
          </w:r>
        </w:p>
        <w:p w14:paraId="058AD027" w14:textId="0E2B67BF" w:rsidR="00091068" w:rsidRDefault="00091068">
          <w:pPr>
            <w:rPr>
              <w:lang w:eastAsia="en-GB"/>
            </w:rPr>
          </w:pPr>
        </w:p>
      </w:sdtContent>
    </w:sdt>
    <w:p w14:paraId="7F870017" w14:textId="77777777" w:rsidR="00091068" w:rsidRDefault="00091068" w:rsidP="00091068">
      <w:pPr>
        <w:rPr>
          <w:lang w:eastAsia="en-GB"/>
        </w:rPr>
      </w:pPr>
    </w:p>
    <w:p w14:paraId="35428F70" w14:textId="77777777" w:rsidR="00091068" w:rsidRDefault="00091068" w:rsidP="00091068">
      <w:pPr>
        <w:rPr>
          <w:lang w:eastAsia="en-GB"/>
        </w:rPr>
      </w:pPr>
    </w:p>
    <w:p w14:paraId="7CA73D2D" w14:textId="77777777" w:rsidR="00091068" w:rsidRDefault="00091068" w:rsidP="00091068">
      <w:pPr>
        <w:rPr>
          <w:lang w:eastAsia="en-GB"/>
        </w:rPr>
      </w:pPr>
    </w:p>
    <w:p w14:paraId="3678A4F9" w14:textId="77777777" w:rsidR="00091068" w:rsidRDefault="00091068" w:rsidP="00091068">
      <w:pPr>
        <w:rPr>
          <w:lang w:eastAsia="en-GB"/>
        </w:rPr>
      </w:pPr>
    </w:p>
    <w:p w14:paraId="1E8B701B" w14:textId="77777777" w:rsidR="00091068" w:rsidRDefault="00091068" w:rsidP="00091068">
      <w:pPr>
        <w:rPr>
          <w:lang w:eastAsia="en-GB"/>
        </w:rPr>
      </w:pPr>
    </w:p>
    <w:p w14:paraId="6B52E270" w14:textId="77777777" w:rsidR="00091068" w:rsidRDefault="00091068" w:rsidP="00091068">
      <w:pPr>
        <w:rPr>
          <w:lang w:eastAsia="en-GB"/>
        </w:rPr>
      </w:pPr>
    </w:p>
    <w:p w14:paraId="703CDD93" w14:textId="77777777" w:rsidR="00091068" w:rsidRDefault="00091068" w:rsidP="00091068">
      <w:pPr>
        <w:rPr>
          <w:lang w:eastAsia="en-GB"/>
        </w:rPr>
      </w:pPr>
    </w:p>
    <w:p w14:paraId="1A0B50F4" w14:textId="77777777" w:rsidR="00091068" w:rsidRDefault="00091068" w:rsidP="00091068">
      <w:pPr>
        <w:rPr>
          <w:lang w:eastAsia="en-GB"/>
        </w:rPr>
      </w:pPr>
    </w:p>
    <w:p w14:paraId="4CB849C3" w14:textId="77777777" w:rsidR="00091068" w:rsidRDefault="00091068" w:rsidP="00091068">
      <w:pPr>
        <w:rPr>
          <w:lang w:eastAsia="en-GB"/>
        </w:rPr>
      </w:pPr>
    </w:p>
    <w:p w14:paraId="7C2D034C" w14:textId="77777777" w:rsidR="00091068" w:rsidRDefault="00091068" w:rsidP="00091068">
      <w:pPr>
        <w:rPr>
          <w:lang w:eastAsia="en-GB"/>
        </w:rPr>
      </w:pPr>
    </w:p>
    <w:p w14:paraId="0AB55EF7" w14:textId="77777777" w:rsidR="00091068" w:rsidRDefault="00091068" w:rsidP="00091068">
      <w:pPr>
        <w:rPr>
          <w:lang w:eastAsia="en-GB"/>
        </w:rPr>
      </w:pPr>
    </w:p>
    <w:p w14:paraId="759847B7" w14:textId="65E48453" w:rsidR="00091068" w:rsidRPr="00091068" w:rsidRDefault="00091068" w:rsidP="00091068">
      <w:pPr>
        <w:rPr>
          <w:lang w:eastAsia="en-GB"/>
        </w:rPr>
      </w:pPr>
      <w:r w:rsidRPr="00091068">
        <w:rPr>
          <w:lang w:eastAsia="en-GB"/>
        </w:rPr>
        <w:t>Initiation Report information</w:t>
      </w:r>
    </w:p>
    <w:p w14:paraId="6E0428B2" w14:textId="77777777" w:rsidR="00091068" w:rsidRPr="00091068" w:rsidRDefault="00091068" w:rsidP="00091068">
      <w:pPr>
        <w:rPr>
          <w:szCs w:val="24"/>
          <w:lang w:eastAsia="en-GB"/>
        </w:rPr>
      </w:pPr>
      <w:r w:rsidRPr="00091068">
        <w:rPr>
          <w:szCs w:val="24"/>
          <w:lang w:eastAsia="en-GB"/>
        </w:rPr>
        <w:t>The documentation created during Initiation underpins the whole project and helps to ensure that it progresses in a controlled way. It is a set of live documents defined in the </w:t>
      </w:r>
      <w:hyperlink r:id="rId8" w:tgtFrame="_blank" w:history="1">
        <w:r w:rsidRPr="00091068">
          <w:rPr>
            <w:color w:val="067588"/>
            <w:szCs w:val="24"/>
            <w:u w:val="single"/>
            <w:shd w:val="clear" w:color="auto" w:fill="FFFFFF"/>
            <w:lang w:eastAsia="en-GB"/>
          </w:rPr>
          <w:t>P3.express</w:t>
        </w:r>
      </w:hyperlink>
      <w:r w:rsidRPr="00091068">
        <w:rPr>
          <w:szCs w:val="24"/>
          <w:lang w:eastAsia="en-GB"/>
        </w:rPr>
        <w:t> methodology which must be accessible to the whole team. This assessment corresponds to learning outcome 1:</w:t>
      </w:r>
    </w:p>
    <w:p w14:paraId="309A2030" w14:textId="77777777" w:rsidR="00091068" w:rsidRPr="00091068" w:rsidRDefault="00091068" w:rsidP="00091068">
      <w:pPr>
        <w:rPr>
          <w:szCs w:val="24"/>
          <w:lang w:eastAsia="en-GB"/>
        </w:rPr>
      </w:pPr>
      <w:r w:rsidRPr="00091068">
        <w:rPr>
          <w:i/>
          <w:iCs/>
          <w:lang w:eastAsia="en-GB"/>
        </w:rPr>
        <w:t>Participate actively in the management of a team project using agile frameworks, tools and techniques</w:t>
      </w:r>
    </w:p>
    <w:p w14:paraId="23D19E17" w14:textId="77777777" w:rsidR="00091068" w:rsidRPr="00091068" w:rsidRDefault="00091068" w:rsidP="00091068">
      <w:pPr>
        <w:rPr>
          <w:szCs w:val="24"/>
          <w:lang w:eastAsia="en-GB"/>
        </w:rPr>
      </w:pPr>
      <w:r w:rsidRPr="00091068">
        <w:rPr>
          <w:szCs w:val="24"/>
          <w:lang w:eastAsia="en-GB"/>
        </w:rPr>
        <w:t>The Initiation Report (IR) is a snapshot of the project documentation as a single pdf report. The body of the IR is the </w:t>
      </w:r>
      <w:hyperlink r:id="rId9" w:tgtFrame="_blank" w:history="1">
        <w:r w:rsidRPr="00091068">
          <w:rPr>
            <w:color w:val="067588"/>
            <w:szCs w:val="24"/>
            <w:u w:val="single"/>
            <w:shd w:val="clear" w:color="auto" w:fill="FFFFFF"/>
            <w:lang w:eastAsia="en-GB"/>
          </w:rPr>
          <w:t>Project Description</w:t>
        </w:r>
      </w:hyperlink>
      <w:r w:rsidRPr="00091068">
        <w:rPr>
          <w:szCs w:val="24"/>
          <w:lang w:eastAsia="en-GB"/>
        </w:rPr>
        <w:t> that has been signed off by the client. It should also include the following as appendices:</w:t>
      </w:r>
      <w:r w:rsidRPr="00091068">
        <w:rPr>
          <w:szCs w:val="24"/>
          <w:lang w:eastAsia="en-GB"/>
        </w:rPr>
        <w:br/>
      </w:r>
    </w:p>
    <w:p w14:paraId="3BAAAB3A" w14:textId="77777777" w:rsidR="00091068" w:rsidRPr="00091068" w:rsidRDefault="00091068" w:rsidP="00091068">
      <w:pPr>
        <w:rPr>
          <w:szCs w:val="24"/>
          <w:lang w:eastAsia="en-GB"/>
        </w:rPr>
      </w:pPr>
      <w:hyperlink r:id="rId10" w:tgtFrame="_blank" w:history="1">
        <w:r w:rsidRPr="00091068">
          <w:rPr>
            <w:color w:val="067588"/>
            <w:szCs w:val="24"/>
            <w:u w:val="single"/>
            <w:lang w:eastAsia="en-GB"/>
          </w:rPr>
          <w:t>The Deliverables Map</w:t>
        </w:r>
      </w:hyperlink>
      <w:r w:rsidRPr="00091068">
        <w:rPr>
          <w:szCs w:val="24"/>
          <w:lang w:eastAsia="en-GB"/>
        </w:rPr>
        <w:t> (which should include a prioritisation of requirements using the </w:t>
      </w:r>
      <w:hyperlink r:id="rId11" w:tgtFrame="_blank" w:history="1">
        <w:r w:rsidRPr="00091068">
          <w:rPr>
            <w:color w:val="067588"/>
            <w:szCs w:val="24"/>
            <w:u w:val="single"/>
            <w:lang w:eastAsia="en-GB"/>
          </w:rPr>
          <w:t>MoSCoW</w:t>
        </w:r>
      </w:hyperlink>
      <w:r w:rsidRPr="00091068">
        <w:rPr>
          <w:szCs w:val="24"/>
          <w:lang w:eastAsia="en-GB"/>
        </w:rPr>
        <w:t> method)</w:t>
      </w:r>
    </w:p>
    <w:p w14:paraId="1D77A5DE" w14:textId="77777777" w:rsidR="00091068" w:rsidRPr="00091068" w:rsidRDefault="00091068" w:rsidP="00091068">
      <w:pPr>
        <w:rPr>
          <w:szCs w:val="24"/>
          <w:lang w:eastAsia="en-GB"/>
        </w:rPr>
      </w:pPr>
      <w:hyperlink r:id="rId12" w:tgtFrame="_blank" w:history="1">
        <w:r w:rsidRPr="00091068">
          <w:rPr>
            <w:color w:val="067588"/>
            <w:szCs w:val="24"/>
            <w:u w:val="single"/>
            <w:lang w:eastAsia="en-GB"/>
          </w:rPr>
          <w:t>The Follow-Up Register</w:t>
        </w:r>
      </w:hyperlink>
      <w:r w:rsidRPr="00091068">
        <w:rPr>
          <w:szCs w:val="24"/>
          <w:lang w:eastAsia="en-GB"/>
        </w:rPr>
        <w:t> (</w:t>
      </w:r>
      <w:r w:rsidRPr="00091068">
        <w:rPr>
          <w:b/>
          <w:bCs/>
          <w:szCs w:val="24"/>
          <w:lang w:eastAsia="en-GB"/>
        </w:rPr>
        <w:t>NB:</w:t>
      </w:r>
      <w:r w:rsidRPr="00091068">
        <w:rPr>
          <w:szCs w:val="24"/>
          <w:lang w:eastAsia="en-GB"/>
        </w:rPr>
        <w:t> there is a modified version of the </w:t>
      </w:r>
      <w:hyperlink r:id="rId13" w:history="1">
        <w:r w:rsidRPr="00091068">
          <w:rPr>
            <w:color w:val="067588"/>
            <w:szCs w:val="24"/>
            <w:u w:val="single"/>
            <w:lang w:eastAsia="en-GB"/>
          </w:rPr>
          <w:t>Follow-Up Register spreadsheet</w:t>
        </w:r>
      </w:hyperlink>
      <w:r w:rsidRPr="00091068">
        <w:rPr>
          <w:szCs w:val="24"/>
          <w:lang w:eastAsia="en-GB"/>
        </w:rPr>
        <w:t> for you to use)</w:t>
      </w:r>
    </w:p>
    <w:p w14:paraId="1222E84E" w14:textId="77777777" w:rsidR="00091068" w:rsidRPr="00091068" w:rsidRDefault="00091068" w:rsidP="00091068">
      <w:pPr>
        <w:rPr>
          <w:szCs w:val="24"/>
          <w:lang w:eastAsia="en-GB"/>
        </w:rPr>
      </w:pPr>
      <w:r w:rsidRPr="00091068">
        <w:rPr>
          <w:szCs w:val="24"/>
          <w:lang w:eastAsia="en-GB"/>
        </w:rPr>
        <w:t>A record of feedback from a </w:t>
      </w:r>
      <w:hyperlink r:id="rId14" w:tgtFrame="_blank" w:history="1">
        <w:r w:rsidRPr="00091068">
          <w:rPr>
            <w:color w:val="067588"/>
            <w:szCs w:val="24"/>
            <w:u w:val="single"/>
            <w:lang w:eastAsia="en-GB"/>
          </w:rPr>
          <w:t>peer review</w:t>
        </w:r>
      </w:hyperlink>
      <w:r w:rsidRPr="00091068">
        <w:rPr>
          <w:szCs w:val="24"/>
          <w:lang w:eastAsia="en-GB"/>
        </w:rPr>
        <w:t> and any actions taken</w:t>
      </w:r>
    </w:p>
    <w:p w14:paraId="6036A3B8" w14:textId="77777777" w:rsidR="00091068" w:rsidRPr="00091068" w:rsidRDefault="00091068" w:rsidP="00091068">
      <w:pPr>
        <w:rPr>
          <w:szCs w:val="24"/>
          <w:lang w:eastAsia="en-GB"/>
        </w:rPr>
      </w:pPr>
      <w:r w:rsidRPr="00091068">
        <w:rPr>
          <w:szCs w:val="24"/>
          <w:lang w:eastAsia="en-GB"/>
        </w:rPr>
        <w:t>Client approval confirmation</w:t>
      </w:r>
    </w:p>
    <w:p w14:paraId="2B33AA34" w14:textId="77777777" w:rsidR="00091068" w:rsidRPr="00091068" w:rsidRDefault="00091068" w:rsidP="00091068">
      <w:pPr>
        <w:rPr>
          <w:szCs w:val="24"/>
          <w:lang w:eastAsia="en-GB"/>
        </w:rPr>
      </w:pPr>
      <w:r w:rsidRPr="00091068">
        <w:rPr>
          <w:szCs w:val="24"/>
          <w:lang w:eastAsia="en-GB"/>
        </w:rPr>
        <w:t>The Project Description is a professional document that you provide to the client. It should therefore be presented in a professional way, making use of all the usual features such as a cover page, table of contents, page numbers, numbered section headings, captions for tables and figures, etc. You should adapt the presentation of the P3.express template accordingly.</w:t>
      </w:r>
    </w:p>
    <w:p w14:paraId="781556FE" w14:textId="77777777" w:rsidR="00091068" w:rsidRPr="00091068" w:rsidRDefault="00091068" w:rsidP="00091068">
      <w:pPr>
        <w:rPr>
          <w:szCs w:val="24"/>
          <w:lang w:eastAsia="en-GB"/>
        </w:rPr>
      </w:pPr>
      <w:r w:rsidRPr="00091068">
        <w:rPr>
          <w:b/>
          <w:bCs/>
          <w:szCs w:val="24"/>
          <w:lang w:eastAsia="en-GB"/>
        </w:rPr>
        <w:t>For more details, please see the content in the </w:t>
      </w:r>
      <w:hyperlink r:id="rId15" w:anchor="section-6" w:tgtFrame="_blank" w:history="1">
        <w:r w:rsidRPr="00091068">
          <w:rPr>
            <w:b/>
            <w:bCs/>
            <w:color w:val="067588"/>
            <w:szCs w:val="24"/>
            <w:u w:val="single"/>
            <w:lang w:eastAsia="en-GB"/>
          </w:rPr>
          <w:t>Initiation section</w:t>
        </w:r>
      </w:hyperlink>
      <w:r w:rsidRPr="00091068">
        <w:rPr>
          <w:b/>
          <w:bCs/>
          <w:szCs w:val="24"/>
          <w:lang w:eastAsia="en-GB"/>
        </w:rPr>
        <w:t>.</w:t>
      </w:r>
    </w:p>
    <w:p w14:paraId="65B740C3" w14:textId="77777777" w:rsidR="00091068" w:rsidRPr="00091068" w:rsidRDefault="00091068" w:rsidP="00091068">
      <w:pPr>
        <w:rPr>
          <w:szCs w:val="24"/>
          <w:lang w:eastAsia="en-GB"/>
        </w:rPr>
      </w:pPr>
      <w:r w:rsidRPr="00091068">
        <w:rPr>
          <w:szCs w:val="24"/>
          <w:lang w:eastAsia="en-GB"/>
        </w:rPr>
        <w:t>Marking scheme</w:t>
      </w:r>
    </w:p>
    <w:p w14:paraId="423C67A9" w14:textId="77777777" w:rsidR="00091068" w:rsidRPr="00091068" w:rsidRDefault="00091068" w:rsidP="00091068">
      <w:pPr>
        <w:rPr>
          <w:szCs w:val="24"/>
          <w:lang w:eastAsia="en-GB"/>
        </w:rPr>
      </w:pPr>
      <w:r w:rsidRPr="00091068">
        <w:rPr>
          <w:b/>
          <w:bCs/>
          <w:i/>
          <w:iCs/>
          <w:szCs w:val="24"/>
          <w:lang w:eastAsia="en-GB"/>
        </w:rPr>
        <w:lastRenderedPageBreak/>
        <w:t>Fitness for purpose</w:t>
      </w:r>
      <w:r w:rsidRPr="00091068">
        <w:rPr>
          <w:szCs w:val="24"/>
          <w:lang w:eastAsia="en-GB"/>
        </w:rPr>
        <w:t> (80%) includes for example:</w:t>
      </w:r>
    </w:p>
    <w:p w14:paraId="22618AAC" w14:textId="77777777" w:rsidR="00091068" w:rsidRPr="00091068" w:rsidRDefault="00091068" w:rsidP="00091068">
      <w:pPr>
        <w:rPr>
          <w:szCs w:val="24"/>
          <w:lang w:eastAsia="en-GB"/>
        </w:rPr>
      </w:pPr>
      <w:r w:rsidRPr="00091068">
        <w:rPr>
          <w:szCs w:val="24"/>
          <w:lang w:eastAsia="en-GB"/>
        </w:rPr>
        <w:t>Completeness - have all the required elements been produced and made available as appropriate?</w:t>
      </w:r>
    </w:p>
    <w:p w14:paraId="1311BEE1" w14:textId="77777777" w:rsidR="00091068" w:rsidRPr="00091068" w:rsidRDefault="00091068" w:rsidP="00091068">
      <w:pPr>
        <w:rPr>
          <w:szCs w:val="24"/>
          <w:lang w:eastAsia="en-GB"/>
        </w:rPr>
      </w:pPr>
      <w:r w:rsidRPr="00091068">
        <w:rPr>
          <w:szCs w:val="24"/>
          <w:lang w:eastAsia="en-GB"/>
        </w:rPr>
        <w:t>Adequacy - is the level of detail sufficient or are some elements under-developed?</w:t>
      </w:r>
    </w:p>
    <w:p w14:paraId="2AD481C6" w14:textId="77777777" w:rsidR="00091068" w:rsidRPr="00091068" w:rsidRDefault="00091068" w:rsidP="00091068">
      <w:pPr>
        <w:rPr>
          <w:szCs w:val="24"/>
          <w:lang w:eastAsia="en-GB"/>
        </w:rPr>
      </w:pPr>
      <w:r w:rsidRPr="00091068">
        <w:rPr>
          <w:szCs w:val="24"/>
          <w:lang w:eastAsia="en-GB"/>
        </w:rPr>
        <w:t>Feasibility of scope - is the Deliverables Map too large for the available time, and are the elements prioritised appropriately?</w:t>
      </w:r>
    </w:p>
    <w:p w14:paraId="35836012" w14:textId="77777777" w:rsidR="00091068" w:rsidRPr="00091068" w:rsidRDefault="00091068" w:rsidP="00091068">
      <w:pPr>
        <w:rPr>
          <w:szCs w:val="24"/>
          <w:lang w:eastAsia="en-GB"/>
        </w:rPr>
      </w:pPr>
      <w:r w:rsidRPr="00091068">
        <w:rPr>
          <w:szCs w:val="24"/>
          <w:lang w:eastAsia="en-GB"/>
        </w:rPr>
        <w:t>Preparation - does the Follow-up Register demonstrate good awareness of the project risks and what to do about them?</w:t>
      </w:r>
    </w:p>
    <w:p w14:paraId="0C0975E6" w14:textId="77777777" w:rsidR="00091068" w:rsidRPr="00091068" w:rsidRDefault="00091068" w:rsidP="00091068">
      <w:pPr>
        <w:rPr>
          <w:szCs w:val="24"/>
          <w:lang w:eastAsia="en-GB"/>
        </w:rPr>
      </w:pPr>
      <w:r w:rsidRPr="00091068">
        <w:rPr>
          <w:szCs w:val="24"/>
          <w:lang w:eastAsia="en-GB"/>
        </w:rPr>
        <w:t>etc.</w:t>
      </w:r>
    </w:p>
    <w:p w14:paraId="61FCA67C" w14:textId="77777777" w:rsidR="00091068" w:rsidRPr="00091068" w:rsidRDefault="00091068" w:rsidP="00091068">
      <w:pPr>
        <w:rPr>
          <w:szCs w:val="24"/>
          <w:lang w:eastAsia="en-GB"/>
        </w:rPr>
      </w:pPr>
      <w:r w:rsidRPr="00091068">
        <w:rPr>
          <w:b/>
          <w:bCs/>
          <w:i/>
          <w:iCs/>
          <w:szCs w:val="24"/>
          <w:lang w:eastAsia="en-GB"/>
        </w:rPr>
        <w:t>Quality of document</w:t>
      </w:r>
      <w:r w:rsidRPr="00091068">
        <w:rPr>
          <w:szCs w:val="24"/>
          <w:lang w:eastAsia="en-GB"/>
        </w:rPr>
        <w:t> (20%) refers to the submitted pdf and includes for example:</w:t>
      </w:r>
    </w:p>
    <w:p w14:paraId="348BCA26" w14:textId="77777777" w:rsidR="00091068" w:rsidRPr="00091068" w:rsidRDefault="00091068" w:rsidP="00091068">
      <w:pPr>
        <w:rPr>
          <w:szCs w:val="24"/>
          <w:lang w:eastAsia="en-GB"/>
        </w:rPr>
      </w:pPr>
      <w:r w:rsidRPr="00091068">
        <w:rPr>
          <w:szCs w:val="24"/>
          <w:lang w:eastAsia="en-GB"/>
        </w:rPr>
        <w:t>Structure</w:t>
      </w:r>
    </w:p>
    <w:p w14:paraId="71D6EB3E" w14:textId="77777777" w:rsidR="00091068" w:rsidRPr="00091068" w:rsidRDefault="00091068" w:rsidP="00091068">
      <w:pPr>
        <w:rPr>
          <w:szCs w:val="24"/>
          <w:lang w:eastAsia="en-GB"/>
        </w:rPr>
      </w:pPr>
      <w:r w:rsidRPr="00091068">
        <w:rPr>
          <w:szCs w:val="24"/>
          <w:lang w:eastAsia="en-GB"/>
        </w:rPr>
        <w:t>Presentation</w:t>
      </w:r>
    </w:p>
    <w:p w14:paraId="5D0BA8C0" w14:textId="77777777" w:rsidR="00091068" w:rsidRPr="00091068" w:rsidRDefault="00091068" w:rsidP="00091068">
      <w:pPr>
        <w:rPr>
          <w:szCs w:val="24"/>
          <w:lang w:eastAsia="en-GB"/>
        </w:rPr>
      </w:pPr>
      <w:r w:rsidRPr="00091068">
        <w:rPr>
          <w:szCs w:val="24"/>
          <w:lang w:eastAsia="en-GB"/>
        </w:rPr>
        <w:t>Quality of written language</w:t>
      </w:r>
    </w:p>
    <w:p w14:paraId="2355B813" w14:textId="77777777" w:rsidR="00091068" w:rsidRPr="00091068" w:rsidRDefault="00091068" w:rsidP="00091068">
      <w:pPr>
        <w:rPr>
          <w:szCs w:val="24"/>
          <w:lang w:eastAsia="en-GB"/>
        </w:rPr>
      </w:pPr>
      <w:r w:rsidRPr="00091068">
        <w:rPr>
          <w:szCs w:val="24"/>
          <w:lang w:eastAsia="en-GB"/>
        </w:rPr>
        <w:t>Use of diagrams, tables, etc.</w:t>
      </w:r>
    </w:p>
    <w:p w14:paraId="5E2545C0" w14:textId="77777777" w:rsidR="00CD3F2A" w:rsidRDefault="00CD3F2A" w:rsidP="00091068"/>
    <w:sectPr w:rsidR="00CD3F2A" w:rsidSect="0009106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0"/>
    <w:family w:val="swiss"/>
    <w:pitch w:val="variable"/>
  </w:font>
  <w:font w:name="Noto Sans CJK SC">
    <w:charset w:val="00"/>
    <w:family w:val="auto"/>
    <w:pitch w:val="variable"/>
  </w:font>
  <w:font w:name="Lohit Devanagari">
    <w:altName w:val="Calibri"/>
    <w:charset w:val="00"/>
    <w:family w:val="auto"/>
    <w:pitch w:val="variable"/>
  </w:font>
  <w:font w:name="Titillium Web">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71A37"/>
    <w:multiLevelType w:val="multilevel"/>
    <w:tmpl w:val="CC00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FB2A19"/>
    <w:multiLevelType w:val="multilevel"/>
    <w:tmpl w:val="9024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3E2114"/>
    <w:multiLevelType w:val="multilevel"/>
    <w:tmpl w:val="0926324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6E38E4"/>
    <w:multiLevelType w:val="hybridMultilevel"/>
    <w:tmpl w:val="9C76F8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5E046D7"/>
    <w:multiLevelType w:val="multilevel"/>
    <w:tmpl w:val="D20A8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B7112"/>
    <w:multiLevelType w:val="multilevel"/>
    <w:tmpl w:val="BFF47C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38A72BEF"/>
    <w:multiLevelType w:val="multilevel"/>
    <w:tmpl w:val="9D565606"/>
    <w:lvl w:ilvl="0">
      <w:start w:val="1"/>
      <w:numFmt w:val="decimal"/>
      <w:pStyle w:val="Heading1"/>
      <w:lvlText w:val="%1"/>
      <w:lvlJc w:val="left"/>
      <w:pPr>
        <w:ind w:left="6953"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ECA060E"/>
    <w:multiLevelType w:val="hybridMultilevel"/>
    <w:tmpl w:val="CE366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46B7C1D"/>
    <w:multiLevelType w:val="multilevel"/>
    <w:tmpl w:val="5A54BF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9947DC"/>
    <w:multiLevelType w:val="hybridMultilevel"/>
    <w:tmpl w:val="069E1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BC13537"/>
    <w:multiLevelType w:val="multilevel"/>
    <w:tmpl w:val="7D36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1E57F7"/>
    <w:multiLevelType w:val="multilevel"/>
    <w:tmpl w:val="EB7468E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628826157">
    <w:abstractNumId w:val="2"/>
  </w:num>
  <w:num w:numId="2" w16cid:durableId="303316569">
    <w:abstractNumId w:val="5"/>
  </w:num>
  <w:num w:numId="3" w16cid:durableId="1873371895">
    <w:abstractNumId w:val="6"/>
  </w:num>
  <w:num w:numId="4" w16cid:durableId="380133719">
    <w:abstractNumId w:val="11"/>
  </w:num>
  <w:num w:numId="5" w16cid:durableId="1269117996">
    <w:abstractNumId w:val="8"/>
  </w:num>
  <w:num w:numId="6" w16cid:durableId="1282760596">
    <w:abstractNumId w:val="0"/>
  </w:num>
  <w:num w:numId="7" w16cid:durableId="1889801020">
    <w:abstractNumId w:val="10"/>
  </w:num>
  <w:num w:numId="8" w16cid:durableId="104271742">
    <w:abstractNumId w:val="4"/>
  </w:num>
  <w:num w:numId="9" w16cid:durableId="271716493">
    <w:abstractNumId w:val="1"/>
  </w:num>
  <w:num w:numId="10" w16cid:durableId="113838964">
    <w:abstractNumId w:val="3"/>
  </w:num>
  <w:num w:numId="11" w16cid:durableId="1220896869">
    <w:abstractNumId w:val="7"/>
  </w:num>
  <w:num w:numId="12" w16cid:durableId="12769132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LQ0MDQ2MzY0NrA0MzRU0lEKTi0uzszPAykwrAUAbNoy/SwAAAA="/>
  </w:docVars>
  <w:rsids>
    <w:rsidRoot w:val="00091068"/>
    <w:rsid w:val="00091068"/>
    <w:rsid w:val="001D22FA"/>
    <w:rsid w:val="00462C27"/>
    <w:rsid w:val="005A3E17"/>
    <w:rsid w:val="005F7BCE"/>
    <w:rsid w:val="00677AB2"/>
    <w:rsid w:val="00786C7D"/>
    <w:rsid w:val="007D417B"/>
    <w:rsid w:val="00A260BD"/>
    <w:rsid w:val="00C1416B"/>
    <w:rsid w:val="00CD3F2A"/>
    <w:rsid w:val="00D1685D"/>
    <w:rsid w:val="00D94CCD"/>
    <w:rsid w:val="00F900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8EB70"/>
  <w15:chartTrackingRefBased/>
  <w15:docId w15:val="{9C8A9802-39D1-4D16-9C33-84A4F1A28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AB2"/>
    <w:rPr>
      <w:rFonts w:ascii="Times New Roman" w:hAnsi="Times New Roman"/>
      <w:sz w:val="24"/>
    </w:rPr>
  </w:style>
  <w:style w:type="paragraph" w:styleId="Heading1">
    <w:name w:val="heading 1"/>
    <w:basedOn w:val="Normal"/>
    <w:next w:val="Normal"/>
    <w:link w:val="Heading1Char"/>
    <w:autoRedefine/>
    <w:uiPriority w:val="9"/>
    <w:qFormat/>
    <w:rsid w:val="00C1416B"/>
    <w:pPr>
      <w:keepNext/>
      <w:keepLines/>
      <w:numPr>
        <w:numId w:val="3"/>
      </w:numPr>
      <w:spacing w:before="240" w:after="0"/>
      <w:ind w:left="0" w:firstLine="0"/>
      <w:outlineLvl w:val="0"/>
    </w:pPr>
    <w:rPr>
      <w:rFonts w:ascii="Liberation Sans" w:eastAsia="Noto Sans CJK SC" w:hAnsi="Liberation Sans" w:cs="Lohit Devanagari"/>
      <w:b/>
      <w:bCs/>
      <w:color w:val="2F5496" w:themeColor="accent1" w:themeShade="BF"/>
      <w:sz w:val="51"/>
      <w:szCs w:val="36"/>
    </w:rPr>
  </w:style>
  <w:style w:type="paragraph" w:styleId="Heading2">
    <w:name w:val="heading 2"/>
    <w:basedOn w:val="Normal"/>
    <w:next w:val="Normal"/>
    <w:link w:val="Heading2Char"/>
    <w:autoRedefine/>
    <w:uiPriority w:val="9"/>
    <w:unhideWhenUsed/>
    <w:qFormat/>
    <w:rsid w:val="00A260BD"/>
    <w:pPr>
      <w:keepNext/>
      <w:keepLines/>
      <w:numPr>
        <w:ilvl w:val="1"/>
        <w:numId w:val="3"/>
      </w:numPr>
      <w:spacing w:before="40" w:after="0"/>
      <w:outlineLvl w:val="1"/>
    </w:pPr>
    <w:rPr>
      <w:rFonts w:ascii="Titillium Web" w:eastAsiaTheme="majorEastAsia" w:hAnsi="Titillium Web" w:cstheme="majorBidi"/>
      <w:b/>
      <w:bCs/>
      <w:color w:val="212529"/>
      <w:sz w:val="26"/>
      <w:szCs w:val="26"/>
    </w:rPr>
  </w:style>
  <w:style w:type="paragraph" w:styleId="Heading3">
    <w:name w:val="heading 3"/>
    <w:basedOn w:val="Normal"/>
    <w:next w:val="Normal"/>
    <w:link w:val="Heading3Char"/>
    <w:uiPriority w:val="9"/>
    <w:unhideWhenUsed/>
    <w:qFormat/>
    <w:rsid w:val="005F7BCE"/>
    <w:pPr>
      <w:keepNext/>
      <w:keepLines/>
      <w:numPr>
        <w:ilvl w:val="2"/>
        <w:numId w:val="4"/>
      </w:numPr>
      <w:spacing w:before="40" w:after="0"/>
      <w:ind w:left="72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16B"/>
    <w:rPr>
      <w:rFonts w:ascii="Liberation Sans" w:eastAsia="Noto Sans CJK SC" w:hAnsi="Liberation Sans" w:cs="Lohit Devanagari"/>
      <w:b/>
      <w:bCs/>
      <w:color w:val="2F5496" w:themeColor="accent1" w:themeShade="BF"/>
      <w:sz w:val="51"/>
      <w:szCs w:val="36"/>
    </w:rPr>
  </w:style>
  <w:style w:type="character" w:customStyle="1" w:styleId="Heading2Char">
    <w:name w:val="Heading 2 Char"/>
    <w:basedOn w:val="DefaultParagraphFont"/>
    <w:link w:val="Heading2"/>
    <w:uiPriority w:val="9"/>
    <w:rsid w:val="00A260BD"/>
    <w:rPr>
      <w:rFonts w:ascii="Titillium Web" w:eastAsiaTheme="majorEastAsia" w:hAnsi="Titillium Web" w:cstheme="majorBidi"/>
      <w:b/>
      <w:bCs/>
      <w:color w:val="212529"/>
      <w:sz w:val="26"/>
      <w:szCs w:val="26"/>
    </w:rPr>
  </w:style>
  <w:style w:type="character" w:styleId="Strong">
    <w:name w:val="Strong"/>
    <w:basedOn w:val="DefaultParagraphFont"/>
    <w:uiPriority w:val="22"/>
    <w:qFormat/>
    <w:rsid w:val="00462C27"/>
    <w:rPr>
      <w:rFonts w:ascii="Times New Roman" w:hAnsi="Times New Roman"/>
      <w:b/>
      <w:bCs/>
    </w:rPr>
  </w:style>
  <w:style w:type="character" w:customStyle="1" w:styleId="Heading3Char">
    <w:name w:val="Heading 3 Char"/>
    <w:basedOn w:val="DefaultParagraphFont"/>
    <w:link w:val="Heading3"/>
    <w:uiPriority w:val="9"/>
    <w:rsid w:val="005F7BCE"/>
    <w:rPr>
      <w:rFonts w:ascii="Times New Roman" w:eastAsiaTheme="majorEastAsia" w:hAnsi="Times New Roman" w:cstheme="majorBidi"/>
      <w:color w:val="1F3763" w:themeColor="accent1" w:themeShade="7F"/>
      <w:sz w:val="24"/>
      <w:szCs w:val="24"/>
    </w:rPr>
  </w:style>
  <w:style w:type="paragraph" w:styleId="NormalWeb">
    <w:name w:val="Normal (Web)"/>
    <w:basedOn w:val="Normal"/>
    <w:uiPriority w:val="99"/>
    <w:semiHidden/>
    <w:unhideWhenUsed/>
    <w:rsid w:val="00091068"/>
    <w:pPr>
      <w:spacing w:before="100" w:beforeAutospacing="1" w:after="100" w:afterAutospacing="1" w:line="240" w:lineRule="auto"/>
    </w:pPr>
    <w:rPr>
      <w:rFonts w:eastAsia="Times New Roman" w:cs="Times New Roman"/>
      <w:szCs w:val="24"/>
      <w:lang w:eastAsia="en-GB"/>
    </w:rPr>
  </w:style>
  <w:style w:type="character" w:styleId="Hyperlink">
    <w:name w:val="Hyperlink"/>
    <w:basedOn w:val="DefaultParagraphFont"/>
    <w:uiPriority w:val="99"/>
    <w:semiHidden/>
    <w:unhideWhenUsed/>
    <w:rsid w:val="00091068"/>
    <w:rPr>
      <w:color w:val="0000FF"/>
      <w:u w:val="single"/>
    </w:rPr>
  </w:style>
  <w:style w:type="character" w:styleId="Emphasis">
    <w:name w:val="Emphasis"/>
    <w:basedOn w:val="DefaultParagraphFont"/>
    <w:uiPriority w:val="20"/>
    <w:qFormat/>
    <w:rsid w:val="00091068"/>
    <w:rPr>
      <w:i/>
      <w:iCs/>
    </w:rPr>
  </w:style>
  <w:style w:type="paragraph" w:styleId="NoSpacing">
    <w:name w:val="No Spacing"/>
    <w:uiPriority w:val="1"/>
    <w:qFormat/>
    <w:rsid w:val="00091068"/>
    <w:pPr>
      <w:spacing w:after="0" w:line="240" w:lineRule="auto"/>
    </w:pPr>
    <w:rPr>
      <w:color w:val="44546A" w:themeColor="text2"/>
      <w:sz w:val="20"/>
      <w:szCs w:val="20"/>
      <w:lang w:val="en-US"/>
    </w:rPr>
  </w:style>
  <w:style w:type="paragraph" w:styleId="TOCHeading">
    <w:name w:val="TOC Heading"/>
    <w:basedOn w:val="Heading1"/>
    <w:next w:val="Normal"/>
    <w:uiPriority w:val="39"/>
    <w:unhideWhenUsed/>
    <w:qFormat/>
    <w:rsid w:val="00A260BD"/>
    <w:pPr>
      <w:numPr>
        <w:numId w:val="0"/>
      </w:numPr>
      <w:outlineLvl w:val="9"/>
    </w:pPr>
    <w:rPr>
      <w:rFonts w:asciiTheme="majorHAnsi" w:hAnsiTheme="majorHAnsi"/>
      <w:lang w:eastAsia="en-GB"/>
    </w:rPr>
  </w:style>
  <w:style w:type="paragraph" w:customStyle="1" w:styleId="Standard">
    <w:name w:val="Standard"/>
    <w:rsid w:val="00A260BD"/>
    <w:pPr>
      <w:suppressAutoHyphens/>
      <w:autoSpaceDN w:val="0"/>
      <w:spacing w:after="288" w:line="276" w:lineRule="auto"/>
      <w:textAlignment w:val="baseline"/>
    </w:pPr>
    <w:rPr>
      <w:rFonts w:ascii="Arial" w:eastAsia="Arial" w:hAnsi="Arial" w:cs="Arial"/>
      <w:kern w:val="3"/>
      <w:sz w:val="24"/>
      <w:szCs w:val="24"/>
      <w:lang w:val="en-US" w:eastAsia="zh-CN" w:bidi="hi-IN"/>
    </w:rPr>
  </w:style>
  <w:style w:type="paragraph" w:styleId="ListParagraph">
    <w:name w:val="List Paragraph"/>
    <w:basedOn w:val="Normal"/>
    <w:uiPriority w:val="34"/>
    <w:qFormat/>
    <w:rsid w:val="00C14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175333">
      <w:bodyDiv w:val="1"/>
      <w:marLeft w:val="0"/>
      <w:marRight w:val="0"/>
      <w:marTop w:val="0"/>
      <w:marBottom w:val="0"/>
      <w:divBdr>
        <w:top w:val="none" w:sz="0" w:space="0" w:color="auto"/>
        <w:left w:val="none" w:sz="0" w:space="0" w:color="auto"/>
        <w:bottom w:val="none" w:sz="0" w:space="0" w:color="auto"/>
        <w:right w:val="none" w:sz="0" w:space="0" w:color="auto"/>
      </w:divBdr>
    </w:div>
    <w:div w:id="825098325">
      <w:bodyDiv w:val="1"/>
      <w:marLeft w:val="0"/>
      <w:marRight w:val="0"/>
      <w:marTop w:val="0"/>
      <w:marBottom w:val="0"/>
      <w:divBdr>
        <w:top w:val="none" w:sz="0" w:space="0" w:color="auto"/>
        <w:left w:val="none" w:sz="0" w:space="0" w:color="auto"/>
        <w:bottom w:val="none" w:sz="0" w:space="0" w:color="auto"/>
        <w:right w:val="none" w:sz="0" w:space="0" w:color="auto"/>
      </w:divBdr>
      <w:divsChild>
        <w:div w:id="1201473664">
          <w:marLeft w:val="0"/>
          <w:marRight w:val="0"/>
          <w:marTop w:val="0"/>
          <w:marBottom w:val="0"/>
          <w:divBdr>
            <w:top w:val="none" w:sz="0" w:space="0" w:color="auto"/>
            <w:left w:val="none" w:sz="0" w:space="0" w:color="auto"/>
            <w:bottom w:val="none" w:sz="0" w:space="0" w:color="auto"/>
            <w:right w:val="none" w:sz="0" w:space="0" w:color="auto"/>
          </w:divBdr>
          <w:divsChild>
            <w:div w:id="18101294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3.express/manual/v2/" TargetMode="External"/><Relationship Id="rId13" Type="http://schemas.openxmlformats.org/officeDocument/2006/relationships/hyperlink" Target="https://moodle.napier.ac.uk/pluginfile.php/3623309/mod_resource/content/2/Follow-up%20register.xlsx" TargetMode="External"/><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hyperlink" Target="https://p3.express/manual/v2/a/06/"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davison.napier.ac.uk/agile/priority/" TargetMode="External"/><Relationship Id="rId5" Type="http://schemas.openxmlformats.org/officeDocument/2006/relationships/settings" Target="settings.xml"/><Relationship Id="rId15" Type="http://schemas.openxmlformats.org/officeDocument/2006/relationships/hyperlink" Target="https://moodle.napier.ac.uk/course/view.php?id=42782" TargetMode="External"/><Relationship Id="rId10" Type="http://schemas.openxmlformats.org/officeDocument/2006/relationships/hyperlink" Target="https://p3.express/manual/v2/a/05/" TargetMode="External"/><Relationship Id="rId4" Type="http://schemas.openxmlformats.org/officeDocument/2006/relationships/styles" Target="styles.xml"/><Relationship Id="rId9" Type="http://schemas.openxmlformats.org/officeDocument/2006/relationships/hyperlink" Target="https://p3.express/manual/v2/a/04/" TargetMode="External"/><Relationship Id="rId14" Type="http://schemas.openxmlformats.org/officeDocument/2006/relationships/hyperlink" Target="https://p3.express/manual/v2/a/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2013-02-04T00:00:00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7EFCEF-D08D-4CEC-A83E-EFB3F5F1C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942</Words>
  <Characters>5232</Characters>
  <Application>Microsoft Office Word</Application>
  <DocSecurity>0</DocSecurity>
  <Lines>113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Men’s Shed Web Application</dc:title>
  <dc:subject>SOC09109 2022-3 TR2 001 - Group Project</dc:subject>
  <dc:creator>Men’s Shed Group</dc:creator>
  <cp:keywords/>
  <dc:description/>
  <cp:lastModifiedBy>Jack Johnston</cp:lastModifiedBy>
  <cp:revision>1</cp:revision>
  <dcterms:created xsi:type="dcterms:W3CDTF">2023-02-03T12:36:00Z</dcterms:created>
  <dcterms:modified xsi:type="dcterms:W3CDTF">2023-02-03T13:51:00Z</dcterms:modified>
  <cp:category>SOC09109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d899c2ff-2ec9-4453-8c3d-81bb9bbfc9c3</vt:lpwstr>
  </property>
</Properties>
</file>