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1B45177F" w:rsidR="00132914" w:rsidRPr="0042587E" w:rsidRDefault="00201B94" w:rsidP="00132914">
      <w:pPr>
        <w:pStyle w:val="Ttulo"/>
        <w:spacing w:line="276" w:lineRule="auto"/>
        <w:rPr>
          <w:color w:val="323E4F"/>
          <w:szCs w:val="140"/>
        </w:rPr>
      </w:pPr>
      <w:r w:rsidRPr="0042587E">
        <w:rPr>
          <w:color w:val="323E4F"/>
          <w:szCs w:val="140"/>
        </w:rPr>
        <w:t xml:space="preserve">Práctica </w:t>
      </w:r>
      <w:r w:rsidR="0042587E" w:rsidRPr="0042587E">
        <w:rPr>
          <w:color w:val="323E4F"/>
          <w:szCs w:val="140"/>
        </w:rPr>
        <w:t>2</w:t>
      </w:r>
      <w:r w:rsidR="00654D97">
        <w:rPr>
          <w:color w:val="323E4F"/>
          <w:szCs w:val="140"/>
        </w:rPr>
        <w:t>.2</w:t>
      </w:r>
    </w:p>
    <w:p w14:paraId="2526E381" w14:textId="05A6868F" w:rsidR="004368BA" w:rsidRPr="0042587E" w:rsidRDefault="003C09B2" w:rsidP="0042587E">
      <w:pPr>
        <w:pStyle w:val="Ttulo"/>
        <w:spacing w:line="276" w:lineRule="auto"/>
        <w:rPr>
          <w:color w:val="323E4F"/>
          <w:sz w:val="100"/>
          <w:szCs w:val="100"/>
        </w:rPr>
      </w:pPr>
      <w:r w:rsidRPr="003C09B2">
        <w:rPr>
          <w:color w:val="323E4F"/>
          <w:sz w:val="100"/>
          <w:szCs w:val="100"/>
        </w:rPr>
        <w:t>CONCEPTOS FUNDAMENTALES DE PARALELISMO</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0" w:name="_Toc189462408"/>
      <w:r>
        <w:lastRenderedPageBreak/>
        <w:t>Indice:</w:t>
      </w:r>
      <w:bookmarkEnd w:id="0"/>
    </w:p>
    <w:p w14:paraId="39AF50A3" w14:textId="7F5A394F" w:rsidR="00E74303" w:rsidRDefault="006621B1">
      <w:pPr>
        <w:pStyle w:val="TDC2"/>
        <w:tabs>
          <w:tab w:val="right" w:pos="9737"/>
        </w:tabs>
        <w:rPr>
          <w:rFonts w:eastAsiaTheme="minorEastAsia" w:cstheme="minorBidi"/>
          <w:b w:val="0"/>
          <w:bCs w:val="0"/>
          <w:noProof/>
          <w:color w:val="auto"/>
          <w:kern w:val="2"/>
          <w:sz w:val="24"/>
          <w:szCs w:val="24"/>
          <w:lang w:eastAsia="es-ES_tradnl"/>
          <w14:ligatures w14:val="standardContextual"/>
        </w:rPr>
      </w:pPr>
      <w:r>
        <w:fldChar w:fldCharType="begin"/>
      </w:r>
      <w:r>
        <w:instrText xml:space="preserve"> TOC \o "1-3" \h \z \u </w:instrText>
      </w:r>
      <w:r>
        <w:fldChar w:fldCharType="separate"/>
      </w:r>
      <w:hyperlink w:anchor="_Toc189462408" w:history="1">
        <w:r w:rsidR="00E74303" w:rsidRPr="00D84FD6">
          <w:rPr>
            <w:rStyle w:val="Hipervnculo"/>
            <w:noProof/>
          </w:rPr>
          <w:t>Indice:</w:t>
        </w:r>
        <w:r w:rsidR="00E74303">
          <w:rPr>
            <w:noProof/>
            <w:webHidden/>
          </w:rPr>
          <w:tab/>
        </w:r>
        <w:r w:rsidR="00E74303">
          <w:rPr>
            <w:noProof/>
            <w:webHidden/>
          </w:rPr>
          <w:fldChar w:fldCharType="begin"/>
        </w:r>
        <w:r w:rsidR="00E74303">
          <w:rPr>
            <w:noProof/>
            <w:webHidden/>
          </w:rPr>
          <w:instrText xml:space="preserve"> PAGEREF _Toc189462408 \h </w:instrText>
        </w:r>
        <w:r w:rsidR="00E74303">
          <w:rPr>
            <w:noProof/>
            <w:webHidden/>
          </w:rPr>
        </w:r>
        <w:r w:rsidR="00E74303">
          <w:rPr>
            <w:noProof/>
            <w:webHidden/>
          </w:rPr>
          <w:fldChar w:fldCharType="separate"/>
        </w:r>
        <w:r w:rsidR="00E74303">
          <w:rPr>
            <w:noProof/>
            <w:webHidden/>
          </w:rPr>
          <w:t>2</w:t>
        </w:r>
        <w:r w:rsidR="00E74303">
          <w:rPr>
            <w:noProof/>
            <w:webHidden/>
          </w:rPr>
          <w:fldChar w:fldCharType="end"/>
        </w:r>
      </w:hyperlink>
    </w:p>
    <w:p w14:paraId="15B55B54" w14:textId="1BC73443" w:rsidR="00E74303" w:rsidRDefault="00000000">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09" w:history="1">
        <w:r w:rsidR="00E74303" w:rsidRPr="00D84FD6">
          <w:rPr>
            <w:rStyle w:val="Hipervnculo"/>
            <w:noProof/>
          </w:rPr>
          <w:t>1.</w:t>
        </w:r>
        <w:r w:rsidR="00E74303">
          <w:rPr>
            <w:rFonts w:eastAsiaTheme="minorEastAsia" w:cstheme="minorBidi"/>
            <w:b w:val="0"/>
            <w:bCs w:val="0"/>
            <w:noProof/>
            <w:color w:val="auto"/>
            <w:kern w:val="2"/>
            <w:sz w:val="24"/>
            <w:szCs w:val="24"/>
            <w:lang w:eastAsia="es-ES_tradnl"/>
            <w14:ligatures w14:val="standardContextual"/>
          </w:rPr>
          <w:tab/>
        </w:r>
        <w:r w:rsidR="00E74303" w:rsidRPr="00D84FD6">
          <w:rPr>
            <w:rStyle w:val="Hipervnculo"/>
            <w:noProof/>
          </w:rPr>
          <w:t>Introduccion</w:t>
        </w:r>
        <w:r w:rsidR="00E74303">
          <w:rPr>
            <w:noProof/>
            <w:webHidden/>
          </w:rPr>
          <w:tab/>
        </w:r>
        <w:r w:rsidR="00E74303">
          <w:rPr>
            <w:noProof/>
            <w:webHidden/>
          </w:rPr>
          <w:fldChar w:fldCharType="begin"/>
        </w:r>
        <w:r w:rsidR="00E74303">
          <w:rPr>
            <w:noProof/>
            <w:webHidden/>
          </w:rPr>
          <w:instrText xml:space="preserve"> PAGEREF _Toc189462409 \h </w:instrText>
        </w:r>
        <w:r w:rsidR="00E74303">
          <w:rPr>
            <w:noProof/>
            <w:webHidden/>
          </w:rPr>
        </w:r>
        <w:r w:rsidR="00E74303">
          <w:rPr>
            <w:noProof/>
            <w:webHidden/>
          </w:rPr>
          <w:fldChar w:fldCharType="separate"/>
        </w:r>
        <w:r w:rsidR="00E74303">
          <w:rPr>
            <w:noProof/>
            <w:webHidden/>
          </w:rPr>
          <w:t>3</w:t>
        </w:r>
        <w:r w:rsidR="00E74303">
          <w:rPr>
            <w:noProof/>
            <w:webHidden/>
          </w:rPr>
          <w:fldChar w:fldCharType="end"/>
        </w:r>
      </w:hyperlink>
    </w:p>
    <w:p w14:paraId="697D5E62" w14:textId="257E1EBD" w:rsidR="00E74303" w:rsidRDefault="00000000">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0" w:history="1">
        <w:r w:rsidR="00E74303" w:rsidRPr="00D84FD6">
          <w:rPr>
            <w:rStyle w:val="Hipervnculo"/>
            <w:noProof/>
          </w:rPr>
          <w:t>2.</w:t>
        </w:r>
        <w:r w:rsidR="00E74303">
          <w:rPr>
            <w:rFonts w:eastAsiaTheme="minorEastAsia" w:cstheme="minorBidi"/>
            <w:b w:val="0"/>
            <w:bCs w:val="0"/>
            <w:noProof/>
            <w:color w:val="auto"/>
            <w:kern w:val="2"/>
            <w:sz w:val="24"/>
            <w:szCs w:val="24"/>
            <w:lang w:eastAsia="es-ES_tradnl"/>
            <w14:ligatures w14:val="standardContextual"/>
          </w:rPr>
          <w:tab/>
        </w:r>
        <w:r w:rsidR="00E74303" w:rsidRPr="00D84FD6">
          <w:rPr>
            <w:rStyle w:val="Hipervnculo"/>
            <w:noProof/>
          </w:rPr>
          <w:t>Desarrollo</w:t>
        </w:r>
        <w:r w:rsidR="00E74303">
          <w:rPr>
            <w:noProof/>
            <w:webHidden/>
          </w:rPr>
          <w:tab/>
        </w:r>
        <w:r w:rsidR="00E74303">
          <w:rPr>
            <w:noProof/>
            <w:webHidden/>
          </w:rPr>
          <w:fldChar w:fldCharType="begin"/>
        </w:r>
        <w:r w:rsidR="00E74303">
          <w:rPr>
            <w:noProof/>
            <w:webHidden/>
          </w:rPr>
          <w:instrText xml:space="preserve"> PAGEREF _Toc189462410 \h </w:instrText>
        </w:r>
        <w:r w:rsidR="00E74303">
          <w:rPr>
            <w:noProof/>
            <w:webHidden/>
          </w:rPr>
        </w:r>
        <w:r w:rsidR="00E74303">
          <w:rPr>
            <w:noProof/>
            <w:webHidden/>
          </w:rPr>
          <w:fldChar w:fldCharType="separate"/>
        </w:r>
        <w:r w:rsidR="00E74303">
          <w:rPr>
            <w:noProof/>
            <w:webHidden/>
          </w:rPr>
          <w:t>4</w:t>
        </w:r>
        <w:r w:rsidR="00E74303">
          <w:rPr>
            <w:noProof/>
            <w:webHidden/>
          </w:rPr>
          <w:fldChar w:fldCharType="end"/>
        </w:r>
      </w:hyperlink>
    </w:p>
    <w:p w14:paraId="099AD0A3" w14:textId="61916D23" w:rsidR="00E74303" w:rsidRDefault="00000000">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1" w:history="1">
        <w:r w:rsidR="00E74303" w:rsidRPr="00D84FD6">
          <w:rPr>
            <w:rStyle w:val="Hipervnculo"/>
            <w:noProof/>
          </w:rPr>
          <w:t>3.</w:t>
        </w:r>
        <w:r w:rsidR="00E74303">
          <w:rPr>
            <w:rFonts w:eastAsiaTheme="minorEastAsia" w:cstheme="minorBidi"/>
            <w:b w:val="0"/>
            <w:bCs w:val="0"/>
            <w:noProof/>
            <w:color w:val="auto"/>
            <w:kern w:val="2"/>
            <w:sz w:val="24"/>
            <w:szCs w:val="24"/>
            <w:lang w:eastAsia="es-ES_tradnl"/>
            <w14:ligatures w14:val="standardContextual"/>
          </w:rPr>
          <w:tab/>
        </w:r>
        <w:r w:rsidR="00E74303" w:rsidRPr="00D84FD6">
          <w:rPr>
            <w:rStyle w:val="Hipervnculo"/>
            <w:noProof/>
          </w:rPr>
          <w:t>Conclusiones</w:t>
        </w:r>
        <w:r w:rsidR="00E74303">
          <w:rPr>
            <w:noProof/>
            <w:webHidden/>
          </w:rPr>
          <w:tab/>
        </w:r>
        <w:r w:rsidR="00E74303">
          <w:rPr>
            <w:noProof/>
            <w:webHidden/>
          </w:rPr>
          <w:fldChar w:fldCharType="begin"/>
        </w:r>
        <w:r w:rsidR="00E74303">
          <w:rPr>
            <w:noProof/>
            <w:webHidden/>
          </w:rPr>
          <w:instrText xml:space="preserve"> PAGEREF _Toc189462411 \h </w:instrText>
        </w:r>
        <w:r w:rsidR="00E74303">
          <w:rPr>
            <w:noProof/>
            <w:webHidden/>
          </w:rPr>
        </w:r>
        <w:r w:rsidR="00E74303">
          <w:rPr>
            <w:noProof/>
            <w:webHidden/>
          </w:rPr>
          <w:fldChar w:fldCharType="separate"/>
        </w:r>
        <w:r w:rsidR="00E74303">
          <w:rPr>
            <w:noProof/>
            <w:webHidden/>
          </w:rPr>
          <w:t>6</w:t>
        </w:r>
        <w:r w:rsidR="00E74303">
          <w:rPr>
            <w:noProof/>
            <w:webHidden/>
          </w:rPr>
          <w:fldChar w:fldCharType="end"/>
        </w:r>
      </w:hyperlink>
    </w:p>
    <w:p w14:paraId="195BCCE7" w14:textId="7199EA7D" w:rsidR="00201B94" w:rsidRPr="00E74303" w:rsidRDefault="006621B1" w:rsidP="00E74303">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13823E8" w14:textId="77777777" w:rsidR="00201B94" w:rsidRPr="00201B94" w:rsidRDefault="00201B94" w:rsidP="00201B94"/>
    <w:p w14:paraId="217EC084" w14:textId="57DC4DDE" w:rsidR="00E02B3D" w:rsidRDefault="002C6683" w:rsidP="00E02B3D">
      <w:pPr>
        <w:pStyle w:val="Ttulo2"/>
        <w:numPr>
          <w:ilvl w:val="0"/>
          <w:numId w:val="8"/>
        </w:numPr>
        <w:tabs>
          <w:tab w:val="num" w:pos="360"/>
        </w:tabs>
        <w:spacing w:before="203"/>
        <w:ind w:left="0" w:firstLine="0"/>
        <w:rPr>
          <w:color w:val="5B9BD5"/>
        </w:rPr>
      </w:pPr>
      <w:bookmarkStart w:id="1" w:name="_Toc189462409"/>
      <w:proofErr w:type="spellStart"/>
      <w:r>
        <w:rPr>
          <w:color w:val="5B9BD5"/>
        </w:rPr>
        <w:t>Introduci</w:t>
      </w:r>
      <w:r w:rsidR="00E74303">
        <w:rPr>
          <w:color w:val="5B9BD5"/>
        </w:rPr>
        <w:t>ó</w:t>
      </w:r>
      <w:r>
        <w:rPr>
          <w:color w:val="5B9BD5"/>
        </w:rPr>
        <w:t>n</w:t>
      </w:r>
      <w:bookmarkEnd w:id="1"/>
      <w:proofErr w:type="spellEnd"/>
    </w:p>
    <w:p w14:paraId="698DDCE1" w14:textId="77777777" w:rsidR="003C09B2" w:rsidRDefault="003C09B2" w:rsidP="003C09B2">
      <w:r>
        <w:t>La computación paralela es un paradigma esencial en la actualidad, ya que permite procesar grandes volúmenes de datos de manera eficiente. A medida que el crecimiento en la velocidad de los procesadores ha comenzado a estancarse, el paralelismo ha surgido como la solución para mejorar el rendimiento y reducir los tiempos de ejecución en diversas aplicaciones. Desde inteligencia artificial hasta simulaciones científicas, la capacidad de dividir una tarea en múltiples subprocesos ha revolucionado el procesamiento de datos y el diseño de software.</w:t>
      </w:r>
    </w:p>
    <w:p w14:paraId="025F88BF" w14:textId="77777777" w:rsidR="003C09B2" w:rsidRDefault="003C09B2" w:rsidP="003C09B2"/>
    <w:p w14:paraId="25812F22" w14:textId="260DB52B" w:rsidR="000659C8" w:rsidRPr="00201B94" w:rsidRDefault="003C09B2" w:rsidP="003C09B2">
      <w:r>
        <w:t>En este informe, se explorarán los fundamentos de la computación paralela, sus tipos y aplicaciones, así como las limitaciones y desafíos que enfrenta. Además, se presentará una comparación entre la computación secuencial y la computación paralela, analizando sus ventajas y desventajas.</w:t>
      </w:r>
      <w:r w:rsidR="009E58CB">
        <w:br w:type="page"/>
      </w:r>
    </w:p>
    <w:p w14:paraId="222C5F95" w14:textId="40301EAB" w:rsidR="009D45F2" w:rsidRDefault="002C6683" w:rsidP="009D45F2">
      <w:pPr>
        <w:pStyle w:val="Ttulo2"/>
        <w:numPr>
          <w:ilvl w:val="0"/>
          <w:numId w:val="8"/>
        </w:numPr>
        <w:tabs>
          <w:tab w:val="num" w:pos="360"/>
          <w:tab w:val="num" w:pos="432"/>
        </w:tabs>
        <w:spacing w:before="203"/>
        <w:ind w:left="0" w:firstLine="0"/>
        <w:rPr>
          <w:color w:val="5B9BD5"/>
        </w:rPr>
      </w:pPr>
      <w:bookmarkStart w:id="2" w:name="_Toc189462410"/>
      <w:r>
        <w:rPr>
          <w:color w:val="5B9BD5"/>
        </w:rPr>
        <w:lastRenderedPageBreak/>
        <w:t>Desarrollo</w:t>
      </w:r>
      <w:bookmarkEnd w:id="2"/>
    </w:p>
    <w:p w14:paraId="2D7E7943" w14:textId="77777777" w:rsidR="003C09B2" w:rsidRDefault="003C09B2" w:rsidP="002C6683">
      <w:r w:rsidRPr="003C09B2">
        <w:t>Computación Secuencial vs. Computación Paralela</w:t>
      </w:r>
    </w:p>
    <w:p w14:paraId="678E7E57" w14:textId="6CE417B1" w:rsidR="003C09B2" w:rsidRDefault="003C09B2" w:rsidP="002C6683">
      <w:r w:rsidRPr="003C09B2">
        <w:t>En la computación secuencial, un solo procesador ejecuta una serie de instrucciones de manera ordenada, sin posibilidad de ejecución simultánea. Este enfoque, aunque más simple, tiene un rendimiento limitado cuando se requiere procesar grandes volúmenes de datos. Por otro lado, la computación paralela permite la ejecución simultánea de múltiples instrucciones, utilizando varias unidades de procesamiento para reducir el tiempo total de ejecución.</w:t>
      </w:r>
    </w:p>
    <w:p w14:paraId="39B45B0F" w14:textId="43F8122A" w:rsidR="009F4500" w:rsidRDefault="003C09B2" w:rsidP="009F4500">
      <w:pPr>
        <w:pStyle w:val="Ttulo2"/>
        <w:numPr>
          <w:ilvl w:val="0"/>
          <w:numId w:val="8"/>
        </w:numPr>
        <w:tabs>
          <w:tab w:val="num" w:pos="360"/>
          <w:tab w:val="num" w:pos="432"/>
        </w:tabs>
        <w:spacing w:before="203"/>
        <w:ind w:left="0" w:firstLine="0"/>
        <w:rPr>
          <w:color w:val="5B9BD5"/>
        </w:rPr>
      </w:pPr>
      <w:r>
        <w:rPr>
          <w:color w:val="5B9BD5"/>
        </w:rPr>
        <w:t>Ejercicio 1 (</w:t>
      </w:r>
      <w:r w:rsidRPr="003C09B2">
        <w:rPr>
          <w:color w:val="5B9BD5"/>
        </w:rPr>
        <w:t>COMPARACIÓN DE LEY DE AMDAHL Y LEY DE GUSTAFSON</w:t>
      </w:r>
      <w:r>
        <w:rPr>
          <w:color w:val="5B9BD5"/>
        </w:rPr>
        <w:t>)</w:t>
      </w:r>
    </w:p>
    <w:p w14:paraId="38E0EBC6" w14:textId="77777777" w:rsidR="00B70ABB" w:rsidRPr="00B70ABB" w:rsidRDefault="00B70ABB" w:rsidP="00B70ABB"/>
    <w:p w14:paraId="203A409A" w14:textId="6FDEE8C2"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 xml:space="preserve">La aceleración teórica según la Ley de </w:t>
      </w:r>
      <w:proofErr w:type="spellStart"/>
      <w:r w:rsidRPr="003C09B2">
        <w:rPr>
          <w:rFonts w:ascii="Times New Roman" w:hAnsi="Times New Roman" w:cs="Times New Roman"/>
          <w:color w:val="auto"/>
          <w:sz w:val="24"/>
          <w:szCs w:val="24"/>
          <w:lang w:eastAsia="es-ES"/>
        </w:rPr>
        <w:t>Amdahl</w:t>
      </w:r>
      <w:proofErr w:type="spellEnd"/>
      <w:r w:rsidRPr="003C09B2">
        <w:rPr>
          <w:rFonts w:ascii="Times New Roman" w:hAnsi="Times New Roman" w:cs="Times New Roman"/>
          <w:color w:val="auto"/>
          <w:sz w:val="24"/>
          <w:szCs w:val="24"/>
          <w:lang w:eastAsia="es-ES"/>
        </w:rPr>
        <w:t xml:space="preserve"> se calcula con la fórmula:</w:t>
      </w:r>
    </w:p>
    <w:p w14:paraId="7E7C121F" w14:textId="12EC037B" w:rsidR="003C09B2" w:rsidRPr="00B70ABB" w:rsidRDefault="00B70ABB" w:rsidP="003C09B2">
      <w:pPr>
        <w:rPr>
          <w:rFonts w:ascii="Times New Roman" w:eastAsiaTheme="minorEastAsia" w:hAnsi="Times New Roman" w:cs="Times New Roman"/>
          <w:b/>
          <w:bCs/>
          <w:color w:val="374151"/>
          <w:sz w:val="21"/>
          <w:szCs w:val="21"/>
        </w:rPr>
      </w:pPr>
      <m:oMathPara>
        <m:oMathParaPr>
          <m:jc m:val="left"/>
        </m:oMathParaPr>
        <m:oMath>
          <m:r>
            <m:rPr>
              <m:sty m:val="b"/>
            </m:rPr>
            <w:rPr>
              <w:rFonts w:ascii="Cambria Math" w:hAnsi="Cambria Math" w:cs="Segoe UI"/>
              <w:color w:val="374151"/>
              <w:sz w:val="21"/>
              <w:szCs w:val="21"/>
            </w:rPr>
            <m:t>S</m:t>
          </m:r>
          <m:d>
            <m:dPr>
              <m:ctrlPr>
                <w:rPr>
                  <w:rFonts w:ascii="Cambria Math" w:hAnsi="Cambria Math" w:cs="Segoe UI"/>
                  <w:b/>
                  <w:bCs/>
                  <w:color w:val="374151"/>
                  <w:sz w:val="21"/>
                  <w:szCs w:val="21"/>
                </w:rPr>
              </m:ctrlPr>
            </m:dPr>
            <m:e>
              <m:r>
                <m:rPr>
                  <m:sty m:val="b"/>
                </m:rPr>
                <w:rPr>
                  <w:rFonts w:ascii="Cambria Math" w:hAnsi="Cambria Math" w:cs="Segoe UI"/>
                  <w:color w:val="374151"/>
                  <w:sz w:val="21"/>
                  <w:szCs w:val="21"/>
                </w:rPr>
                <m:t>N</m:t>
              </m:r>
            </m:e>
          </m:d>
          <m:r>
            <m:rPr>
              <m:sty m:val="b"/>
            </m:rPr>
            <w:rPr>
              <w:rFonts w:ascii="Cambria Math" w:hAnsi="Cambria Math" w:cs="Segoe UI"/>
              <w:color w:val="374151"/>
              <w:sz w:val="21"/>
              <w:szCs w:val="21"/>
            </w:rPr>
            <m:t>=</m:t>
          </m:r>
          <m:f>
            <m:fPr>
              <m:ctrlPr>
                <w:rPr>
                  <w:rFonts w:ascii="Cambria Math" w:hAnsi="Cambria Math" w:cs="Segoe UI"/>
                  <w:b/>
                  <w:bCs/>
                  <w:color w:val="374151"/>
                  <w:sz w:val="21"/>
                  <w:szCs w:val="21"/>
                </w:rPr>
              </m:ctrlPr>
            </m:fPr>
            <m:num>
              <m:r>
                <m:rPr>
                  <m:sty m:val="bi"/>
                </m:rPr>
                <w:rPr>
                  <w:rFonts w:ascii="Cambria Math" w:hAnsi="Cambria Math" w:cs="Segoe UI"/>
                  <w:color w:val="374151"/>
                  <w:sz w:val="21"/>
                  <w:szCs w:val="21"/>
                </w:rPr>
                <m:t>1</m:t>
              </m:r>
            </m:num>
            <m:den>
              <m:d>
                <m:dPr>
                  <m:ctrlPr>
                    <w:rPr>
                      <w:rFonts w:ascii="Cambria Math" w:hAnsi="Cambria Math" w:cs="Segoe UI"/>
                      <w:b/>
                      <w:bCs/>
                      <w:i/>
                      <w:color w:val="374151"/>
                      <w:sz w:val="21"/>
                      <w:szCs w:val="21"/>
                    </w:rPr>
                  </m:ctrlPr>
                </m:dPr>
                <m:e>
                  <m:r>
                    <m:rPr>
                      <m:sty m:val="bi"/>
                    </m:rPr>
                    <w:rPr>
                      <w:rFonts w:ascii="Cambria Math" w:hAnsi="Cambria Math" w:cs="Segoe UI"/>
                      <w:color w:val="374151"/>
                      <w:sz w:val="21"/>
                      <w:szCs w:val="21"/>
                    </w:rPr>
                    <m:t>1-P</m:t>
                  </m:r>
                </m:e>
              </m:d>
              <m:r>
                <m:rPr>
                  <m:sty m:val="bi"/>
                </m:rPr>
                <w:rPr>
                  <w:rFonts w:ascii="Cambria Math" w:hAnsi="Cambria Math" w:cs="Segoe UI"/>
                  <w:color w:val="374151"/>
                  <w:sz w:val="21"/>
                  <w:szCs w:val="21"/>
                </w:rPr>
                <m:t>+</m:t>
              </m:r>
              <m:f>
                <m:fPr>
                  <m:ctrlPr>
                    <w:rPr>
                      <w:rFonts w:ascii="Cambria Math" w:hAnsi="Cambria Math" w:cs="Segoe UI"/>
                      <w:b/>
                      <w:bCs/>
                      <w:i/>
                      <w:color w:val="374151"/>
                      <w:sz w:val="21"/>
                      <w:szCs w:val="21"/>
                    </w:rPr>
                  </m:ctrlPr>
                </m:fPr>
                <m:num>
                  <m:r>
                    <m:rPr>
                      <m:sty m:val="bi"/>
                    </m:rPr>
                    <w:rPr>
                      <w:rFonts w:ascii="Cambria Math" w:hAnsi="Cambria Math" w:cs="Segoe UI"/>
                      <w:color w:val="374151"/>
                      <w:sz w:val="21"/>
                      <w:szCs w:val="21"/>
                    </w:rPr>
                    <m:t>P</m:t>
                  </m:r>
                </m:num>
                <m:den>
                  <m:r>
                    <m:rPr>
                      <m:sty m:val="bi"/>
                    </m:rPr>
                    <w:rPr>
                      <w:rFonts w:ascii="Cambria Math" w:hAnsi="Cambria Math" w:cs="Segoe UI"/>
                      <w:color w:val="374151"/>
                      <w:sz w:val="21"/>
                      <w:szCs w:val="21"/>
                    </w:rPr>
                    <m:t>N</m:t>
                  </m:r>
                </m:den>
              </m:f>
            </m:den>
          </m:f>
          <m:r>
            <m:rPr>
              <m:sty m:val="b"/>
            </m:rPr>
            <w:rPr>
              <w:rFonts w:ascii="Cambria Math" w:hAnsi="Cambria Math" w:cs="Segoe UI"/>
              <w:color w:val="374151"/>
              <w:sz w:val="21"/>
              <w:szCs w:val="21"/>
            </w:rPr>
            <m:t xml:space="preserve"> </m:t>
          </m:r>
        </m:oMath>
      </m:oMathPara>
    </w:p>
    <w:p w14:paraId="23D0CC22" w14:textId="77777777" w:rsidR="003C09B2" w:rsidRPr="003C09B2" w:rsidRDefault="003C09B2" w:rsidP="003C09B2">
      <w:pPr>
        <w:rPr>
          <w:rFonts w:ascii="Times New Roman" w:hAnsi="Times New Roman" w:cs="Times New Roman"/>
          <w:color w:val="auto"/>
          <w:sz w:val="24"/>
          <w:szCs w:val="24"/>
          <w:lang w:eastAsia="es-ES"/>
        </w:rPr>
      </w:pPr>
    </w:p>
    <w:p w14:paraId="1C3401E8" w14:textId="77777777"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Donde:</w:t>
      </w:r>
    </w:p>
    <w:p w14:paraId="1239D4AF" w14:textId="2005E4BB" w:rsidR="003C09B2" w:rsidRPr="00B70ABB" w:rsidRDefault="003C09B2" w:rsidP="003C09B2">
      <w:pPr>
        <w:rPr>
          <w:rFonts w:ascii="Times New Roman" w:hAnsi="Times New Roman" w:cs="Times New Roman"/>
          <w:color w:val="auto"/>
          <w:sz w:val="24"/>
          <w:szCs w:val="24"/>
          <w:lang w:eastAsia="es-ES"/>
        </w:rPr>
      </w:pPr>
      <w:r w:rsidRPr="008C0743">
        <w:rPr>
          <w:rFonts w:ascii="Times New Roman" w:hAnsi="Times New Roman" w:cs="Times New Roman"/>
          <w:b/>
          <w:bCs/>
          <w:color w:val="auto"/>
          <w:sz w:val="24"/>
          <w:szCs w:val="24"/>
          <w:lang w:eastAsia="es-ES"/>
        </w:rPr>
        <w:t xml:space="preserve">- P = 0.7 </w:t>
      </w:r>
      <w:r w:rsidRPr="00B70ABB">
        <w:rPr>
          <w:rFonts w:ascii="Times New Roman" w:hAnsi="Times New Roman" w:cs="Times New Roman"/>
          <w:color w:val="auto"/>
          <w:sz w:val="24"/>
          <w:szCs w:val="24"/>
          <w:lang w:eastAsia="es-ES"/>
        </w:rPr>
        <w:t xml:space="preserve">(fracción </w:t>
      </w:r>
      <w:proofErr w:type="spellStart"/>
      <w:r w:rsidRPr="00B70ABB">
        <w:rPr>
          <w:rFonts w:ascii="Times New Roman" w:hAnsi="Times New Roman" w:cs="Times New Roman"/>
          <w:color w:val="auto"/>
          <w:sz w:val="24"/>
          <w:szCs w:val="24"/>
          <w:lang w:eastAsia="es-ES"/>
        </w:rPr>
        <w:t>paralelizable</w:t>
      </w:r>
      <w:proofErr w:type="spellEnd"/>
      <w:r w:rsidRPr="00B70ABB">
        <w:rPr>
          <w:rFonts w:ascii="Times New Roman" w:hAnsi="Times New Roman" w:cs="Times New Roman"/>
          <w:color w:val="auto"/>
          <w:sz w:val="24"/>
          <w:szCs w:val="24"/>
          <w:lang w:eastAsia="es-ES"/>
        </w:rPr>
        <w:t xml:space="preserve"> del código)</w:t>
      </w:r>
    </w:p>
    <w:p w14:paraId="6FC7694D" w14:textId="542E1B3C" w:rsidR="003C09B2" w:rsidRPr="008C0743" w:rsidRDefault="003C09B2" w:rsidP="003C09B2">
      <w:pPr>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t xml:space="preserve">- N = </w:t>
      </w:r>
      <w:proofErr w:type="gramStart"/>
      <w:r w:rsidRPr="008C0743">
        <w:rPr>
          <w:rFonts w:ascii="Times New Roman" w:hAnsi="Times New Roman" w:cs="Times New Roman"/>
          <w:b/>
          <w:bCs/>
          <w:color w:val="auto"/>
          <w:sz w:val="24"/>
          <w:szCs w:val="24"/>
          <w:lang w:eastAsia="es-ES"/>
        </w:rPr>
        <w:t xml:space="preserve">16  </w:t>
      </w:r>
      <w:r w:rsidRPr="00B70ABB">
        <w:rPr>
          <w:rFonts w:ascii="Times New Roman" w:hAnsi="Times New Roman" w:cs="Times New Roman"/>
          <w:color w:val="auto"/>
          <w:sz w:val="24"/>
          <w:szCs w:val="24"/>
          <w:lang w:eastAsia="es-ES"/>
        </w:rPr>
        <w:t>(</w:t>
      </w:r>
      <w:proofErr w:type="gramEnd"/>
      <w:r w:rsidRPr="00B70ABB">
        <w:rPr>
          <w:rFonts w:ascii="Times New Roman" w:hAnsi="Times New Roman" w:cs="Times New Roman"/>
          <w:color w:val="auto"/>
          <w:sz w:val="24"/>
          <w:szCs w:val="24"/>
          <w:lang w:eastAsia="es-ES"/>
        </w:rPr>
        <w:t>número de procesadores)</w:t>
      </w:r>
    </w:p>
    <w:p w14:paraId="501FA330" w14:textId="77777777"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Sustituyendo los valores:</w:t>
      </w:r>
    </w:p>
    <w:p w14:paraId="13A33402" w14:textId="0463CADA" w:rsidR="003C09B2" w:rsidRPr="008C0743" w:rsidRDefault="008C0743" w:rsidP="003C09B2">
      <w:pPr>
        <w:rPr>
          <w:rFonts w:ascii="Times New Roman" w:eastAsiaTheme="minorEastAsia" w:hAnsi="Times New Roman" w:cs="Times New Roman"/>
          <w:b/>
          <w:bCs/>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16</m:t>
              </m:r>
            </m:e>
          </m:d>
          <m:r>
            <m:rPr>
              <m:sty m:val="bi"/>
            </m:rPr>
            <w:rPr>
              <w:rFonts w:ascii="Cambria Math" w:hAnsi="Cambria Math" w:cs="Times New Roman"/>
              <w:color w:val="auto"/>
              <w:sz w:val="24"/>
              <w:szCs w:val="24"/>
              <w:lang w:eastAsia="es-ES"/>
            </w:rPr>
            <m:t>≈2.9</m:t>
          </m:r>
          <m:r>
            <m:rPr>
              <m:sty m:val="bi"/>
            </m:rPr>
            <w:rPr>
              <w:rFonts w:ascii="Cambria Math" w:hAnsi="Cambria Math" w:cs="Times New Roman"/>
              <w:color w:val="auto"/>
              <w:sz w:val="24"/>
              <w:szCs w:val="24"/>
              <w:lang w:eastAsia="es-ES"/>
            </w:rPr>
            <m:t>1</m:t>
          </m:r>
        </m:oMath>
      </m:oMathPara>
    </w:p>
    <w:p w14:paraId="17881D40" w14:textId="77777777" w:rsidR="008C0743" w:rsidRPr="008C0743" w:rsidRDefault="008C0743" w:rsidP="003C09B2">
      <w:pPr>
        <w:rPr>
          <w:rFonts w:ascii="Times New Roman" w:hAnsi="Times New Roman" w:cs="Times New Roman"/>
          <w:b/>
          <w:bCs/>
          <w:color w:val="auto"/>
          <w:sz w:val="24"/>
          <w:szCs w:val="24"/>
          <w:lang w:eastAsia="es-ES"/>
        </w:rPr>
      </w:pPr>
    </w:p>
    <w:p w14:paraId="32FAA70E" w14:textId="51CDFF5C" w:rsidR="008C0743" w:rsidRPr="003C09B2" w:rsidRDefault="008C0743"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La aceleración según la Ley de Gustafson se calcula con la fórmula:</w:t>
      </w:r>
    </w:p>
    <w:p w14:paraId="4E6B824D" w14:textId="69AABB79" w:rsidR="003C09B2" w:rsidRPr="008C0743" w:rsidRDefault="008C0743" w:rsidP="003C09B2">
      <w:pPr>
        <w:rPr>
          <w:rFonts w:ascii="Times New Roman" w:eastAsiaTheme="minorEastAsia" w:hAnsi="Times New Roman" w:cs="Times New Roman"/>
          <w:b/>
          <w:bCs/>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N</m:t>
              </m:r>
            </m:e>
          </m:d>
          <m:r>
            <m:rPr>
              <m:sty m:val="bi"/>
            </m:rPr>
            <w:rPr>
              <w:rFonts w:ascii="Cambria Math" w:hAnsi="Cambria Math" w:cs="Times New Roman"/>
              <w:color w:val="auto"/>
              <w:sz w:val="24"/>
              <w:szCs w:val="24"/>
              <w:lang w:eastAsia="es-ES"/>
            </w:rPr>
            <m:t>=N-α(N-1)</m:t>
          </m:r>
          <m:r>
            <m:rPr>
              <m:sty m:val="bi"/>
            </m:rPr>
            <w:rPr>
              <w:rFonts w:ascii="Cambria Math" w:hAnsi="Cambria Math" w:cs="Times New Roman"/>
              <w:color w:val="auto"/>
              <w:sz w:val="24"/>
              <w:szCs w:val="24"/>
              <w:lang w:eastAsia="es-ES"/>
            </w:rPr>
            <m:t xml:space="preserve"> </m:t>
          </m:r>
        </m:oMath>
      </m:oMathPara>
    </w:p>
    <w:p w14:paraId="5AEFDEF7" w14:textId="77777777" w:rsidR="008C0743" w:rsidRPr="008C0743" w:rsidRDefault="008C0743" w:rsidP="003C09B2">
      <w:pPr>
        <w:rPr>
          <w:rFonts w:ascii="Times New Roman" w:hAnsi="Times New Roman" w:cs="Times New Roman"/>
          <w:b/>
          <w:bCs/>
          <w:color w:val="auto"/>
          <w:sz w:val="24"/>
          <w:szCs w:val="24"/>
          <w:lang w:eastAsia="es-ES"/>
        </w:rPr>
      </w:pPr>
    </w:p>
    <w:p w14:paraId="0D729B91" w14:textId="77777777"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Donde:</w:t>
      </w:r>
    </w:p>
    <w:p w14:paraId="00C6CA1E" w14:textId="059663B1" w:rsidR="003C09B2" w:rsidRPr="008C0743" w:rsidRDefault="003C09B2" w:rsidP="003C09B2">
      <w:pPr>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lastRenderedPageBreak/>
        <w:t>-</w:t>
      </w:r>
      <w:r w:rsidR="008C0743" w:rsidRPr="008C0743">
        <w:rPr>
          <w:rFonts w:ascii="Cambria Math" w:hAnsi="Cambria Math" w:cs="Times New Roman"/>
          <w:b/>
          <w:bCs/>
          <w:i/>
          <w:color w:val="auto"/>
          <w:sz w:val="24"/>
          <w:szCs w:val="24"/>
          <w:lang w:eastAsia="es-ES"/>
        </w:rPr>
        <w:t xml:space="preserve"> </w:t>
      </w:r>
      <m:oMath>
        <m:r>
          <m:rPr>
            <m:sty m:val="bi"/>
          </m:rPr>
          <w:rPr>
            <w:rFonts w:ascii="Cambria Math" w:hAnsi="Cambria Math" w:cs="Times New Roman"/>
            <w:color w:val="auto"/>
            <w:sz w:val="24"/>
            <w:szCs w:val="24"/>
            <w:lang w:eastAsia="es-ES"/>
          </w:rPr>
          <m:t>α</m:t>
        </m:r>
      </m:oMath>
      <w:r w:rsidR="008C0743" w:rsidRPr="008C0743">
        <w:rPr>
          <w:rFonts w:ascii="Times New Roman" w:hAnsi="Times New Roman" w:cs="Times New Roman"/>
          <w:b/>
          <w:bCs/>
          <w:color w:val="auto"/>
          <w:sz w:val="24"/>
          <w:szCs w:val="24"/>
          <w:lang w:eastAsia="es-ES"/>
        </w:rPr>
        <w:t xml:space="preserve"> </w:t>
      </w:r>
      <w:r w:rsidRPr="008C0743">
        <w:rPr>
          <w:rFonts w:ascii="Times New Roman" w:hAnsi="Times New Roman" w:cs="Times New Roman"/>
          <w:b/>
          <w:bCs/>
          <w:color w:val="auto"/>
          <w:sz w:val="24"/>
          <w:szCs w:val="24"/>
          <w:lang w:eastAsia="es-ES"/>
        </w:rPr>
        <w:t xml:space="preserve">= </w:t>
      </w:r>
      <w:proofErr w:type="gramStart"/>
      <w:r w:rsidRPr="008C0743">
        <w:rPr>
          <w:rFonts w:ascii="Times New Roman" w:hAnsi="Times New Roman" w:cs="Times New Roman"/>
          <w:b/>
          <w:bCs/>
          <w:color w:val="auto"/>
          <w:sz w:val="24"/>
          <w:szCs w:val="24"/>
          <w:lang w:eastAsia="es-ES"/>
        </w:rPr>
        <w:t>0.3  (</w:t>
      </w:r>
      <w:proofErr w:type="gramEnd"/>
      <w:r w:rsidRPr="008C0743">
        <w:rPr>
          <w:rFonts w:ascii="Times New Roman" w:hAnsi="Times New Roman" w:cs="Times New Roman"/>
          <w:b/>
          <w:bCs/>
          <w:color w:val="auto"/>
          <w:sz w:val="24"/>
          <w:szCs w:val="24"/>
          <w:lang w:eastAsia="es-ES"/>
        </w:rPr>
        <w:t>fracción secuencial del código)</w:t>
      </w:r>
    </w:p>
    <w:p w14:paraId="65449C77" w14:textId="7D37791C" w:rsidR="003C09B2" w:rsidRPr="008C0743" w:rsidRDefault="003C09B2" w:rsidP="003C09B2">
      <w:pPr>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t>- N = 16 (número de procesadores)</w:t>
      </w:r>
    </w:p>
    <w:p w14:paraId="14336A95" w14:textId="77777777" w:rsidR="003C09B2" w:rsidRPr="003C09B2" w:rsidRDefault="003C09B2" w:rsidP="003C09B2">
      <w:pPr>
        <w:rPr>
          <w:rFonts w:ascii="Times New Roman" w:hAnsi="Times New Roman" w:cs="Times New Roman"/>
          <w:color w:val="auto"/>
          <w:sz w:val="24"/>
          <w:szCs w:val="24"/>
          <w:lang w:eastAsia="es-ES"/>
        </w:rPr>
      </w:pPr>
    </w:p>
    <w:p w14:paraId="138CA3E8" w14:textId="77777777"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Sustituyendo los valores:</w:t>
      </w:r>
    </w:p>
    <w:p w14:paraId="5214E9A9" w14:textId="07B46E49" w:rsidR="003C09B2" w:rsidRPr="00B70ABB" w:rsidRDefault="00B70ABB" w:rsidP="003C09B2">
      <w:pPr>
        <w:rPr>
          <w:rFonts w:ascii="Times New Roman" w:hAnsi="Times New Roman" w:cs="Times New Roman"/>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16</m:t>
              </m:r>
            </m:e>
          </m:d>
          <m:r>
            <m:rPr>
              <m:sty m:val="bi"/>
            </m:rPr>
            <w:rPr>
              <w:rFonts w:ascii="Cambria Math" w:hAnsi="Cambria Math" w:cs="Times New Roman"/>
              <w:color w:val="auto"/>
              <w:sz w:val="24"/>
              <w:szCs w:val="24"/>
              <w:lang w:eastAsia="es-ES"/>
            </w:rPr>
            <m:t>=</m:t>
          </m:r>
          <m:r>
            <m:rPr>
              <m:sty m:val="bi"/>
            </m:rPr>
            <w:rPr>
              <w:rFonts w:ascii="Cambria Math" w:hAnsi="Cambria Math" w:cs="Times New Roman"/>
              <w:color w:val="auto"/>
              <w:sz w:val="24"/>
              <w:szCs w:val="24"/>
              <w:lang w:eastAsia="es-ES"/>
            </w:rPr>
            <m:t>11.5</m:t>
          </m:r>
        </m:oMath>
      </m:oMathPara>
    </w:p>
    <w:p w14:paraId="5DEC6421" w14:textId="38DC20B1"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Comparación y conclusiones</w:t>
      </w:r>
    </w:p>
    <w:p w14:paraId="50CA29F1" w14:textId="77777777"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 xml:space="preserve">Los resultados muestran que la Ley de </w:t>
      </w:r>
      <w:proofErr w:type="spellStart"/>
      <w:r w:rsidRPr="003C09B2">
        <w:rPr>
          <w:rFonts w:ascii="Times New Roman" w:hAnsi="Times New Roman" w:cs="Times New Roman"/>
          <w:color w:val="auto"/>
          <w:sz w:val="24"/>
          <w:szCs w:val="24"/>
          <w:lang w:eastAsia="es-ES"/>
        </w:rPr>
        <w:t>Amdahl</w:t>
      </w:r>
      <w:proofErr w:type="spellEnd"/>
      <w:r w:rsidRPr="003C09B2">
        <w:rPr>
          <w:rFonts w:ascii="Times New Roman" w:hAnsi="Times New Roman" w:cs="Times New Roman"/>
          <w:color w:val="auto"/>
          <w:sz w:val="24"/>
          <w:szCs w:val="24"/>
          <w:lang w:eastAsia="es-ES"/>
        </w:rPr>
        <w:t xml:space="preserve"> es más restrictiva, limitando la aceleración máxima debido a la parte secuencial del código. En cambio, la Ley de Gustafson permite mayor escalabilidad cuando el tamaño del problema aumenta. Para aplicaciones donde el problema puede crecer, la Ley de Gustafson es más favorable.</w:t>
      </w:r>
    </w:p>
    <w:p w14:paraId="76B7E83A" w14:textId="77777777" w:rsidR="003C09B2" w:rsidRPr="003C09B2" w:rsidRDefault="003C09B2" w:rsidP="003C09B2">
      <w:pPr>
        <w:rPr>
          <w:rFonts w:ascii="Times New Roman" w:hAnsi="Times New Roman" w:cs="Times New Roman"/>
          <w:color w:val="auto"/>
          <w:sz w:val="24"/>
          <w:szCs w:val="24"/>
          <w:lang w:eastAsia="es-ES"/>
        </w:rPr>
      </w:pPr>
    </w:p>
    <w:p w14:paraId="520E72DA" w14:textId="0854E592" w:rsidR="009D45F2" w:rsidRPr="009D45F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Para mejorar la eficiencia del programa, se recomienda reducir la fracción secuencial del código mediante optimización de algoritmos y el uso de estrategias de paralelismo más avanzadas.</w:t>
      </w:r>
    </w:p>
    <w:p w14:paraId="338E1D2E" w14:textId="645DE20E" w:rsidR="005D46E4" w:rsidRDefault="005D46E4" w:rsidP="00886AEC">
      <w:pPr>
        <w:rPr>
          <w:rFonts w:ascii="Times New Roman" w:hAnsi="Times New Roman" w:cs="Times New Roman"/>
          <w:color w:val="auto"/>
          <w:sz w:val="24"/>
          <w:szCs w:val="24"/>
          <w:lang w:eastAsia="es-ES"/>
        </w:rPr>
      </w:pPr>
    </w:p>
    <w:p w14:paraId="120B89A9" w14:textId="77777777" w:rsidR="00B70ABB" w:rsidRDefault="00B70ABB" w:rsidP="00886AEC">
      <w:pPr>
        <w:rPr>
          <w:rFonts w:ascii="Times New Roman" w:hAnsi="Times New Roman" w:cs="Times New Roman"/>
          <w:color w:val="auto"/>
          <w:sz w:val="24"/>
          <w:szCs w:val="24"/>
          <w:lang w:eastAsia="es-ES"/>
        </w:rPr>
      </w:pPr>
    </w:p>
    <w:p w14:paraId="06F2CF33" w14:textId="77777777" w:rsidR="00B70ABB" w:rsidRDefault="00B70ABB" w:rsidP="00886AEC">
      <w:pPr>
        <w:rPr>
          <w:rFonts w:ascii="Times New Roman" w:hAnsi="Times New Roman" w:cs="Times New Roman"/>
          <w:color w:val="auto"/>
          <w:sz w:val="24"/>
          <w:szCs w:val="24"/>
          <w:lang w:eastAsia="es-ES"/>
        </w:rPr>
      </w:pPr>
    </w:p>
    <w:p w14:paraId="1F2C34B6" w14:textId="50085E45" w:rsidR="00B70ABB" w:rsidRPr="000501C1" w:rsidRDefault="00B70ABB" w:rsidP="00886AEC">
      <w:pPr>
        <w:rPr>
          <w:rFonts w:ascii="Times New Roman" w:hAnsi="Times New Roman" w:cs="Times New Roman"/>
          <w:color w:val="auto"/>
          <w:sz w:val="24"/>
          <w:szCs w:val="24"/>
          <w:lang w:eastAsia="es-ES"/>
        </w:rPr>
      </w:pPr>
    </w:p>
    <w:sectPr w:rsidR="00B70ABB" w:rsidRPr="000501C1" w:rsidSect="002E46AB">
      <w:headerReference w:type="default" r:id="rId8"/>
      <w:footerReference w:type="default" r:id="rId9"/>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90DFF" w14:textId="77777777" w:rsidR="00D40E8C" w:rsidRDefault="00D40E8C">
      <w:pPr>
        <w:spacing w:after="0" w:line="240" w:lineRule="auto"/>
      </w:pPr>
      <w:r>
        <w:separator/>
      </w:r>
    </w:p>
  </w:endnote>
  <w:endnote w:type="continuationSeparator" w:id="0">
    <w:p w14:paraId="032EA59C" w14:textId="77777777" w:rsidR="00D40E8C" w:rsidRDefault="00D40E8C">
      <w:pPr>
        <w:spacing w:after="0" w:line="240" w:lineRule="auto"/>
      </w:pPr>
      <w:r>
        <w:continuationSeparator/>
      </w:r>
    </w:p>
  </w:endnote>
  <w:endnote w:type="continuationNotice" w:id="1">
    <w:p w14:paraId="5A856C46" w14:textId="77777777" w:rsidR="00D40E8C" w:rsidRDefault="00D40E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7593993C"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0501C1">
      <w:rPr>
        <w:caps/>
        <w:noProof/>
        <w:color w:val="E09B3B" w:themeColor="accent1"/>
        <w:sz w:val="22"/>
      </w:rPr>
      <w:t>1</w:t>
    </w:r>
    <w:r w:rsidR="007B0749">
      <w:rPr>
        <w:caps/>
        <w:noProof/>
        <w:color w:val="E09B3B" w:themeColor="accent1"/>
        <w:sz w:val="22"/>
      </w:rPr>
      <w:t>9</w:t>
    </w:r>
    <w:r w:rsidRPr="00201B94">
      <w:rPr>
        <w:caps/>
        <w:noProof/>
        <w:color w:val="E09B3B" w:themeColor="accent1"/>
        <w:sz w:val="22"/>
      </w:rPr>
      <w:t>/</w:t>
    </w:r>
    <w:r w:rsidR="006621B1">
      <w:rPr>
        <w:caps/>
        <w:noProof/>
        <w:color w:val="E09B3B" w:themeColor="accent1"/>
        <w:sz w:val="22"/>
      </w:rPr>
      <w:t>1</w:t>
    </w:r>
    <w:r w:rsidR="000501C1">
      <w:rPr>
        <w:caps/>
        <w:noProof/>
        <w:color w:val="E09B3B" w:themeColor="accent1"/>
        <w:sz w:val="22"/>
      </w:rPr>
      <w:t>1</w:t>
    </w:r>
    <w:r w:rsidRPr="00201B94">
      <w:rPr>
        <w:caps/>
        <w:noProof/>
        <w:color w:val="E09B3B" w:themeColor="accent1"/>
        <w:sz w:val="22"/>
      </w:rPr>
      <w:t>/2024</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C23B8" w14:textId="77777777" w:rsidR="00D40E8C" w:rsidRDefault="00D40E8C">
      <w:pPr>
        <w:spacing w:after="0" w:line="240" w:lineRule="auto"/>
      </w:pPr>
      <w:r>
        <w:separator/>
      </w:r>
    </w:p>
  </w:footnote>
  <w:footnote w:type="continuationSeparator" w:id="0">
    <w:p w14:paraId="48DCD2CD" w14:textId="77777777" w:rsidR="00D40E8C" w:rsidRDefault="00D40E8C">
      <w:pPr>
        <w:spacing w:after="0" w:line="240" w:lineRule="auto"/>
      </w:pPr>
      <w:r>
        <w:continuationSeparator/>
      </w:r>
    </w:p>
  </w:footnote>
  <w:footnote w:type="continuationNotice" w:id="1">
    <w:p w14:paraId="5A828C10" w14:textId="77777777" w:rsidR="00D40E8C" w:rsidRDefault="00D40E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5FB5CDA8"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4368BA" w:rsidRPr="004368BA">
      <w:rPr>
        <w:rFonts w:ascii="Lucida Sans Unicode" w:hAnsi="Lucida Sans Unicode"/>
        <w:color w:val="C45911"/>
        <w:sz w:val="18"/>
        <w:szCs w:val="18"/>
      </w:rPr>
      <w:t>Sistemas Expertos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9"/>
  </w:num>
  <w:num w:numId="4" w16cid:durableId="14119573">
    <w:abstractNumId w:val="0"/>
  </w:num>
  <w:num w:numId="5" w16cid:durableId="2054884032">
    <w:abstractNumId w:val="16"/>
  </w:num>
  <w:num w:numId="6" w16cid:durableId="295139593">
    <w:abstractNumId w:val="15"/>
  </w:num>
  <w:num w:numId="7" w16cid:durableId="1521045485">
    <w:abstractNumId w:val="2"/>
  </w:num>
  <w:num w:numId="8" w16cid:durableId="2049454101">
    <w:abstractNumId w:val="8"/>
  </w:num>
  <w:num w:numId="9" w16cid:durableId="2073960303">
    <w:abstractNumId w:val="4"/>
  </w:num>
  <w:num w:numId="10" w16cid:durableId="1451633536">
    <w:abstractNumId w:val="12"/>
  </w:num>
  <w:num w:numId="11" w16cid:durableId="1219438155">
    <w:abstractNumId w:val="14"/>
  </w:num>
  <w:num w:numId="12" w16cid:durableId="1091512041">
    <w:abstractNumId w:val="6"/>
  </w:num>
  <w:num w:numId="13" w16cid:durableId="1910652042">
    <w:abstractNumId w:val="13"/>
  </w:num>
  <w:num w:numId="14" w16cid:durableId="1830368842">
    <w:abstractNumId w:val="11"/>
  </w:num>
  <w:num w:numId="15" w16cid:durableId="110440463">
    <w:abstractNumId w:val="3"/>
  </w:num>
  <w:num w:numId="16" w16cid:durableId="1238831559">
    <w:abstractNumId w:val="10"/>
  </w:num>
  <w:num w:numId="17" w16cid:durableId="1363018465">
    <w:abstractNumId w:val="5"/>
  </w:num>
  <w:num w:numId="18" w16cid:durableId="772625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0E73F8"/>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09B2"/>
    <w:rsid w:val="003C162E"/>
    <w:rsid w:val="003C4ABA"/>
    <w:rsid w:val="003C5F03"/>
    <w:rsid w:val="00412E4C"/>
    <w:rsid w:val="0042587E"/>
    <w:rsid w:val="00430814"/>
    <w:rsid w:val="004368BA"/>
    <w:rsid w:val="00462AE7"/>
    <w:rsid w:val="004747BA"/>
    <w:rsid w:val="0049753E"/>
    <w:rsid w:val="004B491D"/>
    <w:rsid w:val="004D332E"/>
    <w:rsid w:val="004F512B"/>
    <w:rsid w:val="005279B2"/>
    <w:rsid w:val="00533017"/>
    <w:rsid w:val="00556F84"/>
    <w:rsid w:val="00587150"/>
    <w:rsid w:val="00596412"/>
    <w:rsid w:val="005A766F"/>
    <w:rsid w:val="005B380A"/>
    <w:rsid w:val="005D3F3D"/>
    <w:rsid w:val="005D46E4"/>
    <w:rsid w:val="005F7628"/>
    <w:rsid w:val="005F7C95"/>
    <w:rsid w:val="00604FF2"/>
    <w:rsid w:val="00621A88"/>
    <w:rsid w:val="0062213C"/>
    <w:rsid w:val="00647287"/>
    <w:rsid w:val="00654D97"/>
    <w:rsid w:val="006621B1"/>
    <w:rsid w:val="0067279D"/>
    <w:rsid w:val="006858A8"/>
    <w:rsid w:val="006927CF"/>
    <w:rsid w:val="00693850"/>
    <w:rsid w:val="006B74C6"/>
    <w:rsid w:val="0073302C"/>
    <w:rsid w:val="00742041"/>
    <w:rsid w:val="00742EAA"/>
    <w:rsid w:val="00745A92"/>
    <w:rsid w:val="00752F27"/>
    <w:rsid w:val="007552C1"/>
    <w:rsid w:val="00762968"/>
    <w:rsid w:val="00786C3D"/>
    <w:rsid w:val="00794F7B"/>
    <w:rsid w:val="007B0749"/>
    <w:rsid w:val="00874C4C"/>
    <w:rsid w:val="00886AEC"/>
    <w:rsid w:val="008968AD"/>
    <w:rsid w:val="008B7F78"/>
    <w:rsid w:val="008C0743"/>
    <w:rsid w:val="008C68F5"/>
    <w:rsid w:val="008D6406"/>
    <w:rsid w:val="008E25CF"/>
    <w:rsid w:val="008F25A0"/>
    <w:rsid w:val="008F63EB"/>
    <w:rsid w:val="009071CC"/>
    <w:rsid w:val="00916172"/>
    <w:rsid w:val="0092153D"/>
    <w:rsid w:val="00923570"/>
    <w:rsid w:val="00945CF5"/>
    <w:rsid w:val="0095073E"/>
    <w:rsid w:val="009D45F2"/>
    <w:rsid w:val="009D5CF9"/>
    <w:rsid w:val="009E2A6F"/>
    <w:rsid w:val="009E58CB"/>
    <w:rsid w:val="009F4500"/>
    <w:rsid w:val="00A26274"/>
    <w:rsid w:val="00A501E2"/>
    <w:rsid w:val="00A50923"/>
    <w:rsid w:val="00A76EBF"/>
    <w:rsid w:val="00A81AD4"/>
    <w:rsid w:val="00A86E8C"/>
    <w:rsid w:val="00AC1025"/>
    <w:rsid w:val="00AE27DE"/>
    <w:rsid w:val="00AF12C6"/>
    <w:rsid w:val="00B01D60"/>
    <w:rsid w:val="00B37492"/>
    <w:rsid w:val="00B43C61"/>
    <w:rsid w:val="00B565F9"/>
    <w:rsid w:val="00B70ABB"/>
    <w:rsid w:val="00B772A0"/>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40E8C"/>
    <w:rsid w:val="00D646FB"/>
    <w:rsid w:val="00D92230"/>
    <w:rsid w:val="00DC2AC3"/>
    <w:rsid w:val="00DE4C8D"/>
    <w:rsid w:val="00DE6D38"/>
    <w:rsid w:val="00E02B3D"/>
    <w:rsid w:val="00E10E9D"/>
    <w:rsid w:val="00E417E9"/>
    <w:rsid w:val="00E44605"/>
    <w:rsid w:val="00E513D2"/>
    <w:rsid w:val="00E63313"/>
    <w:rsid w:val="00E74303"/>
    <w:rsid w:val="00ED6A2A"/>
    <w:rsid w:val="00EF5E65"/>
    <w:rsid w:val="00F42D46"/>
    <w:rsid w:val="00F631A8"/>
    <w:rsid w:val="00F73FF9"/>
    <w:rsid w:val="00F849CF"/>
    <w:rsid w:val="00FA5358"/>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Ttulo1">
    <w:name w:val="heading 1"/>
    <w:basedOn w:val="Normal"/>
    <w:next w:val="Normal"/>
    <w:link w:val="Ttulo1C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201B94"/>
    <w:pPr>
      <w:spacing w:before="240" w:after="0"/>
    </w:pPr>
    <w:rPr>
      <w:rFonts w:cstheme="minorHAnsi"/>
      <w:b/>
      <w:bCs/>
      <w:sz w:val="20"/>
      <w:szCs w:val="20"/>
    </w:rPr>
  </w:style>
  <w:style w:type="paragraph" w:styleId="TDC3">
    <w:name w:val="toc 3"/>
    <w:basedOn w:val="Normal"/>
    <w:next w:val="Normal"/>
    <w:autoRedefine/>
    <w:uiPriority w:val="39"/>
    <w:unhideWhenUsed/>
    <w:rsid w:val="00201B94"/>
    <w:pPr>
      <w:spacing w:after="0"/>
      <w:ind w:left="220"/>
    </w:pPr>
    <w:rPr>
      <w:rFonts w:cstheme="minorHAnsi"/>
      <w:sz w:val="20"/>
      <w:szCs w:val="20"/>
    </w:rPr>
  </w:style>
  <w:style w:type="paragraph" w:styleId="TDC4">
    <w:name w:val="toc 4"/>
    <w:basedOn w:val="Normal"/>
    <w:next w:val="Normal"/>
    <w:autoRedefine/>
    <w:uiPriority w:val="39"/>
    <w:unhideWhenUsed/>
    <w:rsid w:val="00201B94"/>
    <w:pPr>
      <w:spacing w:after="0"/>
      <w:ind w:left="440"/>
    </w:pPr>
    <w:rPr>
      <w:rFonts w:cstheme="minorHAnsi"/>
      <w:sz w:val="20"/>
      <w:szCs w:val="20"/>
    </w:rPr>
  </w:style>
  <w:style w:type="paragraph" w:styleId="TDC5">
    <w:name w:val="toc 5"/>
    <w:basedOn w:val="Normal"/>
    <w:next w:val="Normal"/>
    <w:autoRedefine/>
    <w:uiPriority w:val="39"/>
    <w:unhideWhenUsed/>
    <w:rsid w:val="00201B94"/>
    <w:pPr>
      <w:spacing w:after="0"/>
      <w:ind w:left="660"/>
    </w:pPr>
    <w:rPr>
      <w:rFonts w:cstheme="minorHAnsi"/>
      <w:sz w:val="20"/>
      <w:szCs w:val="20"/>
    </w:rPr>
  </w:style>
  <w:style w:type="paragraph" w:styleId="TDC6">
    <w:name w:val="toc 6"/>
    <w:basedOn w:val="Normal"/>
    <w:next w:val="Normal"/>
    <w:autoRedefine/>
    <w:uiPriority w:val="39"/>
    <w:unhideWhenUsed/>
    <w:rsid w:val="00201B94"/>
    <w:pPr>
      <w:spacing w:after="0"/>
      <w:ind w:left="880"/>
    </w:pPr>
    <w:rPr>
      <w:rFonts w:cstheme="minorHAnsi"/>
      <w:sz w:val="20"/>
      <w:szCs w:val="20"/>
    </w:rPr>
  </w:style>
  <w:style w:type="paragraph" w:styleId="TDC7">
    <w:name w:val="toc 7"/>
    <w:basedOn w:val="Normal"/>
    <w:next w:val="Normal"/>
    <w:autoRedefine/>
    <w:uiPriority w:val="39"/>
    <w:unhideWhenUsed/>
    <w:rsid w:val="00201B94"/>
    <w:pPr>
      <w:spacing w:after="0"/>
      <w:ind w:left="1100"/>
    </w:pPr>
    <w:rPr>
      <w:rFonts w:cstheme="minorHAnsi"/>
      <w:sz w:val="20"/>
      <w:szCs w:val="20"/>
    </w:rPr>
  </w:style>
  <w:style w:type="paragraph" w:styleId="TDC8">
    <w:name w:val="toc 8"/>
    <w:basedOn w:val="Normal"/>
    <w:next w:val="Normal"/>
    <w:autoRedefine/>
    <w:uiPriority w:val="39"/>
    <w:unhideWhenUsed/>
    <w:rsid w:val="00201B94"/>
    <w:pPr>
      <w:spacing w:after="0"/>
      <w:ind w:left="1320"/>
    </w:pPr>
    <w:rPr>
      <w:rFonts w:cstheme="minorHAnsi"/>
      <w:sz w:val="20"/>
      <w:szCs w:val="20"/>
    </w:rPr>
  </w:style>
  <w:style w:type="paragraph" w:styleId="TDC9">
    <w:name w:val="toc 9"/>
    <w:basedOn w:val="Normal"/>
    <w:next w:val="Normal"/>
    <w:autoRedefine/>
    <w:uiPriority w:val="39"/>
    <w:unhideWhenUsed/>
    <w:rsid w:val="00201B94"/>
    <w:pPr>
      <w:spacing w:after="0"/>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BA44-C65F-D244-90F2-904EBD90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449</Words>
  <Characters>2475</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2919</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5</cp:revision>
  <cp:lastPrinted>2024-11-19T22:58:00Z</cp:lastPrinted>
  <dcterms:created xsi:type="dcterms:W3CDTF">2025-02-03T14:56:00Z</dcterms:created>
  <dcterms:modified xsi:type="dcterms:W3CDTF">2025-02-03T17:41:00Z</dcterms:modified>
</cp:coreProperties>
</file>