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ThoughtSpot Column Lineage Extractor</w:t>
      </w:r>
    </w:p>
    <w:p>
      <w:pPr>
        <w:jc w:val="center"/>
      </w:pPr>
      <w:r>
        <w:rPr>
          <w:color w:val="404040"/>
          <w:sz w:val="26"/>
        </w:rPr>
        <w:t>User Guide &amp; Technical Reference  —  v1.0</w:t>
      </w:r>
    </w:p>
    <w:p/>
    <w:p>
      <w:pPr>
        <w:pStyle w:val="Heading1"/>
      </w:pPr>
      <w:r>
        <w:rPr>
          <w:color w:val="1F4E79"/>
        </w:rPr>
        <w:t>1. Overview</w:t>
      </w:r>
    </w:p>
    <w:p>
      <w:r>
        <w:rPr>
          <w:sz w:val="22"/>
        </w:rPr>
        <w:t>thoughtspot_column_lineage.py is a standalone Python script that connects to a ThoughtSpot cluster and extracts a complete column-level lineage map for one org per run. It produces four CSV files that answer the question: "Which columns are used — and where?"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Output File</w:t>
            </w:r>
          </w:p>
        </w:tc>
        <w:tc>
          <w:tcPr>
            <w:tcW w:type="dxa" w:w="518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Also called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model_columns_&lt;ts&gt;.csv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20"/>
              </w:rPr>
              <w:t>Every model/worksheet and all its columns, including formula expressions and physical table mapping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Set 1a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liveboard_columns_&lt;ts&gt;.csv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20"/>
              </w:rPr>
              <w:t>Every Liveboard → Viz → column, with source model, formula classification, and chart type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Set 1b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answer_columns_&lt;ts&gt;.csv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20"/>
              </w:rPr>
              <w:t>Every standalone Answer → column, with source model and formula classification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Set 1c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failures_&lt;ts&gt;.csv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20"/>
              </w:rPr>
              <w:t>Every object that could not be exported or processed (always written, even when empty)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Audit log</w:t>
            </w:r>
          </w:p>
        </w:tc>
      </w:tr>
    </w:tbl>
    <w:p/>
    <w:p>
      <w:pPr>
        <w:pStyle w:val="Heading1"/>
      </w:pPr>
      <w:r>
        <w:rPr>
          <w:color w:val="1F4E79"/>
        </w:rPr>
        <w:t>2. Prerequisites</w:t>
      </w:r>
    </w:p>
    <w:p>
      <w:pPr>
        <w:pStyle w:val="Heading2"/>
      </w:pPr>
      <w:r>
        <w:rPr>
          <w:color w:val="2E75B6"/>
        </w:rPr>
        <w:t>2.1  Python version</w:t>
      </w:r>
    </w:p>
    <w:p>
      <w:r>
        <w:rPr>
          <w:sz w:val="22"/>
        </w:rPr>
        <w:t>Python 3.10 or later is required (the script uses built-in type-hint syntax introduced in 3.10).</w:t>
      </w:r>
    </w:p>
    <w:p>
      <w:pPr>
        <w:ind w:left="576" w:right="576"/>
        <w:shd w:val="clear" w:color="auto" w:fill="F2F2F2"/>
      </w:pPr>
      <w:r>
        <w:rPr>
          <w:rFonts w:ascii="Courier New" w:hAnsi="Courier New"/>
          <w:sz w:val="19"/>
        </w:rPr>
        <w:t>python3 --version</w:t>
      </w:r>
    </w:p>
    <w:p>
      <w:r>
        <w:rPr>
          <w:sz w:val="22"/>
        </w:rPr>
        <w:t>If Python is not installed, download it from https://www.python.org/downloads/</w:t>
      </w:r>
    </w:p>
    <w:p>
      <w:pPr>
        <w:pStyle w:val="Heading2"/>
      </w:pPr>
      <w:r>
        <w:rPr>
          <w:color w:val="2E75B6"/>
        </w:rPr>
        <w:t>2.2  Python libraries</w:t>
      </w:r>
    </w:p>
    <w:p>
      <w:r>
        <w:rPr>
          <w:sz w:val="22"/>
        </w:rPr>
        <w:t>Install the two required third-party libraries:</w:t>
      </w:r>
    </w:p>
    <w:p>
      <w:pPr>
        <w:ind w:left="576" w:right="576"/>
        <w:shd w:val="clear" w:color="auto" w:fill="F2F2F2"/>
      </w:pPr>
      <w:r>
        <w:rPr>
          <w:rFonts w:ascii="Courier New" w:hAnsi="Courier New"/>
          <w:sz w:val="19"/>
        </w:rPr>
        <w:t>pip install requests pyyaml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72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7200"/>
            <w:shd w:val="clear" w:color="auto" w:fill="DEEAF1"/>
          </w:tcPr>
          <w:p>
            <w:r>
              <w:rPr>
                <w:sz w:val="20"/>
              </w:rPr>
              <w:t>HTTP calls to the ThoughtSpot REST API v2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pyyaml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Parse TML (ThoughtSpot Modelling Language) documents returned as YAML strings</w:t>
            </w:r>
          </w:p>
        </w:tc>
      </w:tr>
    </w:tbl>
    <w:p>
      <w:pPr>
        <w:pStyle w:val="Heading2"/>
      </w:pPr>
      <w:r>
        <w:rPr>
          <w:color w:val="2E75B6"/>
        </w:rPr>
        <w:t>2.3  ThoughtSpot credentials</w:t>
      </w:r>
    </w:p>
    <w:p>
      <w:r>
        <w:rPr>
          <w:sz w:val="22"/>
        </w:rPr>
        <w:t>You need one of:</w:t>
      </w:r>
    </w:p>
    <w:p>
      <w:pPr>
        <w:pStyle w:val="ListBullet"/>
        <w:ind w:left="360"/>
      </w:pPr>
      <w:r>
        <w:rPr>
          <w:sz w:val="22"/>
        </w:rPr>
        <w:t>Username + Password  — your ThoughtSpot admin account password</w:t>
      </w:r>
    </w:p>
    <w:p>
      <w:pPr>
        <w:pStyle w:val="ListBullet"/>
        <w:ind w:left="360"/>
      </w:pPr>
      <w:r>
        <w:rPr>
          <w:sz w:val="22"/>
        </w:rPr>
        <w:t>Username + Secret Key  — a Trusted Authentication secret key (Admin → Security → Trusted Auth)</w:t>
      </w:r>
    </w:p>
    <w:p>
      <w:r>
        <w:rPr>
          <w:sz w:val="22"/>
        </w:rPr>
        <w:t>The account must have admin access to the org being processed.</w:t>
      </w:r>
    </w:p>
    <w:p>
      <w:pPr>
        <w:pStyle w:val="Heading2"/>
      </w:pPr>
      <w:r>
        <w:rPr>
          <w:color w:val="2E75B6"/>
        </w:rPr>
        <w:t>2.4  Script file</w:t>
      </w:r>
    </w:p>
    <w:p>
      <w:r>
        <w:rPr>
          <w:sz w:val="22"/>
        </w:rPr>
        <w:t>Place thoughtspot_column_lineage.py in any folder and run it from a terminal in that folder.</w:t>
      </w:r>
    </w:p>
    <w:p/>
    <w:p>
      <w:pPr>
        <w:pStyle w:val="Heading1"/>
      </w:pPr>
      <w:r>
        <w:rPr>
          <w:color w:val="1F4E79"/>
        </w:rPr>
        <w:t>3. How to Run</w:t>
      </w:r>
    </w:p>
    <w:p>
      <w:pPr>
        <w:pStyle w:val="Heading2"/>
      </w:pPr>
      <w:r>
        <w:rPr>
          <w:color w:val="2E75B6"/>
        </w:rPr>
        <w:t>3.1  Interactive mode (prompts)</w:t>
      </w:r>
    </w:p>
    <w:p>
      <w:r>
        <w:rPr>
          <w:sz w:val="22"/>
        </w:rPr>
        <w:t>Open a terminal, navigate to the folder containing the script, and run:</w:t>
      </w:r>
    </w:p>
    <w:p>
      <w:pPr>
        <w:ind w:left="576" w:right="576"/>
        <w:shd w:val="clear" w:color="auto" w:fill="F2F2F2"/>
      </w:pPr>
      <w:r>
        <w:rPr>
          <w:rFonts w:ascii="Courier New" w:hAnsi="Courier New"/>
          <w:sz w:val="19"/>
        </w:rPr>
        <w:t>python3 thoughtspot_column_lineage.py</w:t>
      </w:r>
    </w:p>
    <w:p>
      <w:r>
        <w:rPr>
          <w:sz w:val="22"/>
        </w:rPr>
        <w:t>The script will prompt for: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Prompt</w:t>
            </w:r>
          </w:p>
        </w:tc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to enter</w:t>
            </w:r>
          </w:p>
        </w:tc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ThoughtSpot URL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Full cluster URL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https://myorg.thoughtspot.cloud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Admin email address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admin@company.com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Auth method [1/2]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1 = Password,  2 = Secret key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Your password (hidden input)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(hidden)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Org to process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Numeric org id, org name, or blank for default org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1448606156</w:t>
            </w:r>
          </w:p>
        </w:tc>
      </w:tr>
    </w:tbl>
    <w:p>
      <w:pPr>
        <w:pStyle w:val="Heading2"/>
      </w:pPr>
      <w:r>
        <w:rPr>
          <w:color w:val="2E75B6"/>
        </w:rPr>
        <w:t>3.2  Environment variable mode (no prompts)</w:t>
      </w:r>
    </w:p>
    <w:p>
      <w:r>
        <w:rPr>
          <w:sz w:val="22"/>
        </w:rPr>
        <w:t>Set these variables before running to skip all interactive prompts:</w:t>
      </w:r>
    </w:p>
    <w:p>
      <w:pPr>
        <w:ind w:left="576" w:right="576"/>
        <w:shd w:val="clear" w:color="auto" w:fill="F2F2F2"/>
      </w:pPr>
      <w:r>
        <w:rPr>
          <w:rFonts w:ascii="Courier New" w:hAnsi="Courier New"/>
          <w:sz w:val="19"/>
        </w:rPr>
        <w:t>export TS_URL="https://myorg.thoughtspot.cloud"</w:t>
        <w:br/>
        <w:t>export TS_USERNAME="admin@company.com"</w:t>
        <w:br/>
        <w:t>export TS_PASSWORD="yourpassword"       # or use TS_SECRET_KEY</w:t>
        <w:br/>
        <w:t>export TS_ORG="1448606156"              # org id or name</w:t>
        <w:br/>
        <w:br/>
        <w:t>python3 thoughtspot_column_lineage.py</w:t>
      </w:r>
    </w:p>
    <w:p>
      <w:pPr>
        <w:pStyle w:val="Heading2"/>
      </w:pPr>
      <w:r>
        <w:rPr>
          <w:color w:val="2E75B6"/>
        </w:rPr>
        <w:t>3.3  Command-line arguments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345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--org &lt;id or name&gt;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(from prompt / TS_ORG)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Override the org to process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--out-model &lt;path&gt;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model_columns_&lt;ts&gt;.csv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Custom path for model columns CSV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--out-lb &lt;path&gt;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liveboard_columns_&lt;ts&gt;.csv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Custom path for liveboard columns CSV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--out-ans &lt;path&gt;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answer_columns_&lt;ts&gt;.csv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Custom path for answer columns CSV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--out-failures &lt;path&gt;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failures_&lt;ts&gt;.csv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Custom path for failures CSV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--debug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Enable verbose debug logging</w:t>
            </w:r>
          </w:p>
        </w:tc>
      </w:tr>
    </w:tbl>
    <w:p>
      <w:r>
        <w:rPr>
          <w:sz w:val="22"/>
        </w:rPr>
        <w:t>Example:</w:t>
      </w:r>
    </w:p>
    <w:p>
      <w:pPr>
        <w:ind w:left="576" w:right="576"/>
        <w:shd w:val="clear" w:color="auto" w:fill="F2F2F2"/>
      </w:pPr>
      <w:r>
        <w:rPr>
          <w:rFonts w:ascii="Courier New" w:hAnsi="Courier New"/>
          <w:sz w:val="19"/>
        </w:rPr>
        <w:t>python3 thoughtspot_column_lineage.py --org "Acme Corp" --debug</w:t>
      </w:r>
    </w:p>
    <w:p/>
    <w:p>
      <w:pPr>
        <w:pStyle w:val="Heading1"/>
      </w:pPr>
      <w:r>
        <w:rPr>
          <w:color w:val="1F4E79"/>
        </w:rPr>
        <w:t>4. What the Script Does — Step by Step</w:t>
      </w:r>
    </w:p>
    <w:p>
      <w:r>
        <w:rPr>
          <w:sz w:val="22"/>
        </w:rPr>
        <w:t>The diagram below shows the complete execution flow. Each step lists the function(s) called. All four steps happen inside a single run for one org.</w:t>
      </w:r>
    </w:p>
    <w:p/>
    <w:p>
      <w:pPr>
        <w:pStyle w:val="Heading2"/>
      </w:pPr>
      <w:r>
        <w:rPr>
          <w:color w:val="2E75B6"/>
        </w:rPr>
        <w:t>Step 1 — Collect Credentials</w:t>
      </w:r>
    </w:p>
    <w:p>
      <w:r>
        <w:rPr>
          <w:b w:val="0"/>
          <w:sz w:val="22"/>
        </w:rPr>
        <w:t xml:space="preserve">Function: </w:t>
      </w:r>
      <w:r>
        <w:rPr>
          <w:rFonts w:ascii="Courier New" w:hAnsi="Courier New"/>
          <w:b/>
          <w:color w:val="C00000"/>
          <w:sz w:val="20"/>
        </w:rPr>
        <w:t>prompt_credentials()</w:t>
      </w:r>
    </w:p>
    <w:p>
      <w:r>
        <w:rPr>
          <w:sz w:val="22"/>
        </w:rPr>
        <w:t>Reads ThoughtSpot URL, username, password (or secret key), and target org from environment variables if set, otherwise shows interactive prompts. The org field is optional — if left blank the script uses the account's default org.</w:t>
      </w:r>
    </w:p>
    <w:p>
      <w:pPr>
        <w:pStyle w:val="Heading2"/>
      </w:pPr>
      <w:r>
        <w:rPr>
          <w:color w:val="2E75B6"/>
        </w:rPr>
        <w:t>Step 2 — Authenticate</w:t>
      </w:r>
    </w:p>
    <w:p>
      <w:r>
        <w:rPr>
          <w:b w:val="0"/>
          <w:sz w:val="22"/>
        </w:rPr>
        <w:t xml:space="preserve">Functions: </w:t>
      </w:r>
      <w:r>
        <w:rPr>
          <w:rFonts w:ascii="Courier New" w:hAnsi="Courier New"/>
          <w:b/>
          <w:color w:val="C00000"/>
          <w:sz w:val="20"/>
        </w:rPr>
        <w:t>get_token()  →  RefreshableSession()</w:t>
      </w:r>
    </w:p>
    <w:p>
      <w:r>
        <w:rPr>
          <w:sz w:val="22"/>
        </w:rPr>
        <w:t>Obtains a 24-hour bearer token from the ThoughtSpot auth endpoint. Wraps it in a RefreshableSession that automatically re-authenticates if a subsequent API call returns HTTP 401 (expired token).</w:t>
      </w:r>
    </w:p>
    <w:p>
      <w:pPr>
        <w:pStyle w:val="Heading2"/>
      </w:pPr>
      <w:r>
        <w:rPr>
          <w:color w:val="2E75B6"/>
        </w:rPr>
        <w:t>Step 3 — Resolve Org</w:t>
      </w:r>
    </w:p>
    <w:p>
      <w:r>
        <w:rPr>
          <w:b w:val="0"/>
          <w:sz w:val="22"/>
        </w:rPr>
        <w:t xml:space="preserve">Functions: </w:t>
      </w:r>
      <w:r>
        <w:rPr>
          <w:rFonts w:ascii="Courier New" w:hAnsi="Courier New"/>
          <w:b/>
          <w:color w:val="C00000"/>
          <w:sz w:val="20"/>
        </w:rPr>
        <w:t>resolve_org()  →  get_current_org_info()</w:t>
      </w:r>
    </w:p>
    <w:p>
      <w:r>
        <w:rPr>
          <w:sz w:val="22"/>
        </w:rPr>
        <w:t>Looks up the target org by the id or name supplied. Matching is done client-side against the full org list because the ThoughtSpot server-side org filter is unreliable. If no org was specified, get_current_org_info() reads the org from the current session token. The resolved org_id and org_name are used for all subsequent API calls and are written into every CSV row.</w:t>
      </w:r>
    </w:p>
    <w:p>
      <w:pPr>
        <w:pStyle w:val="Heading2"/>
      </w:pPr>
      <w:r>
        <w:rPr>
          <w:color w:val="2E75B6"/>
        </w:rPr>
        <w:t>Step 4 — Extract Data   [process_org()]</w:t>
      </w:r>
    </w:p>
    <w:p>
      <w:r>
        <w:rPr>
          <w:sz w:val="22"/>
        </w:rPr>
        <w:t>The main function process_org() authenticates a new org-scoped session and then runs three sub-passes in sequence.</w:t>
      </w:r>
    </w:p>
    <w:p>
      <w:pPr>
        <w:pStyle w:val="Heading3"/>
      </w:pPr>
      <w:r>
        <w:rPr>
          <w:color w:val="404040"/>
        </w:rPr>
        <w:t>Sub-pass A — Model Columns  (Set 1a)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list_metadata()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Fetches all LOGICAL_TABLE objects (models and worksheets) for the org, paginated in batches of 50. System User objects are filtered out.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export_tml_batch()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Exports TML for all model GUIDs in batches of 25. If a batch fails, it retries one GUID at a time to isolate the bad object.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collect_table_fqns_from_models()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Scans all model TMLs to collect the unique GUIDs of every physical table referenced.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export_tml_batch()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Exports TML for every physical table GUID collected in A3 (same batch retry logic).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build_phys_table_lookup()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Builds a lookup {table_guid → db_name, schema_name, connection_name} from the physical table TMLs. Ambiguous table names (same name, different GUID) are removed from the lookup to prevent wrong attribution.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20"/>
              </w:rPr>
              <w:t>A6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fetch_column_guid_lookup()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Calls metadata/search with include_details=True in batches of 10 to get the GUID of every column in every model.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A7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extract_model_columns()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Iterates all model TMLs and emits one row per column with full enrichment: column_guid, formula expression, source table, db/schema/connection details.</w:t>
            </w:r>
          </w:p>
        </w:tc>
      </w:tr>
    </w:tbl>
    <w:p/>
    <w:p>
      <w:pPr>
        <w:pStyle w:val="Heading3"/>
      </w:pPr>
      <w:r>
        <w:rPr>
          <w:color w:val="404040"/>
        </w:rPr>
        <w:t>Sub-pass B — Liveboard Columns  (Set 1b)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list_metadata()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Fetches all LIVEBOARD objects for the org, paginated. System User liveboards excluded.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export_tml_bundle()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For each liveboard, exports its full TML bundle (export_associated=True) — includes the liveboard TML plus the TML of every model, table, or view the liveboard references.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extract_liveboard_columns()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Parses the bundle: builds a per-source formula index (one dict per model GUID, never merged across models), resolves each viz's data source, then extracts columns via parse_search_query() if search_query is present, or resolve_and_classify() as fallback.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20"/>
              </w:rPr>
              <w:t>B4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_classify_sq_token()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Classifies each search_query token as: answer-level formula, model-level formula, cohort, or physical column.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B5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resolve_and_classify()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Fallback classifier (used when search_query is absent): strips ThoughtSpot display prefixes (Total, Average, Month(), etc.) using _candidates(), then checks formula indexes.</w:t>
            </w:r>
          </w:p>
        </w:tc>
      </w:tr>
    </w:tbl>
    <w:p/>
    <w:p>
      <w:pPr>
        <w:pStyle w:val="Heading3"/>
      </w:pPr>
      <w:r>
        <w:rPr>
          <w:color w:val="404040"/>
        </w:rPr>
        <w:t>Sub-pass C — Answer Columns  (Set 1c)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list_metadata()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Fetches all standalone ANSWER objects for the org.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export_tml_bundle()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Exports the TML bundle for each answer.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extract_answer_columns()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Same logic as extract_liveboard_columns() but for answers. Per-source formula index, search_query primary path, display-name fallback.</w:t>
            </w:r>
          </w:p>
        </w:tc>
      </w:tr>
    </w:tbl>
    <w:p>
      <w:pPr>
        <w:pStyle w:val="Heading2"/>
      </w:pPr>
      <w:r>
        <w:rPr>
          <w:color w:val="2E75B6"/>
        </w:rPr>
        <w:t>Step 5 — Write Output Files</w:t>
      </w:r>
    </w:p>
    <w:p>
      <w:r>
        <w:rPr>
          <w:b w:val="0"/>
          <w:sz w:val="22"/>
        </w:rPr>
        <w:t xml:space="preserve">Function: </w:t>
      </w:r>
      <w:r>
        <w:rPr>
          <w:rFonts w:ascii="Courier New" w:hAnsi="Courier New"/>
          <w:b/>
          <w:color w:val="C00000"/>
          <w:sz w:val="20"/>
        </w:rPr>
        <w:t>write_csv()  ×4  →  log_failure_summary()</w:t>
      </w:r>
    </w:p>
    <w:p>
      <w:r>
        <w:rPr>
          <w:sz w:val="22"/>
        </w:rPr>
        <w:t>Writes all four CSV files. The failures CSV is always written even if there are zero failures — an empty failures file is the audit trail confirming a clean run. log_failure_summary() prints a grouped count of failures to the console.</w:t>
      </w:r>
    </w:p>
    <w:p/>
    <w:p>
      <w:pPr>
        <w:pStyle w:val="Heading1"/>
      </w:pPr>
      <w:r>
        <w:rPr>
          <w:color w:val="1F4E79"/>
        </w:rPr>
        <w:t>5. Retry and 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How it is handled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HTTP 401 (token expired)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RefreshableSession auto-requests a new token and retries the call transparently.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HTTP 429 / 502 / 503 / 504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api_post() / api_get() retry up to 4 times with exponential backoff (3s, 9s, 27s, 81s).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Network timeout / connection error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Same exponential-backoff retry logic. After 4 attempts the object is recorded as a failure.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TML batch rejected (bad GUID)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export_tml_batch() retries each GUID individually so only the truly bad object is recorded as a failure, not the whole batch.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20"/>
              </w:rPr>
              <w:t>Single object export fails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rFonts w:ascii="Courier New" w:hAnsi="Courier New"/>
                <w:color w:val="C00000"/>
                <w:sz w:val="18"/>
              </w:rPr>
              <w:t>record_failure() logs it and stores it for the failures CSV. The run continues — no crash.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Malformed TML on one model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ourier New" w:hAnsi="Courier New"/>
                <w:color w:val="C00000"/>
                <w:sz w:val="18"/>
              </w:rPr>
              <w:t>_extract_model_columns_one() raises inside a try/except in extract_model_columns(), recording just that model as failed.</w:t>
            </w:r>
          </w:p>
        </w:tc>
      </w:tr>
    </w:tbl>
    <w:p/>
    <w:p>
      <w:pPr>
        <w:pStyle w:val="Heading1"/>
      </w:pPr>
      <w:r>
        <w:rPr>
          <w:color w:val="1F4E79"/>
        </w:rPr>
        <w:t>6. Output File Column Reference</w:t>
      </w:r>
    </w:p>
    <w:p>
      <w:pPr>
        <w:pStyle w:val="Heading2"/>
      </w:pPr>
      <w:r>
        <w:rPr>
          <w:color w:val="2E75B6"/>
        </w:rPr>
        <w:t>6.1  model_columns_&lt;ts&gt;.csv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6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org_id / org_name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Org the object belongs to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model_guid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GUID of the model or worksheet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model_name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Display name of the model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model_type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"model" or "worksheet"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column_guid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GUID of the column ("hidden" if the API does not expose it)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column_name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Display name of the column inside the model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column_type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MEASURE, ATTRIBUTE, etc.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aggregation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Default aggregation (SUM, COUNT, etc.)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is_calculated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True if this is a formula column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formula_scope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"model" for model-level formulas, blank otherwise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formula_expr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The raw formula expression (only for calculated columns)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source_table_alias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Table alias used inside the model TML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source_table_name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Physical table display name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source_table_guid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GUID of the physical table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db_name / schema_name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Database and schema from the physical table TML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connection_name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ThoughtSpot connection the table belongs to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db_column_name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Underlying database column name (from column_id in TML)</w:t>
            </w:r>
          </w:p>
        </w:tc>
      </w:tr>
    </w:tbl>
    <w:p>
      <w:pPr>
        <w:pStyle w:val="Heading2"/>
      </w:pPr>
      <w:r>
        <w:rPr>
          <w:color w:val="2E75B6"/>
        </w:rPr>
        <w:t>6.2  liveboard_columns_&lt;ts&gt;.csv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62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org_id / org_name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Org the object belongs to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liveboard_guid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GUID of the liveboard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liveboard_name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Display name of the liveboard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viz_id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Internal ID of the visualization within the liveboard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viz_guid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GUID of the visualization (pinned answer)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viz_name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Display name of the visualization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viz_display_mode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TABLE_MODE or CHART_MODE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viz_chart_type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Chart type (COLUMN, LINE, PIE, etc.) — blank for table views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column_name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Resolved column name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is_calculated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True if this is a formula column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formula_scope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"answer" for answer-level, "model" for model-level, "cohort" for cohort columns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formula_expr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Formula expression if is_calculated is True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source_type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"model", "worksheet", "table", "view", or "aggr_worksheet"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source_guid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20"/>
              </w:rPr>
              <w:t>GUID of the data source the viz is built on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source_name</w:t>
            </w:r>
          </w:p>
        </w:tc>
        <w:tc>
          <w:tcPr>
            <w:tcW w:type="dxa" w:w="6624"/>
            <w:shd w:val="clear" w:color="auto" w:fill="DEEAF1"/>
          </w:tcPr>
          <w:p>
            <w:r>
              <w:rPr>
                <w:sz w:val="20"/>
              </w:rPr>
              <w:t>Display name of the data source</w:t>
            </w:r>
          </w:p>
        </w:tc>
      </w:tr>
    </w:tbl>
    <w:p>
      <w:pPr>
        <w:pStyle w:val="Heading2"/>
      </w:pPr>
      <w:r>
        <w:rPr>
          <w:color w:val="2E75B6"/>
        </w:rPr>
        <w:t>6.3  answer_columns_&lt;ts&gt;.csv</w:t>
      </w:r>
    </w:p>
    <w:p>
      <w:r>
        <w:rPr>
          <w:sz w:val="22"/>
        </w:rPr>
        <w:t>Same structure as liveboard_columns but with answer_guid and answer_name instead of liveboard fields. No viz_id, viz_guid, viz_display_mode, or viz_chart_type columns.</w:t>
      </w:r>
    </w:p>
    <w:p>
      <w:pPr>
        <w:pStyle w:val="Heading2"/>
      </w:pPr>
      <w:r>
        <w:rPr>
          <w:color w:val="2E75B6"/>
        </w:rPr>
        <w:t>6.4  failures_&lt;ts&gt;.csv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48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7488"/>
            <w:shd w:val="clear" w:color="auto" w:fill="DEEAF1"/>
          </w:tcPr>
          <w:p>
            <w:r>
              <w:rPr>
                <w:sz w:val="20"/>
              </w:rPr>
              <w:t>ISO-8601 timestamp when the failure was recorded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org_name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20"/>
              </w:rPr>
              <w:t>Org the failed object belongs to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object_type</w:t>
            </w:r>
          </w:p>
        </w:tc>
        <w:tc>
          <w:tcPr>
            <w:tcW w:type="dxa" w:w="7488"/>
            <w:shd w:val="clear" w:color="auto" w:fill="DEEAF1"/>
          </w:tcPr>
          <w:p>
            <w:r>
              <w:rPr>
                <w:sz w:val="20"/>
              </w:rPr>
              <w:t>"model", "liveboard", "answer", "table", "metadata_list", or "org"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object_name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20"/>
              </w:rPr>
              <w:t>Display name of the failed object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object_guid</w:t>
            </w:r>
          </w:p>
        </w:tc>
        <w:tc>
          <w:tcPr>
            <w:tcW w:type="dxa" w:w="7488"/>
            <w:shd w:val="clear" w:color="auto" w:fill="DEEAF1"/>
          </w:tcPr>
          <w:p>
            <w:r>
              <w:rPr>
                <w:sz w:val="20"/>
              </w:rPr>
              <w:t>GUID of the failed object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stage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20"/>
              </w:rPr>
              <w:t>Which step failed: tml_export, tml_export_batch, metadata_search, extract_columns, column_guid_fetch, or auth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http_status</w:t>
            </w:r>
          </w:p>
        </w:tc>
        <w:tc>
          <w:tcPr>
            <w:tcW w:type="dxa" w:w="7488"/>
            <w:shd w:val="clear" w:color="auto" w:fill="DEEAF1"/>
          </w:tcPr>
          <w:p>
            <w:r>
              <w:rPr>
                <w:sz w:val="20"/>
              </w:rPr>
              <w:t>HTTP status code returned by ThoughtSpot (blank for network errors)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20"/>
              </w:rPr>
              <w:t>Full error message including the server response body (truncated to 300 chars)</w:t>
            </w:r>
          </w:p>
        </w:tc>
      </w:tr>
    </w:tbl>
    <w:p/>
    <w:p>
      <w:pPr>
        <w:pStyle w:val="Heading1"/>
      </w:pPr>
      <w:r>
        <w:rPr>
          <w:color w:val="1F4E79"/>
        </w:rPr>
        <w:t>7. Known Limitations</w:t>
      </w:r>
    </w:p>
    <w:p>
      <w:pPr>
        <w:pStyle w:val="ListBullet"/>
        <w:ind w:left="360"/>
      </w:pPr>
      <w:r>
        <w:rPr>
          <w:sz w:val="22"/>
        </w:rPr>
        <w:t>AGGR_WORKSHEET objects — ThoughtSpot returns an empty TML for aggregated worksheets so their columns cannot be extracted. These objects appear in failures_*.csv if their TML export fails, or are silently absent from model_columns.</w:t>
      </w:r>
    </w:p>
    <w:p>
      <w:pPr>
        <w:pStyle w:val="ListBullet"/>
        <w:ind w:left="360"/>
      </w:pPr>
      <w:r>
        <w:rPr>
          <w:sz w:val="22"/>
        </w:rPr>
        <w:t>Hidden columns — ThoughtSpot's API does not return GUIDs for hidden model columns. These appear in model_columns with column_guid = "hidden".</w:t>
      </w:r>
    </w:p>
    <w:p>
      <w:pPr>
        <w:pStyle w:val="ListBullet"/>
        <w:ind w:left="360"/>
      </w:pPr>
      <w:r>
        <w:rPr>
          <w:sz w:val="22"/>
        </w:rPr>
        <w:t>One org per run — the script always processes exactly one org. Run it separately for each org.</w:t>
      </w:r>
    </w:p>
    <w:p>
      <w:pPr>
        <w:pStyle w:val="ListBullet"/>
        <w:ind w:left="360"/>
      </w:pPr>
      <w:r>
        <w:rPr>
          <w:sz w:val="22"/>
        </w:rPr>
        <w:t>System User objects — liveboards, answers, and models owned by the ThoughtSpot System User (built-in samples, TS: AI and BI Stats, etc.) are automatically excluded from all output.</w:t>
      </w:r>
    </w:p>
    <w:p/>
    <w:p>
      <w:pPr>
        <w:pStyle w:val="Heading1"/>
      </w:pPr>
      <w:r>
        <w:rPr>
          <w:color w:val="1F4E79"/>
        </w:rPr>
        <w:t>8.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45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45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Authentication failed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Wrong password or secret key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Double-check credentials. For secret key, confirm Trusted Auth is enabled.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 org found matching '…'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Org name typo, or account has no access to that org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Use the numeric org id instead of the name.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Model shows in failures (HTTP 403)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Admin account does not have access to that model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Use a full admin account (not org-scoped viewer).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Zero rows in liveboard_columns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All liveboards are System User owned, or TML exports all failed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Check failures CSV. Run with --debug for detailed logs.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Missing dependency error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requests or pyyaml not installed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20"/>
              </w:rPr>
              <w:t>Run:  pip install requests pyyaml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Slow run (large org)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Many liveboards or answers with large bundles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Normal. The script logs progress for each liveboard and answer. Token is valid 24 hours.</w:t>
            </w:r>
          </w:p>
        </w:tc>
      </w:tr>
    </w:tbl>
    <w:p/>
    <w:p>
      <w:pPr>
        <w:jc w:val="center"/>
      </w:pPr>
      <w:r>
        <w:rPr>
          <w:color w:val="808080"/>
          <w:sz w:val="20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