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97F" w:rsidRPr="00B355C4" w:rsidRDefault="00AB5362" w:rsidP="00AE0446">
      <w:pPr>
        <w:pStyle w:val="Corpsdetexte"/>
      </w:pPr>
      <w:r w:rsidRPr="00B355C4">
        <w:t>Titre</w:t>
      </w:r>
    </w:p>
    <w:p w:rsidR="00F7397F" w:rsidRPr="00313092" w:rsidRDefault="00AB5362" w:rsidP="00313092">
      <w:pPr>
        <w:pStyle w:val="Author"/>
      </w:pPr>
      <w:r w:rsidRPr="00313092">
        <w:t>Auteur</w:t>
      </w:r>
    </w:p>
    <w:p w:rsidR="00F7397F" w:rsidRPr="00AE0446" w:rsidRDefault="00AB5362" w:rsidP="00AE0446">
      <w:pPr>
        <w:pStyle w:val="Date"/>
      </w:pPr>
      <w:r w:rsidRPr="00AE0446">
        <w:t>17 Décembre 2017</w:t>
      </w:r>
    </w:p>
    <w:p w:rsidR="00F7397F" w:rsidRPr="00B355C4" w:rsidRDefault="00AB5362" w:rsidP="00F84C77">
      <w:pPr>
        <w:pStyle w:val="Titre1"/>
        <w:rPr>
          <w:lang w:eastAsia="ko-KR"/>
        </w:rPr>
      </w:pPr>
      <w:bookmarkStart w:id="0" w:name="header-1"/>
      <w:bookmarkEnd w:id="0"/>
      <w:r w:rsidRPr="00B355C4">
        <w:rPr>
          <w:lang w:eastAsia="ko-KR"/>
        </w:rPr>
        <w:t>Header 1</w:t>
      </w:r>
    </w:p>
    <w:p w:rsidR="00F7397F" w:rsidRPr="00B355C4" w:rsidRDefault="00AB5362" w:rsidP="00CC0171">
      <w:pPr>
        <w:pStyle w:val="Corpsdetexte"/>
      </w:pPr>
      <w:r w:rsidRPr="00B355C4">
        <w:t xml:space="preserve">Block of content below header one. </w:t>
      </w:r>
      <w:r w:rsidRPr="00AE0446">
        <w:rPr>
          <w:rStyle w:val="CorpsdetexteCar"/>
        </w:rPr>
        <w:t>Block of content below header one. Block of content below header one. Block of content below header one. Block of content below header one. Block of content below header one. Block of content below header one. Block of content below header one. Block of content below header</w:t>
      </w:r>
      <w:r w:rsidRPr="00B355C4">
        <w:t xml:space="preserve"> one.</w:t>
      </w:r>
    </w:p>
    <w:p w:rsidR="00FD5953" w:rsidRPr="00FC413B" w:rsidRDefault="00FD5953" w:rsidP="00552501">
      <w:pPr>
        <w:pStyle w:val="Corpsdetexte"/>
      </w:pPr>
      <w:r w:rsidRPr="00FC413B">
        <w:t>Block of content below header one. Block of content below header one. Block of content below header one. Block of content below header one. Block of content below header one. Block of content below header one.</w:t>
      </w:r>
    </w:p>
    <w:p w:rsidR="00FD5953" w:rsidRPr="00FC413B" w:rsidRDefault="00FD5953" w:rsidP="00552501">
      <w:pPr>
        <w:pStyle w:val="Corpsdetexte"/>
      </w:pPr>
      <w:r w:rsidRPr="00FC413B">
        <w:t xml:space="preserve"> Block Adults (&gt; 2 years old) potentially move among the different “zones” at each time step.</w:t>
      </w:r>
    </w:p>
    <w:p w:rsidR="00FD5953" w:rsidRDefault="00FD5953" w:rsidP="00552501">
      <w:pPr>
        <w:pStyle w:val="Corpsdetexte"/>
      </w:pPr>
      <w:bookmarkStart w:id="1" w:name="adult-movements"/>
      <w:r w:rsidRPr="00FC413B">
        <w:t>Block Adults (&gt; 2 years old) potentially move among the different “zones” at each time step.</w:t>
      </w:r>
    </w:p>
    <w:p w:rsidR="00A520E4" w:rsidRDefault="00A520E4" w:rsidP="000447BE">
      <w:pPr>
        <w:pStyle w:val="Compact"/>
      </w:pPr>
    </w:p>
    <w:p w:rsidR="00A520E4" w:rsidRDefault="00A520E4" w:rsidP="00A520E4">
      <w:pPr>
        <w:pStyle w:val="Corpsdetexte"/>
        <w:jc w:val="center"/>
      </w:pPr>
      <w:r>
        <w:rPr>
          <w:noProof/>
          <w:lang w:val="fr-FR" w:eastAsia="fr-FR"/>
        </w:rPr>
        <w:lastRenderedPageBreak/>
        <w:drawing>
          <wp:inline distT="0" distB="0" distL="0" distR="0" wp14:anchorId="53559C92" wp14:editId="16647651">
            <wp:extent cx="3361150" cy="318578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Maps/5_zones.png"/>
                    <pic:cNvPicPr>
                      <a:picLocks noChangeAspect="1" noChangeArrowheads="1"/>
                    </pic:cNvPicPr>
                  </pic:nvPicPr>
                  <pic:blipFill>
                    <a:blip r:embed="rId7"/>
                    <a:stretch>
                      <a:fillRect/>
                    </a:stretch>
                  </pic:blipFill>
                  <pic:spPr bwMode="auto">
                    <a:xfrm>
                      <a:off x="0" y="0"/>
                      <a:ext cx="3361150" cy="3185786"/>
                    </a:xfrm>
                    <a:prstGeom prst="rect">
                      <a:avLst/>
                    </a:prstGeom>
                    <a:noFill/>
                    <a:ln w="9525">
                      <a:noFill/>
                      <a:headEnd/>
                      <a:tailEnd/>
                    </a:ln>
                  </pic:spPr>
                </pic:pic>
              </a:graphicData>
            </a:graphic>
          </wp:inline>
        </w:drawing>
      </w:r>
    </w:p>
    <w:p w:rsidR="00A520E4" w:rsidRPr="00A520E4" w:rsidRDefault="00A520E4" w:rsidP="00A520E4">
      <w:pPr>
        <w:pStyle w:val="Lgende"/>
      </w:pPr>
      <w:r w:rsidRPr="00A520E4">
        <w:t>Figure 1: The 5 zones to be considered for the movement of adults fish.</w:t>
      </w:r>
    </w:p>
    <w:p w:rsidR="00A520E4" w:rsidRPr="00FC413B" w:rsidRDefault="00A520E4" w:rsidP="000447BE">
      <w:pPr>
        <w:pStyle w:val="Compact"/>
      </w:pPr>
    </w:p>
    <w:p w:rsidR="00367FFA" w:rsidRPr="00B355C4" w:rsidRDefault="00367FFA" w:rsidP="006B256F">
      <w:pPr>
        <w:pStyle w:val="Titre1"/>
      </w:pPr>
      <w:r w:rsidRPr="00B355C4">
        <w:t>Adult movements</w:t>
      </w:r>
      <w:bookmarkEnd w:id="1"/>
    </w:p>
    <w:p w:rsidR="00804618" w:rsidRPr="00B355C4" w:rsidRDefault="00804618" w:rsidP="00465077">
      <w:pPr>
        <w:pStyle w:val="Corpsdetexte"/>
      </w:pPr>
      <w:r w:rsidRPr="00B355C4">
        <w:t xml:space="preserve">Block of content below header two. Block of content below header two. Block of content below header two. Block </w:t>
      </w:r>
      <w:r w:rsidR="00367FFA" w:rsidRPr="00B355C4">
        <w:t xml:space="preserve">A quarter time step would best describe migration </w:t>
      </w:r>
    </w:p>
    <w:p w:rsidR="00367FFA" w:rsidRPr="00B355C4" w:rsidRDefault="00804618" w:rsidP="00465077">
      <w:pPr>
        <w:pStyle w:val="Corpsdetexte"/>
      </w:pPr>
      <w:r w:rsidRPr="00B355C4">
        <w:t>Block of content below header two. Block of content below header two. Block of content below header two. Block</w:t>
      </w:r>
    </w:p>
    <w:p w:rsidR="00F7397F" w:rsidRPr="00B355C4" w:rsidRDefault="00AB5362">
      <w:pPr>
        <w:pStyle w:val="Titre3"/>
        <w:rPr>
          <w:rFonts w:eastAsia="Calibri" w:cs="Arial"/>
          <w:bCs w:val="0"/>
          <w:i w:val="0"/>
          <w:color w:val="000000"/>
          <w:szCs w:val="22"/>
          <w:lang w:eastAsia="ko-KR"/>
        </w:rPr>
      </w:pPr>
      <w:bookmarkStart w:id="2" w:name="header-2"/>
      <w:bookmarkEnd w:id="2"/>
      <w:r w:rsidRPr="00B355C4">
        <w:rPr>
          <w:rFonts w:eastAsia="Calibri" w:cs="Arial"/>
          <w:bCs w:val="0"/>
          <w:i w:val="0"/>
          <w:color w:val="000000"/>
          <w:szCs w:val="22"/>
          <w:lang w:eastAsia="ko-KR"/>
        </w:rPr>
        <w:t>Header 2</w:t>
      </w:r>
    </w:p>
    <w:p w:rsidR="00F7397F" w:rsidRPr="000447BE" w:rsidRDefault="00AB5362" w:rsidP="00465077">
      <w:pPr>
        <w:pStyle w:val="Corpsdetexte"/>
      </w:pPr>
      <w:r w:rsidRPr="000447BE">
        <w:t>Block of content below header two. Block of content below header two. Block of content below header two. Block of content below header two. Block of content below header two. Block of content below header two. Block of content below header two. Block of content below header two. Block of content below header two.</w:t>
      </w:r>
    </w:p>
    <w:p w:rsidR="00F7397F" w:rsidRPr="00B355C4" w:rsidRDefault="00AB5362">
      <w:pPr>
        <w:pStyle w:val="Titre3"/>
        <w:rPr>
          <w:rFonts w:eastAsia="Calibri" w:cs="Arial"/>
          <w:bCs w:val="0"/>
          <w:color w:val="000000"/>
          <w:szCs w:val="22"/>
          <w:lang w:eastAsia="ko-KR"/>
        </w:rPr>
      </w:pPr>
      <w:bookmarkStart w:id="3" w:name="header-3"/>
      <w:bookmarkEnd w:id="3"/>
      <w:r w:rsidRPr="00B355C4">
        <w:rPr>
          <w:rFonts w:eastAsia="Calibri" w:cs="Arial"/>
          <w:bCs w:val="0"/>
          <w:color w:val="000000"/>
          <w:szCs w:val="22"/>
          <w:lang w:eastAsia="ko-KR"/>
        </w:rPr>
        <w:lastRenderedPageBreak/>
        <w:t>Header 3</w:t>
      </w:r>
    </w:p>
    <w:p w:rsidR="00F7397F" w:rsidRPr="00B355C4" w:rsidRDefault="00AB5362" w:rsidP="00465077">
      <w:pPr>
        <w:pStyle w:val="Corpsdetexte"/>
      </w:pPr>
      <w:r w:rsidRPr="00B355C4">
        <w:t>Block of content below header three. Block of content below header three. Block of content below header three. Block of content below header three. Block of content below header three. Block of content below header three. Block of content below header three. Block of content below header three. Block of content below header three.</w:t>
      </w:r>
    </w:p>
    <w:p w:rsidR="00F7397F" w:rsidRPr="00B355C4" w:rsidRDefault="00AB5362" w:rsidP="003B2D4F">
      <w:pPr>
        <w:pStyle w:val="Titre4"/>
        <w:rPr>
          <w:lang w:eastAsia="ko-KR"/>
        </w:rPr>
      </w:pPr>
      <w:bookmarkStart w:id="4" w:name="header-4"/>
      <w:bookmarkEnd w:id="4"/>
      <w:r w:rsidRPr="00B355C4">
        <w:rPr>
          <w:lang w:eastAsia="ko-KR"/>
        </w:rPr>
        <w:t>Header 4</w:t>
      </w:r>
    </w:p>
    <w:p w:rsidR="00F7397F" w:rsidRPr="00B355C4" w:rsidRDefault="00AB5362" w:rsidP="00465077">
      <w:pPr>
        <w:pStyle w:val="Corpsdetexte"/>
      </w:pPr>
      <w:r w:rsidRPr="00B355C4">
        <w:t>Block of content below header four. Block of content below header four. Block of content below header four. Block of content below header four. Block of content below header four. Block of content below header four. Block of content below header four. Block of content below header four. Block of content below header four.</w:t>
      </w:r>
    </w:p>
    <w:p w:rsidR="00A42302" w:rsidRDefault="00AB5362" w:rsidP="00A42302">
      <w:pPr>
        <w:pStyle w:val="Corpsdetexte"/>
      </w:pPr>
      <w:r w:rsidRPr="00B355C4">
        <w:t>The Markdown code '</w:t>
      </w:r>
      <w:r w:rsidRPr="00B355C4">
        <w:rPr>
          <w:b/>
        </w:rPr>
        <w:t>#####</w:t>
      </w:r>
      <w:r w:rsidRPr="00B355C4">
        <w:t xml:space="preserve">' is originally reserved for </w:t>
      </w:r>
      <w:r w:rsidRPr="00B355C4">
        <w:rPr>
          <w:i/>
        </w:rPr>
        <w:t>header 5</w:t>
      </w:r>
      <w:r w:rsidRPr="00B355C4">
        <w:t>. However, we will use it to insert a pagebreak in a .docx document.</w:t>
      </w:r>
      <w:bookmarkStart w:id="5" w:name="pagebreak"/>
      <w:bookmarkEnd w:id="5"/>
    </w:p>
    <w:p w:rsidR="00F7397F" w:rsidRPr="00B355C4" w:rsidRDefault="00AB5362" w:rsidP="00A42302">
      <w:pPr>
        <w:pStyle w:val="Corpsdetexte"/>
      </w:pPr>
      <w:r w:rsidRPr="00B355C4">
        <w:t>Pagebreak</w:t>
      </w:r>
    </w:p>
    <w:p w:rsidR="006B256F" w:rsidRDefault="00AB5362" w:rsidP="00465077">
      <w:pPr>
        <w:pStyle w:val="Corpsdetexte"/>
      </w:pPr>
      <w:r w:rsidRPr="00B355C4">
        <w:t>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w:t>
      </w:r>
      <w:r w:rsidR="00397D0F">
        <w:t xml:space="preserve"> </w:t>
      </w:r>
    </w:p>
    <w:p w:rsidR="00465077" w:rsidRDefault="00465077" w:rsidP="00465077">
      <w:pPr>
        <w:pStyle w:val="Corpsdetexte"/>
      </w:pPr>
    </w:p>
    <w:p w:rsidR="006B256F" w:rsidRDefault="006B256F" w:rsidP="000447BE">
      <w:pPr>
        <w:pStyle w:val="Normalcentr"/>
      </w:pPr>
    </w:p>
    <w:p w:rsidR="006B256F" w:rsidRDefault="006B256F" w:rsidP="000447BE">
      <w:pPr>
        <w:pStyle w:val="Normalcentr"/>
      </w:pPr>
    </w:p>
    <w:tbl>
      <w:tblPr>
        <w:tblStyle w:val="TableNormal"/>
        <w:tblW w:w="3939" w:type="pct"/>
        <w:tblLook w:val="07E0" w:firstRow="1" w:lastRow="1" w:firstColumn="1" w:lastColumn="1" w:noHBand="1" w:noVBand="1"/>
      </w:tblPr>
      <w:tblGrid>
        <w:gridCol w:w="1706"/>
        <w:gridCol w:w="1088"/>
        <w:gridCol w:w="1540"/>
        <w:gridCol w:w="1814"/>
        <w:gridCol w:w="1432"/>
      </w:tblGrid>
      <w:tr w:rsidR="006B256F" w:rsidRPr="00465077" w:rsidTr="008D435A">
        <w:tc>
          <w:tcPr>
            <w:tcW w:w="0" w:type="auto"/>
          </w:tcPr>
          <w:p w:rsidR="006B256F" w:rsidRPr="00465077" w:rsidRDefault="006B256F" w:rsidP="00465077">
            <w:pPr>
              <w:pStyle w:val="Compact"/>
            </w:pPr>
            <w:r w:rsidRPr="00465077">
              <w:lastRenderedPageBreak/>
              <w:t>Campaign</w:t>
            </w:r>
          </w:p>
        </w:tc>
        <w:tc>
          <w:tcPr>
            <w:tcW w:w="0" w:type="auto"/>
          </w:tcPr>
          <w:p w:rsidR="006B256F" w:rsidRPr="00465077" w:rsidRDefault="006B256F" w:rsidP="00465077">
            <w:pPr>
              <w:pStyle w:val="Compact"/>
            </w:pPr>
            <w:r w:rsidRPr="00465077">
              <w:t>Marked</w:t>
            </w:r>
          </w:p>
        </w:tc>
        <w:tc>
          <w:tcPr>
            <w:tcW w:w="0" w:type="auto"/>
          </w:tcPr>
          <w:p w:rsidR="006B256F" w:rsidRPr="00465077" w:rsidRDefault="006B256F" w:rsidP="00465077">
            <w:pPr>
              <w:pStyle w:val="Compact"/>
            </w:pPr>
            <w:r w:rsidRPr="00465077">
              <w:t>Recaptured</w:t>
            </w:r>
          </w:p>
        </w:tc>
        <w:tc>
          <w:tcPr>
            <w:tcW w:w="0" w:type="auto"/>
          </w:tcPr>
          <w:p w:rsidR="006B256F" w:rsidRPr="00465077" w:rsidRDefault="006B256F" w:rsidP="00465077">
            <w:pPr>
              <w:pStyle w:val="Compact"/>
            </w:pPr>
            <w:r w:rsidRPr="00465077">
              <w:t>Time at liberty</w:t>
            </w:r>
          </w:p>
        </w:tc>
        <w:tc>
          <w:tcPr>
            <w:tcW w:w="0" w:type="auto"/>
          </w:tcPr>
          <w:p w:rsidR="006B256F" w:rsidRPr="00465077" w:rsidRDefault="006B256F" w:rsidP="00465077">
            <w:pPr>
              <w:pStyle w:val="Compact"/>
            </w:pPr>
            <w:r w:rsidRPr="00465077">
              <w:t>Rate</w:t>
            </w:r>
          </w:p>
        </w:tc>
      </w:tr>
      <w:tr w:rsidR="006B256F" w:rsidRPr="00465077" w:rsidTr="008D435A">
        <w:tc>
          <w:tcPr>
            <w:tcW w:w="0" w:type="auto"/>
          </w:tcPr>
          <w:p w:rsidR="006B256F" w:rsidRPr="00465077" w:rsidRDefault="006B256F" w:rsidP="00465077">
            <w:pPr>
              <w:pStyle w:val="Compact"/>
            </w:pPr>
            <w:r w:rsidRPr="00465077">
              <w:t>CEFAS 1970</w:t>
            </w:r>
          </w:p>
        </w:tc>
        <w:tc>
          <w:tcPr>
            <w:tcW w:w="0" w:type="auto"/>
          </w:tcPr>
          <w:p w:rsidR="006B256F" w:rsidRPr="00465077" w:rsidRDefault="006B256F" w:rsidP="00465077">
            <w:pPr>
              <w:pStyle w:val="Compact"/>
            </w:pPr>
            <w:r w:rsidRPr="00465077">
              <w:t>21994</w:t>
            </w:r>
          </w:p>
        </w:tc>
        <w:tc>
          <w:tcPr>
            <w:tcW w:w="0" w:type="auto"/>
          </w:tcPr>
          <w:p w:rsidR="006B256F" w:rsidRPr="00465077" w:rsidRDefault="006B256F" w:rsidP="00465077">
            <w:pPr>
              <w:pStyle w:val="Compact"/>
            </w:pPr>
            <w:r w:rsidRPr="00465077">
              <w:t>3627</w:t>
            </w:r>
          </w:p>
        </w:tc>
        <w:tc>
          <w:tcPr>
            <w:tcW w:w="0" w:type="auto"/>
          </w:tcPr>
          <w:p w:rsidR="006B256F" w:rsidRPr="00465077" w:rsidRDefault="006B256F" w:rsidP="00465077">
            <w:pPr>
              <w:pStyle w:val="Compact"/>
            </w:pPr>
            <w:r w:rsidRPr="00465077">
              <w:t>6.260546</w:t>
            </w:r>
          </w:p>
        </w:tc>
        <w:tc>
          <w:tcPr>
            <w:tcW w:w="0" w:type="auto"/>
          </w:tcPr>
          <w:p w:rsidR="006B256F" w:rsidRPr="00465077" w:rsidRDefault="006B256F" w:rsidP="00465077">
            <w:pPr>
              <w:pStyle w:val="Compact"/>
            </w:pPr>
            <w:r w:rsidRPr="00465077">
              <w:t>0.1649086</w:t>
            </w:r>
          </w:p>
        </w:tc>
      </w:tr>
      <w:tr w:rsidR="006B256F" w:rsidRPr="00465077" w:rsidTr="008D435A">
        <w:tc>
          <w:tcPr>
            <w:tcW w:w="0" w:type="auto"/>
          </w:tcPr>
          <w:p w:rsidR="006B256F" w:rsidRPr="00465077" w:rsidRDefault="006B256F" w:rsidP="00465077">
            <w:pPr>
              <w:pStyle w:val="Compact"/>
            </w:pPr>
            <w:r w:rsidRPr="00465077">
              <w:t>CEFAS 2002</w:t>
            </w:r>
          </w:p>
        </w:tc>
        <w:tc>
          <w:tcPr>
            <w:tcW w:w="0" w:type="auto"/>
          </w:tcPr>
          <w:p w:rsidR="006B256F" w:rsidRPr="00465077" w:rsidRDefault="006B256F" w:rsidP="00465077">
            <w:pPr>
              <w:pStyle w:val="Compact"/>
            </w:pPr>
            <w:r w:rsidRPr="00465077">
              <w:t>2644</w:t>
            </w:r>
          </w:p>
        </w:tc>
        <w:tc>
          <w:tcPr>
            <w:tcW w:w="0" w:type="auto"/>
          </w:tcPr>
          <w:p w:rsidR="006B256F" w:rsidRPr="00465077" w:rsidRDefault="006B256F" w:rsidP="00465077">
            <w:pPr>
              <w:pStyle w:val="Compact"/>
            </w:pPr>
            <w:r w:rsidRPr="00465077">
              <w:t>29</w:t>
            </w:r>
          </w:p>
        </w:tc>
        <w:tc>
          <w:tcPr>
            <w:tcW w:w="0" w:type="auto"/>
          </w:tcPr>
          <w:p w:rsidR="006B256F" w:rsidRPr="00465077" w:rsidRDefault="006B256F" w:rsidP="00465077">
            <w:pPr>
              <w:pStyle w:val="Compact"/>
            </w:pPr>
            <w:r w:rsidRPr="00465077">
              <w:t>5.586207</w:t>
            </w:r>
          </w:p>
        </w:tc>
        <w:tc>
          <w:tcPr>
            <w:tcW w:w="0" w:type="auto"/>
          </w:tcPr>
          <w:p w:rsidR="006B256F" w:rsidRPr="00465077" w:rsidRDefault="006B256F" w:rsidP="00465077">
            <w:pPr>
              <w:pStyle w:val="Compact"/>
            </w:pPr>
            <w:r w:rsidRPr="00465077">
              <w:t>0.0109682</w:t>
            </w:r>
          </w:p>
        </w:tc>
      </w:tr>
      <w:tr w:rsidR="006B256F" w:rsidRPr="00465077" w:rsidTr="008D435A">
        <w:tc>
          <w:tcPr>
            <w:tcW w:w="0" w:type="auto"/>
          </w:tcPr>
          <w:p w:rsidR="006B256F" w:rsidRPr="00465077" w:rsidRDefault="006B256F" w:rsidP="00465077">
            <w:pPr>
              <w:pStyle w:val="Compact"/>
            </w:pPr>
            <w:r w:rsidRPr="00465077">
              <w:t>ISPTM</w:t>
            </w:r>
          </w:p>
        </w:tc>
        <w:tc>
          <w:tcPr>
            <w:tcW w:w="0" w:type="auto"/>
          </w:tcPr>
          <w:p w:rsidR="006B256F" w:rsidRPr="00465077" w:rsidRDefault="006B256F" w:rsidP="00465077">
            <w:pPr>
              <w:pStyle w:val="Compact"/>
            </w:pPr>
            <w:r w:rsidRPr="00465077">
              <w:t>5028</w:t>
            </w:r>
          </w:p>
        </w:tc>
        <w:tc>
          <w:tcPr>
            <w:tcW w:w="0" w:type="auto"/>
          </w:tcPr>
          <w:p w:rsidR="006B256F" w:rsidRPr="00465077" w:rsidRDefault="006B256F" w:rsidP="00465077">
            <w:pPr>
              <w:pStyle w:val="Compact"/>
            </w:pPr>
            <w:r w:rsidRPr="00465077">
              <w:t>305</w:t>
            </w:r>
          </w:p>
        </w:tc>
        <w:tc>
          <w:tcPr>
            <w:tcW w:w="0" w:type="auto"/>
          </w:tcPr>
          <w:p w:rsidR="006B256F" w:rsidRPr="00465077" w:rsidRDefault="006B256F" w:rsidP="00465077">
            <w:pPr>
              <w:pStyle w:val="Compact"/>
            </w:pPr>
            <w:r w:rsidRPr="00465077">
              <w:t>4.072131</w:t>
            </w:r>
          </w:p>
        </w:tc>
        <w:tc>
          <w:tcPr>
            <w:tcW w:w="0" w:type="auto"/>
          </w:tcPr>
          <w:p w:rsidR="006B256F" w:rsidRPr="00465077" w:rsidRDefault="006B256F" w:rsidP="00465077">
            <w:pPr>
              <w:pStyle w:val="Compact"/>
            </w:pPr>
            <w:r w:rsidRPr="00465077">
              <w:t>0.0606603</w:t>
            </w:r>
          </w:p>
        </w:tc>
      </w:tr>
      <w:tr w:rsidR="006B256F" w:rsidRPr="00465077" w:rsidTr="008D435A">
        <w:tc>
          <w:tcPr>
            <w:tcW w:w="0" w:type="auto"/>
          </w:tcPr>
          <w:p w:rsidR="006B256F" w:rsidRPr="00465077" w:rsidRDefault="006B256F" w:rsidP="00465077">
            <w:pPr>
              <w:pStyle w:val="Compact"/>
            </w:pPr>
            <w:r w:rsidRPr="00465077">
              <w:t>SMAC</w:t>
            </w:r>
          </w:p>
        </w:tc>
        <w:tc>
          <w:tcPr>
            <w:tcW w:w="0" w:type="auto"/>
          </w:tcPr>
          <w:p w:rsidR="006B256F" w:rsidRPr="00465077" w:rsidRDefault="006B256F" w:rsidP="00465077">
            <w:pPr>
              <w:pStyle w:val="Compact"/>
            </w:pPr>
            <w:r w:rsidRPr="00465077">
              <w:t>3073</w:t>
            </w:r>
          </w:p>
        </w:tc>
        <w:tc>
          <w:tcPr>
            <w:tcW w:w="0" w:type="auto"/>
          </w:tcPr>
          <w:p w:rsidR="006B256F" w:rsidRPr="00465077" w:rsidRDefault="006B256F" w:rsidP="00465077">
            <w:pPr>
              <w:pStyle w:val="Compact"/>
            </w:pPr>
            <w:r w:rsidRPr="00465077">
              <w:t>70</w:t>
            </w:r>
            <w:bookmarkStart w:id="6" w:name="_GoBack"/>
            <w:bookmarkEnd w:id="6"/>
          </w:p>
        </w:tc>
        <w:tc>
          <w:tcPr>
            <w:tcW w:w="0" w:type="auto"/>
          </w:tcPr>
          <w:p w:rsidR="006B256F" w:rsidRPr="00465077" w:rsidRDefault="006B256F" w:rsidP="00465077">
            <w:pPr>
              <w:pStyle w:val="Compact"/>
            </w:pPr>
            <w:r w:rsidRPr="00465077">
              <w:t>3.042857</w:t>
            </w:r>
          </w:p>
        </w:tc>
        <w:tc>
          <w:tcPr>
            <w:tcW w:w="0" w:type="auto"/>
          </w:tcPr>
          <w:p w:rsidR="006B256F" w:rsidRPr="00465077" w:rsidRDefault="006B256F" w:rsidP="00465077">
            <w:pPr>
              <w:pStyle w:val="Compact"/>
            </w:pPr>
            <w:r w:rsidRPr="00465077">
              <w:t>0.0227790</w:t>
            </w:r>
          </w:p>
        </w:tc>
      </w:tr>
      <w:tr w:rsidR="006B256F" w:rsidRPr="00465077" w:rsidTr="008D435A">
        <w:tc>
          <w:tcPr>
            <w:tcW w:w="0" w:type="auto"/>
          </w:tcPr>
          <w:p w:rsidR="006B256F" w:rsidRPr="00465077" w:rsidRDefault="006B256F" w:rsidP="00465077">
            <w:pPr>
              <w:pStyle w:val="Compact"/>
            </w:pPr>
            <w:r w:rsidRPr="00465077">
              <w:t>Total</w:t>
            </w:r>
          </w:p>
        </w:tc>
        <w:tc>
          <w:tcPr>
            <w:tcW w:w="0" w:type="auto"/>
          </w:tcPr>
          <w:p w:rsidR="006B256F" w:rsidRPr="00465077" w:rsidRDefault="006B256F" w:rsidP="00465077">
            <w:pPr>
              <w:pStyle w:val="Compact"/>
            </w:pPr>
            <w:r w:rsidRPr="00465077">
              <w:t>32739</w:t>
            </w:r>
          </w:p>
        </w:tc>
        <w:tc>
          <w:tcPr>
            <w:tcW w:w="0" w:type="auto"/>
          </w:tcPr>
          <w:p w:rsidR="006B256F" w:rsidRPr="00465077" w:rsidRDefault="006B256F" w:rsidP="00465077">
            <w:pPr>
              <w:pStyle w:val="Compact"/>
            </w:pPr>
            <w:r w:rsidRPr="00465077">
              <w:t>4031</w:t>
            </w:r>
          </w:p>
        </w:tc>
        <w:tc>
          <w:tcPr>
            <w:tcW w:w="0" w:type="auto"/>
          </w:tcPr>
          <w:p w:rsidR="006B256F" w:rsidRPr="00465077" w:rsidRDefault="006B256F" w:rsidP="00465077">
            <w:pPr>
              <w:pStyle w:val="Compact"/>
            </w:pPr>
            <w:r w:rsidRPr="00465077">
              <w:t>6.034235</w:t>
            </w:r>
          </w:p>
        </w:tc>
        <w:tc>
          <w:tcPr>
            <w:tcW w:w="0" w:type="auto"/>
          </w:tcPr>
          <w:p w:rsidR="006B256F" w:rsidRPr="00465077" w:rsidRDefault="006B256F" w:rsidP="00465077">
            <w:pPr>
              <w:pStyle w:val="Compact"/>
            </w:pPr>
            <w:r w:rsidRPr="00465077">
              <w:t>0.1231253</w:t>
            </w:r>
          </w:p>
        </w:tc>
      </w:tr>
    </w:tbl>
    <w:p w:rsidR="006B256F" w:rsidRDefault="006B256F" w:rsidP="000447BE">
      <w:pPr>
        <w:pStyle w:val="Normalcentr"/>
      </w:pPr>
    </w:p>
    <w:sectPr w:rsidR="006B256F">
      <w:headerReference w:type="even" r:id="rId8"/>
      <w:headerReference w:type="default" r:id="rId9"/>
      <w:footerReference w:type="even" r:id="rId10"/>
      <w:footerReference w:type="default" r:id="rId11"/>
      <w:headerReference w:type="first" r:id="rId12"/>
      <w:footerReference w:type="first" r:id="rId13"/>
      <w:pgSz w:w="12240" w:h="15840"/>
      <w:pgMar w:top="1417" w:right="1417" w:bottom="1134" w:left="1417"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7AC" w:rsidRDefault="00AC17AC" w:rsidP="00AC17AC">
      <w:pPr>
        <w:spacing w:after="0"/>
      </w:pPr>
      <w:r>
        <w:separator/>
      </w:r>
    </w:p>
  </w:endnote>
  <w:endnote w:type="continuationSeparator" w:id="0">
    <w:p w:rsidR="00AC17AC" w:rsidRDefault="00AC17AC" w:rsidP="00AC17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7AC" w:rsidRDefault="00AC17A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1942396"/>
      <w:docPartObj>
        <w:docPartGallery w:val="Page Numbers (Bottom of Page)"/>
        <w:docPartUnique/>
      </w:docPartObj>
    </w:sdtPr>
    <w:sdtEndPr/>
    <w:sdtContent>
      <w:p w:rsidR="00AC17AC" w:rsidRDefault="00AC17AC">
        <w:pPr>
          <w:pStyle w:val="Pieddepage"/>
          <w:jc w:val="right"/>
        </w:pPr>
        <w:r>
          <w:fldChar w:fldCharType="begin"/>
        </w:r>
        <w:r>
          <w:instrText>PAGE   \* MERGEFORMAT</w:instrText>
        </w:r>
        <w:r>
          <w:fldChar w:fldCharType="separate"/>
        </w:r>
        <w:r w:rsidR="008D435A" w:rsidRPr="008D435A">
          <w:rPr>
            <w:noProof/>
            <w:lang w:val="fr-FR"/>
          </w:rPr>
          <w:t>1</w:t>
        </w:r>
        <w:r>
          <w:fldChar w:fldCharType="end"/>
        </w:r>
      </w:p>
    </w:sdtContent>
  </w:sdt>
  <w:p w:rsidR="00AC17AC" w:rsidRDefault="00AC17A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7AC" w:rsidRDefault="00AC17A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7AC" w:rsidRDefault="00AC17AC" w:rsidP="00AC17AC">
      <w:pPr>
        <w:spacing w:after="0"/>
      </w:pPr>
      <w:r>
        <w:separator/>
      </w:r>
    </w:p>
  </w:footnote>
  <w:footnote w:type="continuationSeparator" w:id="0">
    <w:p w:rsidR="00AC17AC" w:rsidRDefault="00AC17AC" w:rsidP="00AC17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7AC" w:rsidRDefault="00AC17A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7AC" w:rsidRDefault="00AC17A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7AC" w:rsidRDefault="00AC17A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E45E55"/>
    <w:multiLevelType w:val="multilevel"/>
    <w:tmpl w:val="50DC89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BED7498E"/>
    <w:multiLevelType w:val="multilevel"/>
    <w:tmpl w:val="075A81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7405141"/>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0CCF214A"/>
    <w:multiLevelType w:val="multilevel"/>
    <w:tmpl w:val="CE9CC86C"/>
    <w:lvl w:ilvl="0">
      <w:start w:val="1"/>
      <w:numFmt w:val="decimal"/>
      <w:lvlText w:val="%1."/>
      <w:lvlJc w:val="left"/>
      <w:pPr>
        <w:ind w:left="360" w:hanging="360"/>
      </w:pPr>
      <w:rPr>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rPr>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ind w:left="1440" w:firstLine="0"/>
      </w:pPr>
    </w:lvl>
    <w:lvl w:ilvl="3">
      <w:start w:val="1"/>
      <w:numFmt w:val="lowerLetter"/>
      <w:lvlText w:val="%4)"/>
      <w:lvlJc w:val="left"/>
      <w:pPr>
        <w:ind w:left="2160" w:firstLine="0"/>
      </w:pPr>
      <w:rPr>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52D33257"/>
    <w:multiLevelType w:val="hybridMultilevel"/>
    <w:tmpl w:val="FF9231EC"/>
    <w:lvl w:ilvl="0" w:tplc="45D2E408">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5" w15:restartNumberingAfterBreak="0">
    <w:nsid w:val="5FAC0393"/>
    <w:multiLevelType w:val="hybridMultilevel"/>
    <w:tmpl w:val="C234BF5A"/>
    <w:lvl w:ilvl="0" w:tplc="3280ACFC">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defaultTableStyle w:val="TableNormal"/>
  <w:characterSpacingControl w:val="doNotCompress"/>
  <w:footnotePr>
    <w:footnote w:id="-1"/>
    <w:footnote w:id="0"/>
  </w:footnotePr>
  <w:endnotePr>
    <w:endnote w:id="-1"/>
    <w:endnote w:id="0"/>
  </w:endnotePr>
  <w:compat>
    <w:compatSetting w:name="compatibilityMode" w:uri="http://schemas.microsoft.com/office/word" w:val="12"/>
  </w:compat>
  <w:rsids>
    <w:rsidRoot w:val="00F7397F"/>
    <w:rsid w:val="000447BE"/>
    <w:rsid w:val="00313092"/>
    <w:rsid w:val="00367FFA"/>
    <w:rsid w:val="0038233A"/>
    <w:rsid w:val="00397D0F"/>
    <w:rsid w:val="003B2D4F"/>
    <w:rsid w:val="00411206"/>
    <w:rsid w:val="00465077"/>
    <w:rsid w:val="00470633"/>
    <w:rsid w:val="004B1ABD"/>
    <w:rsid w:val="00552501"/>
    <w:rsid w:val="005540FB"/>
    <w:rsid w:val="005C78A4"/>
    <w:rsid w:val="006027F5"/>
    <w:rsid w:val="006B256F"/>
    <w:rsid w:val="00804618"/>
    <w:rsid w:val="008D435A"/>
    <w:rsid w:val="00A42302"/>
    <w:rsid w:val="00A520E4"/>
    <w:rsid w:val="00AB5362"/>
    <w:rsid w:val="00AC17AC"/>
    <w:rsid w:val="00AE0446"/>
    <w:rsid w:val="00B355C4"/>
    <w:rsid w:val="00CC0171"/>
    <w:rsid w:val="00CF582E"/>
    <w:rsid w:val="00D339FB"/>
    <w:rsid w:val="00F71DB2"/>
    <w:rsid w:val="00F7397F"/>
    <w:rsid w:val="00F84C77"/>
    <w:rsid w:val="00FC413B"/>
    <w:rsid w:val="00FD59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B37CDF-42A4-4696-82A8-A3F277577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1" w:uiPriority="27"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paragraph" w:styleId="Titre1">
    <w:name w:val="heading 1"/>
    <w:basedOn w:val="Normal"/>
    <w:uiPriority w:val="27"/>
    <w:qFormat/>
    <w:rsid w:val="006B256F"/>
    <w:pPr>
      <w:keepNext/>
      <w:keepLines/>
      <w:numPr>
        <w:numId w:val="6"/>
      </w:numPr>
      <w:spacing w:before="480" w:after="0"/>
      <w:outlineLvl w:val="0"/>
    </w:pPr>
    <w:rPr>
      <w:rFonts w:ascii="Arial" w:eastAsiaTheme="majorEastAsia" w:hAnsi="Arial" w:cstheme="majorBidi"/>
      <w:b/>
      <w:bCs/>
      <w:smallCaps/>
      <w:sz w:val="28"/>
      <w:szCs w:val="32"/>
    </w:rPr>
  </w:style>
  <w:style w:type="paragraph" w:styleId="Titre2">
    <w:name w:val="heading 2"/>
    <w:basedOn w:val="Normal"/>
    <w:uiPriority w:val="9"/>
    <w:unhideWhenUsed/>
    <w:qFormat/>
    <w:rsid w:val="0011161C"/>
    <w:pPr>
      <w:keepNext/>
      <w:keepLines/>
      <w:numPr>
        <w:ilvl w:val="1"/>
        <w:numId w:val="6"/>
      </w:numPr>
      <w:spacing w:before="200" w:after="0"/>
      <w:outlineLvl w:val="1"/>
    </w:pPr>
    <w:rPr>
      <w:rFonts w:ascii="Arial" w:eastAsiaTheme="majorEastAsia" w:hAnsi="Arial" w:cstheme="majorBidi"/>
      <w:b/>
      <w:bCs/>
      <w:szCs w:val="32"/>
    </w:rPr>
  </w:style>
  <w:style w:type="paragraph" w:styleId="Titre3">
    <w:name w:val="heading 3"/>
    <w:basedOn w:val="Normal"/>
    <w:uiPriority w:val="9"/>
    <w:unhideWhenUsed/>
    <w:qFormat/>
    <w:rsid w:val="00E265C9"/>
    <w:pPr>
      <w:keepNext/>
      <w:keepLines/>
      <w:numPr>
        <w:ilvl w:val="2"/>
        <w:numId w:val="6"/>
      </w:numPr>
      <w:spacing w:before="200" w:after="0"/>
      <w:outlineLvl w:val="2"/>
    </w:pPr>
    <w:rPr>
      <w:rFonts w:ascii="Arial" w:eastAsiaTheme="majorEastAsia" w:hAnsi="Arial" w:cstheme="majorBidi"/>
      <w:b/>
      <w:bCs/>
      <w:i/>
      <w:szCs w:val="28"/>
    </w:rPr>
  </w:style>
  <w:style w:type="paragraph" w:styleId="Titre4">
    <w:name w:val="heading 4"/>
    <w:basedOn w:val="Normal"/>
    <w:uiPriority w:val="9"/>
    <w:unhideWhenUsed/>
    <w:qFormat/>
    <w:rsid w:val="00E265C9"/>
    <w:pPr>
      <w:keepNext/>
      <w:keepLines/>
      <w:numPr>
        <w:ilvl w:val="3"/>
        <w:numId w:val="6"/>
      </w:numPr>
      <w:spacing w:before="200" w:after="0"/>
      <w:outlineLvl w:val="3"/>
    </w:pPr>
    <w:rPr>
      <w:rFonts w:ascii="Arial" w:eastAsiaTheme="majorEastAsia" w:hAnsi="Arial" w:cstheme="majorBidi"/>
      <w:b/>
      <w:bCs/>
      <w:i/>
    </w:rPr>
  </w:style>
  <w:style w:type="paragraph" w:styleId="Titre5">
    <w:name w:val="heading 5"/>
    <w:basedOn w:val="Normal"/>
    <w:uiPriority w:val="9"/>
    <w:unhideWhenUsed/>
    <w:qFormat/>
    <w:rsid w:val="00A5523B"/>
    <w:pPr>
      <w:keepNext/>
      <w:keepLines/>
      <w:pageBreakBefore/>
      <w:numPr>
        <w:ilvl w:val="4"/>
        <w:numId w:val="6"/>
      </w:numPr>
      <w:spacing w:after="0" w:line="20" w:lineRule="exact"/>
      <w:outlineLvl w:val="4"/>
    </w:pPr>
    <w:rPr>
      <w:rFonts w:ascii="Arial" w:eastAsiaTheme="majorEastAsia" w:hAnsi="Arial" w:cstheme="majorBidi"/>
      <w:i/>
      <w:iCs/>
      <w:color w:val="FFFFFF" w:themeColor="background1"/>
      <w:sz w:val="16"/>
    </w:rPr>
  </w:style>
  <w:style w:type="paragraph" w:styleId="Titre6">
    <w:name w:val="heading 6"/>
    <w:basedOn w:val="Normal"/>
    <w:uiPriority w:val="9"/>
    <w:unhideWhenUsed/>
    <w:qFormat/>
    <w:pPr>
      <w:keepNext/>
      <w:keepLines/>
      <w:numPr>
        <w:ilvl w:val="5"/>
        <w:numId w:val="6"/>
      </w:numPr>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Normal"/>
    <w:link w:val="Titre7Car"/>
    <w:semiHidden/>
    <w:unhideWhenUsed/>
    <w:rsid w:val="00AB5362"/>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semiHidden/>
    <w:unhideWhenUsed/>
    <w:rsid w:val="00AB536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rsid w:val="00AB536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gendeCar">
    <w:name w:val="Légende Car"/>
    <w:basedOn w:val="Policepardfaut"/>
    <w:link w:val="Lgende"/>
    <w:qFormat/>
    <w:rsid w:val="00A520E4"/>
    <w:rPr>
      <w:i/>
    </w:rPr>
  </w:style>
  <w:style w:type="character" w:customStyle="1" w:styleId="VerbatimChar">
    <w:name w:val="Verbatim Char"/>
    <w:basedOn w:val="LgendeCar"/>
    <w:link w:val="SourceCode"/>
    <w:qFormat/>
    <w:rPr>
      <w:rFonts w:ascii="Consolas" w:hAnsi="Consolas"/>
      <w:i/>
      <w:sz w:val="22"/>
    </w:rPr>
  </w:style>
  <w:style w:type="character" w:styleId="Appelnotedebasdep">
    <w:name w:val="footnote reference"/>
    <w:basedOn w:val="LgendeCar"/>
    <w:qFormat/>
    <w:rPr>
      <w:i/>
      <w:vertAlign w:val="superscript"/>
    </w:rPr>
  </w:style>
  <w:style w:type="character" w:customStyle="1" w:styleId="LienInternet">
    <w:name w:val="Lien Internet"/>
    <w:basedOn w:val="LgendeCar"/>
    <w:rPr>
      <w:i/>
      <w:color w:val="4F81BD" w:themeColor="accent1"/>
    </w:rPr>
  </w:style>
  <w:style w:type="character" w:customStyle="1" w:styleId="KeywordTok">
    <w:name w:val="KeywordTok"/>
    <w:basedOn w:val="VerbatimChar"/>
    <w:qFormat/>
    <w:rPr>
      <w:rFonts w:ascii="Consolas" w:hAnsi="Consolas"/>
      <w:i/>
      <w:color w:val="204A87"/>
      <w:sz w:val="22"/>
      <w:shd w:val="clear" w:color="auto" w:fill="F8F8F8"/>
    </w:rPr>
  </w:style>
  <w:style w:type="character" w:customStyle="1" w:styleId="DataTypeTok">
    <w:name w:val="DataTypeTok"/>
    <w:basedOn w:val="VerbatimChar"/>
    <w:qFormat/>
    <w:rPr>
      <w:rFonts w:ascii="Consolas" w:hAnsi="Consolas"/>
      <w:i/>
      <w:color w:val="204A87"/>
      <w:sz w:val="22"/>
      <w:shd w:val="clear" w:color="auto" w:fill="F8F8F8"/>
    </w:rPr>
  </w:style>
  <w:style w:type="character" w:customStyle="1" w:styleId="DecValTok">
    <w:name w:val="DecValTok"/>
    <w:basedOn w:val="VerbatimChar"/>
    <w:qFormat/>
    <w:rPr>
      <w:rFonts w:ascii="Consolas" w:hAnsi="Consolas"/>
      <w:i/>
      <w:color w:val="0000CF"/>
      <w:sz w:val="22"/>
      <w:shd w:val="clear" w:color="auto" w:fill="F8F8F8"/>
    </w:rPr>
  </w:style>
  <w:style w:type="character" w:customStyle="1" w:styleId="BaseNTok">
    <w:name w:val="BaseNTok"/>
    <w:basedOn w:val="VerbatimChar"/>
    <w:qFormat/>
    <w:rPr>
      <w:rFonts w:ascii="Consolas" w:hAnsi="Consolas"/>
      <w:i/>
      <w:color w:val="0000CF"/>
      <w:sz w:val="22"/>
      <w:shd w:val="clear" w:color="auto" w:fill="F8F8F8"/>
    </w:rPr>
  </w:style>
  <w:style w:type="character" w:customStyle="1" w:styleId="FloatTok">
    <w:name w:val="FloatTok"/>
    <w:basedOn w:val="VerbatimChar"/>
    <w:qFormat/>
    <w:rPr>
      <w:rFonts w:ascii="Consolas" w:hAnsi="Consolas"/>
      <w:i/>
      <w:color w:val="0000CF"/>
      <w:sz w:val="22"/>
      <w:shd w:val="clear" w:color="auto" w:fill="F8F8F8"/>
    </w:rPr>
  </w:style>
  <w:style w:type="character" w:customStyle="1" w:styleId="ConstantTok">
    <w:name w:val="ConstantTok"/>
    <w:basedOn w:val="VerbatimChar"/>
    <w:qFormat/>
    <w:rPr>
      <w:rFonts w:ascii="Consolas" w:hAnsi="Consolas"/>
      <w:i/>
      <w:color w:val="000000"/>
      <w:sz w:val="22"/>
      <w:shd w:val="clear" w:color="auto" w:fill="F8F8F8"/>
    </w:rPr>
  </w:style>
  <w:style w:type="character" w:customStyle="1" w:styleId="CharTok">
    <w:name w:val="CharTok"/>
    <w:basedOn w:val="VerbatimChar"/>
    <w:qFormat/>
    <w:rPr>
      <w:rFonts w:ascii="Consolas" w:hAnsi="Consolas"/>
      <w:i/>
      <w:color w:val="4E9A06"/>
      <w:sz w:val="22"/>
      <w:shd w:val="clear" w:color="auto" w:fill="F8F8F8"/>
    </w:rPr>
  </w:style>
  <w:style w:type="character" w:customStyle="1" w:styleId="SpecialCharTok">
    <w:name w:val="SpecialCharTok"/>
    <w:basedOn w:val="VerbatimChar"/>
    <w:qFormat/>
    <w:rPr>
      <w:rFonts w:ascii="Consolas" w:hAnsi="Consolas"/>
      <w:i/>
      <w:color w:val="000000"/>
      <w:sz w:val="22"/>
      <w:shd w:val="clear" w:color="auto" w:fill="F8F8F8"/>
    </w:rPr>
  </w:style>
  <w:style w:type="character" w:customStyle="1" w:styleId="StringTok">
    <w:name w:val="StringTok"/>
    <w:basedOn w:val="VerbatimChar"/>
    <w:qFormat/>
    <w:rPr>
      <w:rFonts w:ascii="Consolas" w:hAnsi="Consolas"/>
      <w:i/>
      <w:color w:val="4E9A06"/>
      <w:sz w:val="22"/>
      <w:shd w:val="clear" w:color="auto" w:fill="F8F8F8"/>
    </w:rPr>
  </w:style>
  <w:style w:type="character" w:customStyle="1" w:styleId="VerbatimStringTok">
    <w:name w:val="VerbatimStringTok"/>
    <w:basedOn w:val="VerbatimChar"/>
    <w:qFormat/>
    <w:rPr>
      <w:rFonts w:ascii="Consolas" w:hAnsi="Consolas"/>
      <w:i/>
      <w:color w:val="4E9A06"/>
      <w:sz w:val="22"/>
      <w:shd w:val="clear" w:color="auto" w:fill="F8F8F8"/>
    </w:rPr>
  </w:style>
  <w:style w:type="character" w:customStyle="1" w:styleId="SpecialStringTok">
    <w:name w:val="SpecialStringTok"/>
    <w:basedOn w:val="VerbatimChar"/>
    <w:qFormat/>
    <w:rPr>
      <w:rFonts w:ascii="Consolas" w:hAnsi="Consolas"/>
      <w:i/>
      <w:color w:val="4E9A06"/>
      <w:sz w:val="22"/>
      <w:shd w:val="clear" w:color="auto" w:fill="F8F8F8"/>
    </w:rPr>
  </w:style>
  <w:style w:type="character" w:customStyle="1" w:styleId="ImportTok">
    <w:name w:val="ImportTok"/>
    <w:basedOn w:val="VerbatimChar"/>
    <w:qFormat/>
    <w:rPr>
      <w:rFonts w:ascii="Consolas" w:hAnsi="Consolas"/>
      <w:i/>
      <w:sz w:val="22"/>
      <w:shd w:val="clear" w:color="auto" w:fill="F8F8F8"/>
    </w:rPr>
  </w:style>
  <w:style w:type="character" w:customStyle="1" w:styleId="CommentTok">
    <w:name w:val="CommentTok"/>
    <w:basedOn w:val="VerbatimChar"/>
    <w:qFormat/>
    <w:rPr>
      <w:rFonts w:ascii="Consolas" w:hAnsi="Consolas"/>
      <w:i w:val="0"/>
      <w:color w:val="8F5902"/>
      <w:sz w:val="22"/>
      <w:shd w:val="clear" w:color="auto" w:fill="F8F8F8"/>
    </w:rPr>
  </w:style>
  <w:style w:type="character" w:customStyle="1" w:styleId="DocumentationTok">
    <w:name w:val="DocumentationTok"/>
    <w:basedOn w:val="VerbatimChar"/>
    <w:qFormat/>
    <w:rPr>
      <w:rFonts w:ascii="Consolas" w:hAnsi="Consolas"/>
      <w:i w:val="0"/>
      <w:color w:val="8F5902"/>
      <w:sz w:val="22"/>
      <w:shd w:val="clear" w:color="auto" w:fill="F8F8F8"/>
    </w:rPr>
  </w:style>
  <w:style w:type="character" w:customStyle="1" w:styleId="AnnotationTok">
    <w:name w:val="AnnotationTok"/>
    <w:basedOn w:val="VerbatimChar"/>
    <w:qFormat/>
    <w:rPr>
      <w:rFonts w:ascii="Consolas" w:hAnsi="Consolas"/>
      <w:i w:val="0"/>
      <w:color w:val="8F5902"/>
      <w:sz w:val="22"/>
      <w:shd w:val="clear" w:color="auto" w:fill="F8F8F8"/>
    </w:rPr>
  </w:style>
  <w:style w:type="character" w:customStyle="1" w:styleId="CommentVarTok">
    <w:name w:val="CommentVarTok"/>
    <w:basedOn w:val="VerbatimChar"/>
    <w:qFormat/>
    <w:rPr>
      <w:rFonts w:ascii="Consolas" w:hAnsi="Consolas"/>
      <w:i w:val="0"/>
      <w:color w:val="8F5902"/>
      <w:sz w:val="22"/>
      <w:shd w:val="clear" w:color="auto" w:fill="F8F8F8"/>
    </w:rPr>
  </w:style>
  <w:style w:type="character" w:customStyle="1" w:styleId="OtherTok">
    <w:name w:val="OtherTok"/>
    <w:basedOn w:val="VerbatimChar"/>
    <w:qFormat/>
    <w:rPr>
      <w:rFonts w:ascii="Consolas" w:hAnsi="Consolas"/>
      <w:i/>
      <w:color w:val="8F5902"/>
      <w:sz w:val="22"/>
      <w:shd w:val="clear" w:color="auto" w:fill="F8F8F8"/>
    </w:rPr>
  </w:style>
  <w:style w:type="character" w:customStyle="1" w:styleId="FunctionTok">
    <w:name w:val="FunctionTok"/>
    <w:basedOn w:val="VerbatimChar"/>
    <w:qFormat/>
    <w:rPr>
      <w:rFonts w:ascii="Consolas" w:hAnsi="Consolas"/>
      <w:i/>
      <w:color w:val="000000"/>
      <w:sz w:val="22"/>
      <w:shd w:val="clear" w:color="auto" w:fill="F8F8F8"/>
    </w:rPr>
  </w:style>
  <w:style w:type="character" w:customStyle="1" w:styleId="VariableTok">
    <w:name w:val="VariableTok"/>
    <w:basedOn w:val="VerbatimChar"/>
    <w:qFormat/>
    <w:rPr>
      <w:rFonts w:ascii="Consolas" w:hAnsi="Consolas"/>
      <w:i/>
      <w:color w:val="000000"/>
      <w:sz w:val="22"/>
      <w:shd w:val="clear" w:color="auto" w:fill="F8F8F8"/>
    </w:rPr>
  </w:style>
  <w:style w:type="character" w:customStyle="1" w:styleId="ControlFlowTok">
    <w:name w:val="ControlFlowTok"/>
    <w:basedOn w:val="VerbatimChar"/>
    <w:qFormat/>
    <w:rPr>
      <w:rFonts w:ascii="Consolas" w:hAnsi="Consolas"/>
      <w:i/>
      <w:color w:val="204A87"/>
      <w:sz w:val="22"/>
      <w:shd w:val="clear" w:color="auto" w:fill="F8F8F8"/>
    </w:rPr>
  </w:style>
  <w:style w:type="character" w:customStyle="1" w:styleId="OperatorTok">
    <w:name w:val="OperatorTok"/>
    <w:basedOn w:val="VerbatimChar"/>
    <w:qFormat/>
    <w:rPr>
      <w:rFonts w:ascii="Consolas" w:hAnsi="Consolas"/>
      <w:i/>
      <w:color w:val="CE5C00"/>
      <w:sz w:val="22"/>
      <w:shd w:val="clear" w:color="auto" w:fill="F8F8F8"/>
    </w:rPr>
  </w:style>
  <w:style w:type="character" w:customStyle="1" w:styleId="BuiltInTok">
    <w:name w:val="BuiltInTok"/>
    <w:basedOn w:val="VerbatimChar"/>
    <w:qFormat/>
    <w:rPr>
      <w:rFonts w:ascii="Consolas" w:hAnsi="Consolas"/>
      <w:i/>
      <w:sz w:val="22"/>
      <w:shd w:val="clear" w:color="auto" w:fill="F8F8F8"/>
    </w:rPr>
  </w:style>
  <w:style w:type="character" w:customStyle="1" w:styleId="ExtensionTok">
    <w:name w:val="ExtensionTok"/>
    <w:basedOn w:val="VerbatimChar"/>
    <w:qFormat/>
    <w:rPr>
      <w:rFonts w:ascii="Consolas" w:hAnsi="Consolas"/>
      <w:i/>
      <w:sz w:val="22"/>
      <w:shd w:val="clear" w:color="auto" w:fill="F8F8F8"/>
    </w:rPr>
  </w:style>
  <w:style w:type="character" w:customStyle="1" w:styleId="PreprocessorTok">
    <w:name w:val="PreprocessorTok"/>
    <w:basedOn w:val="VerbatimChar"/>
    <w:qFormat/>
    <w:rPr>
      <w:rFonts w:ascii="Consolas" w:hAnsi="Consolas"/>
      <w:i w:val="0"/>
      <w:color w:val="8F5902"/>
      <w:sz w:val="22"/>
      <w:shd w:val="clear" w:color="auto" w:fill="F8F8F8"/>
    </w:rPr>
  </w:style>
  <w:style w:type="character" w:customStyle="1" w:styleId="AttributeTok">
    <w:name w:val="AttributeTok"/>
    <w:basedOn w:val="VerbatimChar"/>
    <w:qFormat/>
    <w:rPr>
      <w:rFonts w:ascii="Consolas" w:hAnsi="Consolas"/>
      <w:i/>
      <w:color w:val="C4A000"/>
      <w:sz w:val="22"/>
      <w:shd w:val="clear" w:color="auto" w:fill="F8F8F8"/>
    </w:rPr>
  </w:style>
  <w:style w:type="character" w:customStyle="1" w:styleId="RegionMarkerTok">
    <w:name w:val="RegionMarkerTok"/>
    <w:basedOn w:val="VerbatimChar"/>
    <w:qFormat/>
    <w:rPr>
      <w:rFonts w:ascii="Consolas" w:hAnsi="Consolas"/>
      <w:i/>
      <w:sz w:val="22"/>
      <w:shd w:val="clear" w:color="auto" w:fill="F8F8F8"/>
    </w:rPr>
  </w:style>
  <w:style w:type="character" w:customStyle="1" w:styleId="InformationTok">
    <w:name w:val="InformationTok"/>
    <w:basedOn w:val="VerbatimChar"/>
    <w:qFormat/>
    <w:rPr>
      <w:rFonts w:ascii="Consolas" w:hAnsi="Consolas"/>
      <w:i w:val="0"/>
      <w:color w:val="8F5902"/>
      <w:sz w:val="22"/>
      <w:shd w:val="clear" w:color="auto" w:fill="F8F8F8"/>
    </w:rPr>
  </w:style>
  <w:style w:type="character" w:customStyle="1" w:styleId="WarningTok">
    <w:name w:val="WarningTok"/>
    <w:basedOn w:val="VerbatimChar"/>
    <w:qFormat/>
    <w:rPr>
      <w:rFonts w:ascii="Consolas" w:hAnsi="Consolas"/>
      <w:i w:val="0"/>
      <w:color w:val="8F5902"/>
      <w:sz w:val="22"/>
      <w:shd w:val="clear" w:color="auto" w:fill="F8F8F8"/>
    </w:rPr>
  </w:style>
  <w:style w:type="character" w:customStyle="1" w:styleId="AlertTok">
    <w:name w:val="AlertTok"/>
    <w:basedOn w:val="VerbatimChar"/>
    <w:qFormat/>
    <w:rPr>
      <w:rFonts w:ascii="Consolas" w:hAnsi="Consolas"/>
      <w:i/>
      <w:color w:val="EF2929"/>
      <w:sz w:val="22"/>
      <w:shd w:val="clear" w:color="auto" w:fill="F8F8F8"/>
    </w:rPr>
  </w:style>
  <w:style w:type="character" w:customStyle="1" w:styleId="ErrorTok">
    <w:name w:val="ErrorTok"/>
    <w:basedOn w:val="VerbatimChar"/>
    <w:qFormat/>
    <w:rPr>
      <w:rFonts w:ascii="Consolas" w:hAnsi="Consolas"/>
      <w:i/>
      <w:color w:val="A40000"/>
      <w:sz w:val="22"/>
      <w:shd w:val="clear" w:color="auto" w:fill="F8F8F8"/>
    </w:rPr>
  </w:style>
  <w:style w:type="character" w:customStyle="1" w:styleId="NormalTok">
    <w:name w:val="NormalTok"/>
    <w:basedOn w:val="VerbatimChar"/>
    <w:qFormat/>
    <w:rPr>
      <w:rFonts w:ascii="Consolas" w:hAnsi="Consolas"/>
      <w:i/>
      <w:sz w:val="22"/>
      <w:shd w:val="clear" w:color="auto" w:fill="F8F8F8"/>
    </w:rPr>
  </w:style>
  <w:style w:type="character" w:customStyle="1" w:styleId="CorpsdetexteCar">
    <w:name w:val="Corps de texte Car"/>
    <w:basedOn w:val="Policepardfaut"/>
    <w:link w:val="Corpsdetexte"/>
    <w:qFormat/>
    <w:rsid w:val="00CC0171"/>
    <w:rPr>
      <w:rFonts w:ascii="Arial" w:eastAsia="Calibri" w:hAnsi="Arial" w:cs="Arial"/>
      <w:color w:val="000000"/>
      <w:szCs w:val="22"/>
      <w:lang w:eastAsia="ko-KR"/>
    </w:rPr>
  </w:style>
  <w:style w:type="character" w:customStyle="1" w:styleId="TitreCar">
    <w:name w:val="Titre Car"/>
    <w:basedOn w:val="Policepardfaut"/>
    <w:link w:val="Titre"/>
    <w:uiPriority w:val="10"/>
    <w:qFormat/>
    <w:rsid w:val="00EB5C1B"/>
    <w:rPr>
      <w:rFonts w:ascii="Arial" w:eastAsiaTheme="majorEastAsia" w:hAnsi="Arial" w:cstheme="majorBidi"/>
      <w:b/>
      <w:bCs/>
      <w:sz w:val="32"/>
      <w:szCs w:val="36"/>
    </w:rPr>
  </w:style>
  <w:style w:type="paragraph" w:styleId="Titre">
    <w:name w:val="Title"/>
    <w:basedOn w:val="Normal"/>
    <w:next w:val="Corpsdetexte"/>
    <w:link w:val="TitreCar"/>
    <w:uiPriority w:val="10"/>
    <w:qFormat/>
    <w:rsid w:val="00E265C9"/>
    <w:pPr>
      <w:keepNext/>
      <w:keepLines/>
      <w:spacing w:before="480" w:after="240"/>
    </w:pPr>
    <w:rPr>
      <w:rFonts w:ascii="Arial" w:eastAsiaTheme="majorEastAsia" w:hAnsi="Arial" w:cstheme="majorBidi"/>
      <w:b/>
      <w:bCs/>
      <w:sz w:val="32"/>
      <w:szCs w:val="36"/>
    </w:rPr>
  </w:style>
  <w:style w:type="paragraph" w:styleId="Corpsdetexte">
    <w:name w:val="Body Text"/>
    <w:basedOn w:val="Normal"/>
    <w:link w:val="CorpsdetexteCar"/>
    <w:qFormat/>
    <w:rsid w:val="00CC0171"/>
    <w:pPr>
      <w:spacing w:before="100" w:after="100" w:line="480" w:lineRule="auto"/>
      <w:jc w:val="both"/>
    </w:pPr>
    <w:rPr>
      <w:rFonts w:ascii="Arial" w:eastAsia="Calibri" w:hAnsi="Arial" w:cs="Arial"/>
      <w:color w:val="000000"/>
      <w:szCs w:val="22"/>
      <w:lang w:eastAsia="ko-KR"/>
    </w:rPr>
  </w:style>
  <w:style w:type="paragraph" w:styleId="Liste">
    <w:name w:val="List"/>
    <w:basedOn w:val="Corpsdetexte"/>
  </w:style>
  <w:style w:type="paragraph" w:styleId="Lgende">
    <w:name w:val="caption"/>
    <w:basedOn w:val="Normal"/>
    <w:link w:val="LgendeCar"/>
    <w:qFormat/>
    <w:rsid w:val="00A520E4"/>
    <w:pPr>
      <w:spacing w:after="120"/>
      <w:jc w:val="center"/>
    </w:pPr>
    <w:rPr>
      <w:i/>
    </w:rPr>
  </w:style>
  <w:style w:type="paragraph" w:customStyle="1" w:styleId="Index">
    <w:name w:val="Index"/>
    <w:basedOn w:val="Normal"/>
    <w:qFormat/>
    <w:pPr>
      <w:suppressLineNumbers/>
    </w:pPr>
    <w:rPr>
      <w:rFonts w:cs="Arial"/>
    </w:rPr>
  </w:style>
  <w:style w:type="paragraph" w:customStyle="1" w:styleId="FirstParagraph">
    <w:name w:val="First Paragraph"/>
    <w:basedOn w:val="Corpsdetexte"/>
    <w:qFormat/>
    <w:rsid w:val="00E265C9"/>
  </w:style>
  <w:style w:type="paragraph" w:customStyle="1" w:styleId="Compact">
    <w:name w:val="Compact"/>
    <w:basedOn w:val="Normalcentr"/>
    <w:qFormat/>
    <w:rsid w:val="006027F5"/>
    <w:rPr>
      <w:sz w:val="20"/>
    </w:rPr>
  </w:style>
  <w:style w:type="paragraph" w:styleId="Sous-titre">
    <w:name w:val="Subtitle"/>
    <w:basedOn w:val="Titre"/>
    <w:qFormat/>
    <w:rsid w:val="00E265C9"/>
    <w:pPr>
      <w:spacing w:before="240"/>
    </w:pPr>
    <w:rPr>
      <w:sz w:val="28"/>
      <w:szCs w:val="30"/>
    </w:rPr>
  </w:style>
  <w:style w:type="paragraph" w:customStyle="1" w:styleId="Author">
    <w:name w:val="Author"/>
    <w:qFormat/>
    <w:rsid w:val="00313092"/>
    <w:pPr>
      <w:keepNext/>
      <w:keepLines/>
    </w:pPr>
    <w:rPr>
      <w:rFonts w:ascii="Arial" w:hAnsi="Arial" w:cs="Arial"/>
    </w:rPr>
  </w:style>
  <w:style w:type="paragraph" w:styleId="Date">
    <w:name w:val="Date"/>
    <w:qFormat/>
    <w:rsid w:val="00AE0446"/>
    <w:pPr>
      <w:keepNext/>
      <w:keepLines/>
    </w:pPr>
    <w:rPr>
      <w:rFonts w:ascii="Arial" w:hAnsi="Arial" w:cs="Arial"/>
    </w:rPr>
  </w:style>
  <w:style w:type="paragraph" w:customStyle="1" w:styleId="Abstract">
    <w:name w:val="Abstract"/>
    <w:basedOn w:val="Normal"/>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autoRedefine/>
    <w:uiPriority w:val="9"/>
    <w:unhideWhenUsed/>
    <w:qFormat/>
    <w:rsid w:val="000447BE"/>
    <w:pPr>
      <w:spacing w:line="240" w:lineRule="auto"/>
    </w:pPr>
    <w:rPr>
      <w:rFonts w:eastAsiaTheme="majorEastAsia" w:cstheme="majorBidi"/>
      <w:bCs/>
      <w:szCs w:val="20"/>
    </w:rPr>
  </w:style>
  <w:style w:type="paragraph" w:styleId="Notedebasdepage">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rsid w:val="005C78A4"/>
  </w:style>
  <w:style w:type="paragraph" w:customStyle="1" w:styleId="TableCaption">
    <w:name w:val="Table Caption"/>
    <w:basedOn w:val="Lgende"/>
    <w:qFormat/>
    <w:pPr>
      <w:keepNext/>
    </w:pPr>
  </w:style>
  <w:style w:type="paragraph" w:customStyle="1" w:styleId="ImageCaption">
    <w:name w:val="Image Caption"/>
    <w:basedOn w:val="Lgende"/>
    <w:qFormat/>
    <w:rsid w:val="00AE0446"/>
    <w:rPr>
      <w:rFonts w:ascii="Arial" w:hAnsi="Arial"/>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En-ttedetabledesmatires">
    <w:name w:val="TOC Heading"/>
    <w:basedOn w:val="Titre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character" w:customStyle="1" w:styleId="Titre7Car">
    <w:name w:val="Titre 7 Car"/>
    <w:basedOn w:val="Policepardfaut"/>
    <w:link w:val="Titre7"/>
    <w:semiHidden/>
    <w:rsid w:val="00AB536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semiHidden/>
    <w:rsid w:val="00AB536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semiHidden/>
    <w:rsid w:val="00AB5362"/>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rsid w:val="00470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8D43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Normal">
    <w:name w:val="TableNormal"/>
    <w:basedOn w:val="TableauNormal"/>
    <w:uiPriority w:val="99"/>
    <w:rsid w:val="008D435A"/>
    <w:rPr>
      <w:rFonts w:ascii="Arial" w:hAnsi="Arial"/>
    </w:rPr>
    <w:tblPr>
      <w:tblBorders>
        <w:top w:val="single" w:sz="4" w:space="0" w:color="auto"/>
        <w:bottom w:val="single" w:sz="4" w:space="0" w:color="auto"/>
      </w:tblBorders>
    </w:tblPr>
  </w:style>
  <w:style w:type="paragraph" w:styleId="En-tte">
    <w:name w:val="header"/>
    <w:basedOn w:val="Normal"/>
    <w:link w:val="En-tteCar"/>
    <w:unhideWhenUsed/>
    <w:rsid w:val="00AC17AC"/>
    <w:pPr>
      <w:tabs>
        <w:tab w:val="center" w:pos="4536"/>
        <w:tab w:val="right" w:pos="9072"/>
      </w:tabs>
      <w:spacing w:after="0"/>
    </w:pPr>
  </w:style>
  <w:style w:type="character" w:customStyle="1" w:styleId="En-tteCar">
    <w:name w:val="En-tête Car"/>
    <w:basedOn w:val="Policepardfaut"/>
    <w:link w:val="En-tte"/>
    <w:rsid w:val="00AC17AC"/>
  </w:style>
  <w:style w:type="paragraph" w:styleId="Pieddepage">
    <w:name w:val="footer"/>
    <w:basedOn w:val="Normal"/>
    <w:link w:val="PieddepageCar"/>
    <w:uiPriority w:val="99"/>
    <w:unhideWhenUsed/>
    <w:rsid w:val="00AC17AC"/>
    <w:pPr>
      <w:tabs>
        <w:tab w:val="center" w:pos="4536"/>
        <w:tab w:val="right" w:pos="9072"/>
      </w:tabs>
      <w:spacing w:after="0"/>
    </w:pPr>
  </w:style>
  <w:style w:type="character" w:customStyle="1" w:styleId="PieddepageCar">
    <w:name w:val="Pied de page Car"/>
    <w:basedOn w:val="Policepardfaut"/>
    <w:link w:val="Pieddepage"/>
    <w:uiPriority w:val="99"/>
    <w:rsid w:val="00AC17AC"/>
  </w:style>
  <w:style w:type="table" w:styleId="Grilledetableauclaire">
    <w:name w:val="Grid Table Light"/>
    <w:basedOn w:val="TableauNormal"/>
    <w:uiPriority w:val="40"/>
    <w:rsid w:val="00411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D339F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4">
    <w:name w:val="Plain Table 4"/>
    <w:basedOn w:val="TableauNormal"/>
    <w:uiPriority w:val="44"/>
    <w:rsid w:val="00D339F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480</Words>
  <Characters>2645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Title</vt:lpstr>
    </vt:vector>
  </TitlesOfParts>
  <Company>Universitätsklinikum Leipzig AöR</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
  <dc:description/>
  <cp:lastModifiedBy>lecomte</cp:lastModifiedBy>
  <cp:revision>46</cp:revision>
  <dcterms:created xsi:type="dcterms:W3CDTF">2015-12-17T11:26:00Z</dcterms:created>
  <dcterms:modified xsi:type="dcterms:W3CDTF">2018-11-07T13:44:00Z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Universitätsklinikum Leipzig AöR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