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r>
        <w:rPr>
          <w:u w:color="000000"/>
          <w:rtl w:val="0"/>
          <w:lang w:val="en-US"/>
        </w:rPr>
        <w:t>Writing Unit Tests With the MRUnit Framework</w:t>
      </w:r>
    </w:p>
    <w:p>
      <w:pPr>
        <w:pStyle w:val="Body A"/>
        <w:spacing w:line="256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Eclipse project:</w:t>
      </w: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30"/>
          <w:szCs w:val="30"/>
          <w:u w:color="000000"/>
          <w:rtl w:val="0"/>
          <w:lang w:val="it-IT"/>
        </w:rPr>
        <w:t>mrunit</w:t>
      </w:r>
    </w:p>
    <w:p>
      <w:pPr>
        <w:pStyle w:val="Body A"/>
        <w:ind w:left="720" w:firstLine="0"/>
        <w:rPr>
          <w:rFonts w:ascii="Arial" w:cs="Arial" w:hAnsi="Arial" w:eastAsia="Arial"/>
          <w:sz w:val="30"/>
          <w:szCs w:val="30"/>
          <w:u w:color="000000"/>
          <w:lang w:val="it-IT"/>
        </w:rPr>
      </w:pPr>
      <w:r>
        <w:rPr>
          <w:rFonts w:ascii="Calibri" w:cs="Calibri" w:hAnsi="Calibri" w:eastAsia="Calibri"/>
          <w:sz w:val="30"/>
          <w:szCs w:val="30"/>
          <w:u w:color="000000"/>
          <w:rtl w:val="0"/>
          <w:lang w:val="it-IT"/>
        </w:rPr>
        <w:t>Java files:</w:t>
      </w:r>
    </w:p>
    <w:p>
      <w:pPr>
        <w:pStyle w:val="Body A"/>
        <w:ind w:left="720" w:firstLine="0"/>
        <w:rPr>
          <w:sz w:val="30"/>
          <w:szCs w:val="30"/>
          <w:u w:color="000000"/>
        </w:rPr>
      </w:pPr>
      <w:r>
        <w:rPr>
          <w:rFonts w:ascii="Arial" w:cs="Arial" w:hAnsi="Arial" w:eastAsia="Arial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SumReducer.java </w:t>
      </w:r>
      <w:r>
        <w:rPr>
          <w:sz w:val="30"/>
          <w:szCs w:val="30"/>
          <w:u w:color="000000"/>
          <w:rtl w:val="0"/>
          <w:lang w:val="en-US"/>
        </w:rPr>
        <w:t>(Reducer from WordCount)</w:t>
      </w:r>
    </w:p>
    <w:p>
      <w:pPr>
        <w:pStyle w:val="Body A"/>
        <w:ind w:left="720" w:firstLine="0"/>
        <w:rPr>
          <w:sz w:val="30"/>
          <w:szCs w:val="30"/>
          <w:u w:color="000000"/>
        </w:rPr>
      </w:pPr>
      <w:r>
        <w:rPr>
          <w:rFonts w:ascii="Arial" w:cs="Arial" w:hAnsi="Arial" w:eastAsia="Arial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WordMapper.java </w:t>
      </w:r>
      <w:r>
        <w:rPr>
          <w:sz w:val="30"/>
          <w:szCs w:val="30"/>
          <w:u w:color="000000"/>
          <w:rtl w:val="0"/>
          <w:lang w:val="en-US"/>
        </w:rPr>
        <w:t>(Mapper from WordCount)</w:t>
      </w:r>
    </w:p>
    <w:p>
      <w:pPr>
        <w:pStyle w:val="Body A"/>
        <w:ind w:left="720" w:firstLine="0"/>
        <w:rPr>
          <w:sz w:val="30"/>
          <w:szCs w:val="30"/>
          <w:u w:color="000000"/>
        </w:rPr>
      </w:pPr>
      <w:r>
        <w:rPr>
          <w:rFonts w:ascii="Arial" w:cs="Arial" w:hAnsi="Arial" w:eastAsia="Arial"/>
          <w:sz w:val="30"/>
          <w:szCs w:val="30"/>
          <w:u w:color="000000"/>
        </w:rPr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TestWordCount.java </w:t>
      </w:r>
      <w:r>
        <w:rPr>
          <w:sz w:val="30"/>
          <w:szCs w:val="30"/>
          <w:u w:color="000000"/>
          <w:rtl w:val="0"/>
          <w:lang w:val="en-US"/>
        </w:rPr>
        <w:t>(Test Driver)</w:t>
      </w:r>
    </w:p>
    <w:p>
      <w:pPr>
        <w:pStyle w:val="Body A"/>
        <w:ind w:left="720" w:firstLine="0"/>
        <w:rPr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 xml:space="preserve">Exercise Directory: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~/workspace/mrunit</w:t>
      </w:r>
    </w:p>
    <w:p>
      <w:pPr>
        <w:pStyle w:val="Body A"/>
        <w:ind w:left="720" w:firstLine="0"/>
        <w:rPr>
          <w:sz w:val="30"/>
          <w:szCs w:val="30"/>
          <w:u w:color="000000"/>
        </w:rPr>
      </w:pPr>
    </w:p>
    <w:p>
      <w:pPr>
        <w:pStyle w:val="Body A"/>
        <w:spacing w:line="20" w:lineRule="atLeast"/>
        <w:rPr>
          <w:rFonts w:ascii="Arial" w:cs="Arial" w:hAnsi="Arial" w:eastAsia="Arial"/>
          <w:sz w:val="20"/>
          <w:szCs w:val="20"/>
          <w:u w:color="000000"/>
        </w:rPr>
      </w:pPr>
    </w:p>
    <w:p>
      <w:pPr>
        <w:pStyle w:val="Body A"/>
        <w:spacing w:line="20" w:lineRule="atLeast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Exercise, you will write Unit Tests for the WordCount code.</w:t>
      </w:r>
    </w:p>
    <w:p>
      <w:pPr>
        <w:pStyle w:val="Body A"/>
        <w:spacing w:line="325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Launch Eclipse (if necessary) and expand the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mrunit</w:t>
      </w:r>
      <w:r>
        <w:rPr>
          <w:sz w:val="24"/>
          <w:szCs w:val="24"/>
          <w:u w:color="000000"/>
          <w:rtl w:val="0"/>
          <w:lang w:val="en-US"/>
        </w:rPr>
        <w:t xml:space="preserve"> folder.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12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Examine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TestWordCount.java</w:t>
      </w:r>
      <w:r>
        <w:rPr>
          <w:sz w:val="24"/>
          <w:szCs w:val="24"/>
          <w:u w:color="000000"/>
          <w:rtl w:val="0"/>
          <w:lang w:val="en-US"/>
        </w:rPr>
        <w:t xml:space="preserve"> file in the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mrunit</w:t>
      </w:r>
      <w:r>
        <w:rPr>
          <w:sz w:val="24"/>
          <w:szCs w:val="24"/>
          <w:u w:color="000000"/>
          <w:rtl w:val="0"/>
          <w:lang w:val="en-US"/>
        </w:rPr>
        <w:t xml:space="preserve"> project </w:t>
      </w:r>
      <w:r>
        <w:rPr>
          <w:rFonts w:ascii="Courier New" w:hAnsi="Courier New"/>
          <w:sz w:val="24"/>
          <w:szCs w:val="24"/>
          <w:u w:color="000000"/>
          <w:rtl w:val="0"/>
          <w:lang w:val="pt-PT"/>
        </w:rPr>
        <w:t>fixme</w:t>
      </w:r>
      <w:r>
        <w:rPr>
          <w:sz w:val="24"/>
          <w:szCs w:val="24"/>
          <w:u w:color="000000"/>
          <w:rtl w:val="0"/>
          <w:lang w:val="en-US"/>
        </w:rPr>
        <w:t xml:space="preserve"> package. Notice that three tests have been created, one each for the Mapper, Reducer, and the entire MapReduce flow. Currently, all three tests simply fail.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4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Run the tests by right-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 xml:space="preserve">clicking on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TestWordCount.java</w:t>
      </w:r>
      <w:r>
        <w:rPr>
          <w:sz w:val="24"/>
          <w:szCs w:val="24"/>
          <w:u w:color="000000"/>
          <w:rtl w:val="0"/>
          <w:lang w:val="en-US"/>
        </w:rPr>
        <w:t xml:space="preserve"> in the Package Explorer panel and choosing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Run As &gt; JUnit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u w:color="000000"/>
          <w:rtl w:val="0"/>
          <w:lang w:val="en-US"/>
        </w:rPr>
        <w:t>Test</w:t>
      </w:r>
      <w:r>
        <w:rPr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Observe the failure. Results in the JUnit tab (next to the Package Explorer tab) should indicate that three tests ran with three failures.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52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Now implement the three tests. (If you need hints, refer to the code in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hints</w:t>
      </w:r>
      <w:r>
        <w:rPr>
          <w:sz w:val="24"/>
          <w:szCs w:val="24"/>
          <w:u w:color="000000"/>
          <w:rtl w:val="0"/>
          <w:lang w:val="en-US"/>
        </w:rPr>
        <w:t xml:space="preserve"> or </w:t>
      </w: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>solution</w:t>
      </w:r>
      <w:r>
        <w:rPr>
          <w:sz w:val="24"/>
          <w:szCs w:val="24"/>
          <w:u w:color="000000"/>
          <w:rtl w:val="0"/>
          <w:lang w:val="en-US"/>
        </w:rPr>
        <w:t xml:space="preserve"> packages.)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Run the tests again. Results in the JUnit tab should indicate that three tests ran with no failures.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When you are done, close the JUnit tab.</w:t>
      </w:r>
    </w:p>
    <w:p>
      <w:pPr>
        <w:pStyle w:val="Body A"/>
        <w:tabs>
          <w:tab w:val="left" w:pos="440"/>
        </w:tabs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40"/>
        </w:tabs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40"/>
        </w:tabs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40"/>
        </w:tabs>
        <w:jc w:val="both"/>
      </w:pPr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8"/>
  </w:abstractNum>
  <w:abstractNum w:abstractNumId="1">
    <w:multiLevelType w:val="hybridMultilevel"/>
    <w:styleLink w:val="Imported Style 28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Imported Style 28">
    <w:name w:val="Imported Style 28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