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0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181"/>
        <w:gridCol w:w="4820"/>
      </w:tblGrid>
      <w:tr w:rsidR="00A91FEB" w:rsidRPr="00A53363" w14:paraId="597E859F" w14:textId="77777777" w:rsidTr="00AD4444">
        <w:tc>
          <w:tcPr>
            <w:tcW w:w="9001" w:type="dxa"/>
            <w:gridSpan w:val="2"/>
            <w:tcBorders>
              <w:top w:val="nil"/>
              <w:left w:val="nil"/>
              <w:bottom w:val="single" w:sz="4" w:space="0" w:color="auto"/>
              <w:right w:val="nil"/>
            </w:tcBorders>
            <w:shd w:val="clear" w:color="auto" w:fill="auto"/>
          </w:tcPr>
          <w:p w14:paraId="7547692F" w14:textId="77777777" w:rsidR="00A91FEB" w:rsidRPr="00A53363" w:rsidRDefault="00A91FEB" w:rsidP="006862EB">
            <w:pPr>
              <w:pStyle w:val="NormalWeb"/>
              <w:tabs>
                <w:tab w:val="left" w:pos="4809"/>
                <w:tab w:val="left" w:pos="10009"/>
              </w:tabs>
              <w:spacing w:before="0" w:after="0"/>
              <w:jc w:val="center"/>
              <w:rPr>
                <w:rFonts w:ascii="Verdana" w:hAnsi="Verdana"/>
                <w:b/>
                <w:color w:val="000000"/>
              </w:rPr>
            </w:pPr>
            <w:r w:rsidRPr="00A53363">
              <w:rPr>
                <w:rFonts w:ascii="Verdana" w:hAnsi="Verdana"/>
                <w:b/>
                <w:color w:val="000000"/>
              </w:rPr>
              <w:t>VICER</w:t>
            </w:r>
            <w:r w:rsidR="00D05360">
              <w:rPr>
                <w:rFonts w:ascii="Verdana" w:hAnsi="Verdana"/>
                <w:b/>
                <w:color w:val="000000"/>
              </w:rPr>
              <w:t>R</w:t>
            </w:r>
            <w:r w:rsidR="00006A93">
              <w:rPr>
                <w:rFonts w:ascii="Verdana" w:hAnsi="Verdana"/>
                <w:b/>
                <w:color w:val="000000"/>
              </w:rPr>
              <w:t>ECTORÍA ACADÉ</w:t>
            </w:r>
            <w:r w:rsidRPr="00A53363">
              <w:rPr>
                <w:rFonts w:ascii="Verdana" w:hAnsi="Verdana"/>
                <w:b/>
                <w:color w:val="000000"/>
              </w:rPr>
              <w:t>MICA</w:t>
            </w:r>
          </w:p>
          <w:p w14:paraId="0D02C34A" w14:textId="1DCEA1A0" w:rsidR="0010684F" w:rsidRPr="001F7340" w:rsidRDefault="001F7340" w:rsidP="00AD4444">
            <w:pPr>
              <w:pStyle w:val="NormalWeb"/>
              <w:tabs>
                <w:tab w:val="left" w:pos="4809"/>
                <w:tab w:val="left" w:pos="10009"/>
              </w:tabs>
              <w:spacing w:before="0" w:after="0"/>
              <w:jc w:val="center"/>
              <w:rPr>
                <w:rFonts w:ascii="Verdana" w:hAnsi="Verdana"/>
                <w:b/>
                <w:color w:val="000000" w:themeColor="text1"/>
              </w:rPr>
            </w:pPr>
            <w:r w:rsidRPr="001F7340">
              <w:rPr>
                <w:rFonts w:ascii="Verdana" w:hAnsi="Verdana"/>
                <w:b/>
                <w:color w:val="000000" w:themeColor="text1"/>
              </w:rPr>
              <w:t xml:space="preserve">MAESTRÍA EN CUIDADOS PALIATIVOS </w:t>
            </w:r>
          </w:p>
          <w:p w14:paraId="3E0A9CA3" w14:textId="77777777" w:rsidR="00A91FEB" w:rsidRPr="00A53363" w:rsidRDefault="00A91FEB" w:rsidP="00AD4444">
            <w:pPr>
              <w:jc w:val="center"/>
              <w:rPr>
                <w:rFonts w:ascii="Verdana" w:hAnsi="Verdana"/>
                <w:b/>
                <w:color w:val="000000"/>
              </w:rPr>
            </w:pPr>
            <w:r w:rsidRPr="00A53363">
              <w:rPr>
                <w:rFonts w:ascii="Verdana" w:hAnsi="Verdana"/>
                <w:b/>
                <w:color w:val="000000"/>
              </w:rPr>
              <w:t>CONTENIDO PROGRAMÁTICO</w:t>
            </w:r>
            <w:r w:rsidR="000C18AB">
              <w:rPr>
                <w:rStyle w:val="Refdenotaalpie"/>
                <w:rFonts w:ascii="Verdana" w:hAnsi="Verdana"/>
                <w:b/>
                <w:color w:val="000000"/>
              </w:rPr>
              <w:footnoteReference w:id="1"/>
            </w:r>
          </w:p>
          <w:p w14:paraId="3828003E" w14:textId="77777777" w:rsidR="00A91FEB" w:rsidRDefault="00A91FEB" w:rsidP="00AD4444">
            <w:pPr>
              <w:jc w:val="center"/>
              <w:rPr>
                <w:rFonts w:ascii="Verdana" w:hAnsi="Verdana"/>
              </w:rPr>
            </w:pPr>
          </w:p>
          <w:p w14:paraId="719E1AFE" w14:textId="77777777" w:rsidR="004A5199" w:rsidRPr="00A53363" w:rsidRDefault="004A5199" w:rsidP="00AD4444">
            <w:pPr>
              <w:jc w:val="center"/>
              <w:rPr>
                <w:rFonts w:ascii="Verdana" w:hAnsi="Verdana"/>
              </w:rPr>
            </w:pPr>
          </w:p>
        </w:tc>
      </w:tr>
      <w:tr w:rsidR="00A91FEB" w:rsidRPr="00A53363" w14:paraId="53134FF1" w14:textId="77777777" w:rsidTr="00E56CB5">
        <w:tc>
          <w:tcPr>
            <w:tcW w:w="9001" w:type="dxa"/>
            <w:gridSpan w:val="2"/>
            <w:tcBorders>
              <w:top w:val="single" w:sz="4" w:space="0" w:color="auto"/>
            </w:tcBorders>
            <w:shd w:val="clear" w:color="auto" w:fill="19387D"/>
          </w:tcPr>
          <w:p w14:paraId="65D90EA2" w14:textId="77777777" w:rsidR="00A91FEB" w:rsidRPr="00A53363" w:rsidRDefault="00A91FEB" w:rsidP="00AD4444">
            <w:pPr>
              <w:pStyle w:val="NormalWeb"/>
              <w:tabs>
                <w:tab w:val="left" w:pos="4809"/>
                <w:tab w:val="left" w:pos="10009"/>
              </w:tabs>
              <w:spacing w:before="0" w:after="0"/>
              <w:jc w:val="center"/>
              <w:rPr>
                <w:rFonts w:ascii="Verdana" w:hAnsi="Verdana"/>
                <w:b/>
                <w:color w:val="FFFFFF" w:themeColor="background1"/>
              </w:rPr>
            </w:pPr>
            <w:r w:rsidRPr="00A53363">
              <w:rPr>
                <w:rFonts w:ascii="Verdana" w:hAnsi="Verdana"/>
                <w:b/>
                <w:color w:val="FFFFFF" w:themeColor="background1"/>
              </w:rPr>
              <w:t>Datos de identificación</w:t>
            </w:r>
          </w:p>
        </w:tc>
      </w:tr>
      <w:tr w:rsidR="000E020D" w:rsidRPr="00A53363" w14:paraId="4E3BA657" w14:textId="77777777" w:rsidTr="00AD4444">
        <w:trPr>
          <w:trHeight w:val="804"/>
        </w:trPr>
        <w:tc>
          <w:tcPr>
            <w:tcW w:w="4181" w:type="dxa"/>
            <w:shd w:val="clear" w:color="auto" w:fill="auto"/>
          </w:tcPr>
          <w:p w14:paraId="26EEAA64" w14:textId="77777777" w:rsidR="000E020D" w:rsidRPr="00006A93" w:rsidRDefault="000E020D" w:rsidP="000E020D">
            <w:pPr>
              <w:pStyle w:val="NormalWeb"/>
              <w:tabs>
                <w:tab w:val="left" w:pos="4809"/>
                <w:tab w:val="left" w:pos="10009"/>
              </w:tabs>
              <w:spacing w:before="0" w:after="0"/>
              <w:jc w:val="both"/>
              <w:rPr>
                <w:rFonts w:ascii="Verdana" w:hAnsi="Verdana" w:cs="Arial"/>
                <w:b/>
                <w:sz w:val="22"/>
                <w:szCs w:val="22"/>
              </w:rPr>
            </w:pPr>
            <w:r w:rsidRPr="00006A93">
              <w:rPr>
                <w:rFonts w:ascii="Verdana" w:hAnsi="Verdana" w:cs="Arial"/>
                <w:b/>
                <w:sz w:val="22"/>
                <w:szCs w:val="22"/>
              </w:rPr>
              <w:t>Programa</w:t>
            </w:r>
            <w:r w:rsidR="007E278B" w:rsidRPr="00006A93">
              <w:rPr>
                <w:rFonts w:ascii="Verdana" w:hAnsi="Verdana" w:cs="Arial"/>
                <w:b/>
                <w:sz w:val="22"/>
                <w:szCs w:val="22"/>
              </w:rPr>
              <w:t xml:space="preserve"> Académico</w:t>
            </w:r>
            <w:r w:rsidRPr="00006A93">
              <w:rPr>
                <w:rFonts w:ascii="Verdana" w:hAnsi="Verdana" w:cs="Arial"/>
                <w:b/>
                <w:sz w:val="22"/>
                <w:szCs w:val="22"/>
              </w:rPr>
              <w:t xml:space="preserve">: </w:t>
            </w:r>
          </w:p>
          <w:p w14:paraId="2D0B9000" w14:textId="03C2AC1D" w:rsidR="000E020D" w:rsidRPr="00006A93" w:rsidRDefault="00A05C1F" w:rsidP="00006A93">
            <w:pPr>
              <w:jc w:val="both"/>
              <w:rPr>
                <w:rFonts w:ascii="Verdana" w:hAnsi="Verdana" w:cs="Arial"/>
                <w:sz w:val="22"/>
                <w:szCs w:val="22"/>
              </w:rPr>
            </w:pPr>
            <w:r w:rsidRPr="00A05C1F">
              <w:rPr>
                <w:rFonts w:ascii="Verdana" w:hAnsi="Verdana" w:cs="Arial"/>
                <w:sz w:val="22"/>
                <w:szCs w:val="22"/>
              </w:rPr>
              <w:t>Maestría en Cuidados Paliativos</w:t>
            </w:r>
          </w:p>
        </w:tc>
        <w:tc>
          <w:tcPr>
            <w:tcW w:w="4820" w:type="dxa"/>
            <w:shd w:val="clear" w:color="auto" w:fill="auto"/>
          </w:tcPr>
          <w:p w14:paraId="2FA02964" w14:textId="498FFF60" w:rsidR="000E020D" w:rsidRPr="00006A93" w:rsidRDefault="003037D6" w:rsidP="000E020D">
            <w:pPr>
              <w:pStyle w:val="NormalWeb"/>
              <w:tabs>
                <w:tab w:val="left" w:pos="4809"/>
                <w:tab w:val="left" w:pos="10009"/>
              </w:tabs>
              <w:spacing w:before="0" w:after="0"/>
              <w:jc w:val="both"/>
              <w:rPr>
                <w:rFonts w:ascii="Verdana" w:hAnsi="Verdana" w:cs="Arial"/>
                <w:b/>
                <w:sz w:val="22"/>
                <w:szCs w:val="22"/>
              </w:rPr>
            </w:pPr>
            <w:r>
              <w:rPr>
                <w:rFonts w:ascii="Verdana" w:hAnsi="Verdana" w:cs="Arial"/>
                <w:b/>
                <w:sz w:val="22"/>
                <w:szCs w:val="22"/>
              </w:rPr>
              <w:t>Espacio académico</w:t>
            </w:r>
            <w:r w:rsidR="000E020D" w:rsidRPr="00006A93">
              <w:rPr>
                <w:rFonts w:ascii="Verdana" w:hAnsi="Verdana" w:cs="Arial"/>
                <w:b/>
                <w:sz w:val="22"/>
                <w:szCs w:val="22"/>
              </w:rPr>
              <w:t>:</w:t>
            </w:r>
          </w:p>
          <w:p w14:paraId="2E60AF8E" w14:textId="73D363E4" w:rsidR="000E020D" w:rsidRPr="00A05C1F" w:rsidRDefault="004F0D6E" w:rsidP="00A05C1F">
            <w:pPr>
              <w:pStyle w:val="NormalWeb"/>
              <w:tabs>
                <w:tab w:val="left" w:pos="4809"/>
                <w:tab w:val="left" w:pos="10009"/>
              </w:tabs>
              <w:jc w:val="both"/>
              <w:rPr>
                <w:rFonts w:ascii="Verdana" w:hAnsi="Verdana" w:cs="Arial"/>
                <w:sz w:val="22"/>
                <w:szCs w:val="22"/>
              </w:rPr>
            </w:pPr>
            <w:r w:rsidRPr="004F0D6E">
              <w:rPr>
                <w:rFonts w:ascii="Verdana" w:hAnsi="Verdana" w:cs="Arial"/>
                <w:sz w:val="22"/>
                <w:szCs w:val="22"/>
              </w:rPr>
              <w:t>Seminario de fundamentación en cuidados paliativos</w:t>
            </w:r>
          </w:p>
        </w:tc>
      </w:tr>
      <w:tr w:rsidR="000E020D" w:rsidRPr="00A53363" w14:paraId="471EE781" w14:textId="77777777" w:rsidTr="00AD4444">
        <w:trPr>
          <w:trHeight w:val="380"/>
        </w:trPr>
        <w:tc>
          <w:tcPr>
            <w:tcW w:w="4181" w:type="dxa"/>
            <w:shd w:val="clear" w:color="auto" w:fill="auto"/>
          </w:tcPr>
          <w:p w14:paraId="61692395" w14:textId="77777777" w:rsidR="000E020D" w:rsidRPr="00006A93" w:rsidRDefault="000E020D" w:rsidP="000E020D">
            <w:pPr>
              <w:pStyle w:val="NormalWeb"/>
              <w:tabs>
                <w:tab w:val="left" w:pos="4809"/>
                <w:tab w:val="left" w:pos="10009"/>
              </w:tabs>
              <w:spacing w:before="0" w:after="0"/>
              <w:jc w:val="both"/>
              <w:rPr>
                <w:rFonts w:ascii="Verdana" w:hAnsi="Verdana" w:cs="Arial"/>
                <w:b/>
                <w:sz w:val="22"/>
                <w:szCs w:val="22"/>
              </w:rPr>
            </w:pPr>
            <w:r w:rsidRPr="00006A93">
              <w:rPr>
                <w:rFonts w:ascii="Verdana" w:hAnsi="Verdana" w:cs="Arial"/>
                <w:b/>
                <w:sz w:val="22"/>
                <w:szCs w:val="22"/>
              </w:rPr>
              <w:t xml:space="preserve">Código:  </w:t>
            </w:r>
          </w:p>
          <w:p w14:paraId="1986EC04" w14:textId="6E557E27" w:rsidR="000E020D" w:rsidRPr="00613DAA" w:rsidRDefault="0089008F" w:rsidP="00006A93">
            <w:pPr>
              <w:pStyle w:val="NormalWeb"/>
              <w:tabs>
                <w:tab w:val="left" w:pos="4809"/>
                <w:tab w:val="left" w:pos="10009"/>
              </w:tabs>
              <w:spacing w:before="0" w:after="0"/>
              <w:jc w:val="both"/>
              <w:rPr>
                <w:rFonts w:ascii="Verdana" w:hAnsi="Verdana" w:cs="Arial"/>
                <w:sz w:val="22"/>
                <w:szCs w:val="22"/>
              </w:rPr>
            </w:pPr>
            <w:r w:rsidRPr="0089008F">
              <w:rPr>
                <w:rFonts w:ascii="Verdana" w:hAnsi="Verdana" w:cs="Arial"/>
                <w:sz w:val="22"/>
                <w:szCs w:val="22"/>
              </w:rPr>
              <w:t>32264001</w:t>
            </w:r>
          </w:p>
        </w:tc>
        <w:tc>
          <w:tcPr>
            <w:tcW w:w="4820" w:type="dxa"/>
            <w:shd w:val="clear" w:color="auto" w:fill="auto"/>
          </w:tcPr>
          <w:p w14:paraId="6819039B" w14:textId="77777777" w:rsidR="000E020D" w:rsidRPr="00006A93" w:rsidRDefault="000E020D" w:rsidP="000E020D">
            <w:pPr>
              <w:pStyle w:val="Textoindependiente2"/>
              <w:tabs>
                <w:tab w:val="left" w:pos="4809"/>
                <w:tab w:val="left" w:pos="10009"/>
              </w:tabs>
              <w:snapToGrid w:val="0"/>
              <w:spacing w:after="0" w:line="240" w:lineRule="auto"/>
              <w:jc w:val="both"/>
              <w:rPr>
                <w:rFonts w:ascii="Verdana" w:hAnsi="Verdana" w:cs="Arial"/>
                <w:b/>
                <w:sz w:val="22"/>
                <w:szCs w:val="22"/>
              </w:rPr>
            </w:pPr>
            <w:r w:rsidRPr="00006A93">
              <w:rPr>
                <w:rFonts w:ascii="Verdana" w:hAnsi="Verdana" w:cs="Arial"/>
                <w:b/>
                <w:sz w:val="22"/>
                <w:szCs w:val="22"/>
              </w:rPr>
              <w:t>Plan de estudios:</w:t>
            </w:r>
          </w:p>
          <w:p w14:paraId="22AC4D51" w14:textId="2E2082FD" w:rsidR="000E020D" w:rsidRPr="00613DAA" w:rsidRDefault="0089008F" w:rsidP="00006A93">
            <w:pPr>
              <w:snapToGrid w:val="0"/>
              <w:jc w:val="both"/>
              <w:rPr>
                <w:rFonts w:ascii="Verdana" w:hAnsi="Verdana" w:cs="Arial"/>
                <w:sz w:val="22"/>
                <w:szCs w:val="22"/>
                <w:lang w:val="es-ES_tradnl"/>
              </w:rPr>
            </w:pPr>
            <w:r>
              <w:rPr>
                <w:rFonts w:ascii="Verdana" w:hAnsi="Verdana" w:cs="Arial"/>
                <w:sz w:val="22"/>
                <w:szCs w:val="22"/>
                <w:lang w:val="es-ES_tradnl"/>
              </w:rPr>
              <w:t>3660</w:t>
            </w:r>
          </w:p>
        </w:tc>
      </w:tr>
      <w:tr w:rsidR="000E020D" w:rsidRPr="00A53363" w14:paraId="304C7676" w14:textId="77777777" w:rsidTr="00AD4444">
        <w:tc>
          <w:tcPr>
            <w:tcW w:w="4181" w:type="dxa"/>
            <w:shd w:val="clear" w:color="auto" w:fill="auto"/>
          </w:tcPr>
          <w:p w14:paraId="07A419DB" w14:textId="77777777" w:rsidR="000E020D" w:rsidRPr="00006A93" w:rsidRDefault="000E020D" w:rsidP="000E020D">
            <w:pPr>
              <w:pStyle w:val="Textoindependiente2"/>
              <w:tabs>
                <w:tab w:val="left" w:pos="4809"/>
                <w:tab w:val="left" w:pos="10009"/>
              </w:tabs>
              <w:snapToGrid w:val="0"/>
              <w:spacing w:after="0" w:line="240" w:lineRule="auto"/>
              <w:jc w:val="both"/>
              <w:rPr>
                <w:rFonts w:ascii="Verdana" w:hAnsi="Verdana" w:cs="Arial"/>
                <w:b/>
                <w:sz w:val="22"/>
                <w:szCs w:val="22"/>
              </w:rPr>
            </w:pPr>
            <w:r w:rsidRPr="00006A93">
              <w:rPr>
                <w:rFonts w:ascii="Verdana" w:hAnsi="Verdana" w:cs="Arial"/>
                <w:b/>
                <w:sz w:val="22"/>
                <w:szCs w:val="22"/>
              </w:rPr>
              <w:t>Número de Créditos dentro del Plan de Estudios:</w:t>
            </w:r>
          </w:p>
          <w:p w14:paraId="3D809FCE" w14:textId="69F06D13" w:rsidR="000E020D" w:rsidRPr="00006A93" w:rsidRDefault="00613DAA" w:rsidP="000E020D">
            <w:pPr>
              <w:pStyle w:val="NormalWeb"/>
              <w:tabs>
                <w:tab w:val="left" w:pos="4809"/>
                <w:tab w:val="left" w:pos="10009"/>
              </w:tabs>
              <w:spacing w:before="0" w:after="0"/>
              <w:jc w:val="both"/>
              <w:rPr>
                <w:rFonts w:ascii="Verdana" w:hAnsi="Verdana" w:cs="Arial"/>
                <w:sz w:val="22"/>
                <w:szCs w:val="22"/>
              </w:rPr>
            </w:pPr>
            <w:r>
              <w:rPr>
                <w:rFonts w:ascii="Verdana" w:hAnsi="Verdana" w:cs="Arial"/>
                <w:sz w:val="22"/>
                <w:szCs w:val="22"/>
              </w:rPr>
              <w:t xml:space="preserve"> 3 </w:t>
            </w:r>
          </w:p>
          <w:p w14:paraId="0A7F72FD" w14:textId="77777777" w:rsidR="000E020D" w:rsidRPr="00006A93" w:rsidRDefault="000E020D" w:rsidP="000E020D">
            <w:pPr>
              <w:pStyle w:val="NormalWeb"/>
              <w:tabs>
                <w:tab w:val="left" w:pos="4809"/>
                <w:tab w:val="left" w:pos="10009"/>
              </w:tabs>
              <w:spacing w:before="0" w:after="0"/>
              <w:jc w:val="both"/>
              <w:rPr>
                <w:rFonts w:ascii="Verdana" w:hAnsi="Verdana" w:cs="Arial"/>
                <w:b/>
                <w:sz w:val="22"/>
                <w:szCs w:val="22"/>
              </w:rPr>
            </w:pPr>
          </w:p>
        </w:tc>
        <w:tc>
          <w:tcPr>
            <w:tcW w:w="4820" w:type="dxa"/>
            <w:shd w:val="clear" w:color="auto" w:fill="auto"/>
          </w:tcPr>
          <w:p w14:paraId="566AFC85" w14:textId="77777777" w:rsidR="000E020D" w:rsidRPr="00006A93" w:rsidRDefault="000E020D" w:rsidP="000E020D">
            <w:pPr>
              <w:pStyle w:val="Textoindependiente2"/>
              <w:tabs>
                <w:tab w:val="left" w:pos="4809"/>
                <w:tab w:val="left" w:pos="10009"/>
              </w:tabs>
              <w:snapToGrid w:val="0"/>
              <w:spacing w:after="0" w:line="240" w:lineRule="auto"/>
              <w:jc w:val="both"/>
              <w:rPr>
                <w:rFonts w:ascii="Verdana" w:hAnsi="Verdana" w:cs="Arial"/>
                <w:b/>
                <w:sz w:val="22"/>
                <w:szCs w:val="22"/>
              </w:rPr>
            </w:pPr>
            <w:r w:rsidRPr="00006A93">
              <w:rPr>
                <w:rFonts w:ascii="Verdana" w:hAnsi="Verdana" w:cs="Arial"/>
                <w:b/>
                <w:sz w:val="22"/>
                <w:szCs w:val="22"/>
              </w:rPr>
              <w:t>Fecha de actualización:</w:t>
            </w:r>
          </w:p>
          <w:p w14:paraId="61666563" w14:textId="2CD82E7A" w:rsidR="000E020D" w:rsidRPr="00006A93" w:rsidRDefault="00613DAA" w:rsidP="00006A93">
            <w:pPr>
              <w:pStyle w:val="Textoindependiente2"/>
              <w:tabs>
                <w:tab w:val="left" w:pos="4809"/>
                <w:tab w:val="left" w:pos="10009"/>
              </w:tabs>
              <w:snapToGrid w:val="0"/>
              <w:spacing w:after="0" w:line="240" w:lineRule="auto"/>
              <w:jc w:val="both"/>
              <w:rPr>
                <w:rFonts w:ascii="Verdana" w:hAnsi="Verdana" w:cs="Arial"/>
                <w:sz w:val="22"/>
                <w:szCs w:val="22"/>
              </w:rPr>
            </w:pPr>
            <w:r>
              <w:rPr>
                <w:rFonts w:ascii="Verdana" w:hAnsi="Verdana" w:cs="Arial"/>
                <w:sz w:val="22"/>
                <w:szCs w:val="22"/>
              </w:rPr>
              <w:t>Julio 2026</w:t>
            </w:r>
          </w:p>
        </w:tc>
      </w:tr>
    </w:tbl>
    <w:p w14:paraId="00694B23" w14:textId="77777777" w:rsidR="000532A2" w:rsidRDefault="000532A2">
      <w:pPr>
        <w:rPr>
          <w:rFonts w:ascii="Verdana" w:hAnsi="Verdana"/>
        </w:rPr>
      </w:pPr>
    </w:p>
    <w:p w14:paraId="157F858C" w14:textId="77777777" w:rsidR="004B4D39" w:rsidRPr="00A53363" w:rsidRDefault="004B4D39">
      <w:pPr>
        <w:rPr>
          <w:rFonts w:ascii="Verdana" w:hAnsi="Verdana"/>
        </w:rPr>
      </w:pPr>
      <w:bookmarkStart w:id="0" w:name="_Hlk160441516"/>
    </w:p>
    <w:tbl>
      <w:tblPr>
        <w:tblW w:w="900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001"/>
      </w:tblGrid>
      <w:tr w:rsidR="00A91FEB" w:rsidRPr="00A53363" w14:paraId="1E3C9A3A" w14:textId="77777777" w:rsidTr="000532A2">
        <w:trPr>
          <w:cantSplit/>
        </w:trPr>
        <w:tc>
          <w:tcPr>
            <w:tcW w:w="9001" w:type="dxa"/>
            <w:shd w:val="clear" w:color="auto" w:fill="19387D"/>
          </w:tcPr>
          <w:p w14:paraId="62742F04" w14:textId="16B56E16" w:rsidR="00A91FEB" w:rsidRPr="00A53363" w:rsidRDefault="00A91FEB" w:rsidP="003037D6">
            <w:pPr>
              <w:pStyle w:val="NormalWeb"/>
              <w:tabs>
                <w:tab w:val="left" w:pos="4809"/>
                <w:tab w:val="left" w:pos="10009"/>
              </w:tabs>
              <w:spacing w:before="0" w:after="0"/>
              <w:jc w:val="center"/>
              <w:rPr>
                <w:rFonts w:ascii="Verdana" w:hAnsi="Verdana"/>
                <w:b/>
                <w:color w:val="FFFFFF" w:themeColor="background1"/>
              </w:rPr>
            </w:pPr>
            <w:r w:rsidRPr="00A53363">
              <w:rPr>
                <w:rFonts w:ascii="Verdana" w:hAnsi="Verdana"/>
                <w:b/>
                <w:color w:val="FFFFFF" w:themeColor="background1"/>
              </w:rPr>
              <w:t>Justificación de</w:t>
            </w:r>
            <w:r w:rsidR="003037D6">
              <w:rPr>
                <w:rFonts w:ascii="Verdana" w:hAnsi="Verdana"/>
                <w:b/>
                <w:color w:val="FFFFFF" w:themeColor="background1"/>
              </w:rPr>
              <w:t>l espacio académico</w:t>
            </w:r>
          </w:p>
        </w:tc>
      </w:tr>
    </w:tbl>
    <w:p w14:paraId="309C45CF" w14:textId="77777777" w:rsidR="0089008F" w:rsidRPr="0089008F" w:rsidRDefault="0089008F" w:rsidP="0089008F">
      <w:pPr>
        <w:jc w:val="both"/>
        <w:rPr>
          <w:rFonts w:ascii="Verdana" w:hAnsi="Verdana"/>
          <w:sz w:val="22"/>
          <w:szCs w:val="22"/>
        </w:rPr>
      </w:pPr>
      <w:r w:rsidRPr="0089008F">
        <w:rPr>
          <w:rFonts w:ascii="Verdana" w:hAnsi="Verdana"/>
          <w:sz w:val="22"/>
          <w:szCs w:val="22"/>
        </w:rPr>
        <w:t>En concordancia con los objetivos formativos definidos en el Proyecto Educativo Institucional (PEI), el Proyecto Educativo del Programa (PEP) y la normatividad nacional e internacional, este espacio académico orienta la comprensión del cuidado paliativo como un componente esencial de la atención integral en salud.</w:t>
      </w:r>
    </w:p>
    <w:p w14:paraId="762EF342" w14:textId="43865D89" w:rsidR="0089008F" w:rsidRDefault="0089008F" w:rsidP="0089008F">
      <w:pPr>
        <w:jc w:val="both"/>
        <w:rPr>
          <w:rFonts w:ascii="Verdana" w:hAnsi="Verdana"/>
          <w:sz w:val="22"/>
          <w:szCs w:val="22"/>
        </w:rPr>
      </w:pPr>
      <w:r w:rsidRPr="0089008F">
        <w:rPr>
          <w:rFonts w:ascii="Verdana" w:hAnsi="Verdana"/>
          <w:sz w:val="22"/>
          <w:szCs w:val="22"/>
        </w:rPr>
        <w:t>Desde una mirada histórica y contextual, el seminario permite reconocer la evolución del enfoque paliativo y sus principales componentes desde varios contextos de cuidado, favoreciendo la comprensión de los fundamentos políticos, legales y epidemiológicos que respaldan una atención digna, ética y centrada en la persona desde un abordaje investigativo. (1,2).</w:t>
      </w:r>
    </w:p>
    <w:p w14:paraId="14BF1BA0" w14:textId="77777777" w:rsidR="0089008F" w:rsidRPr="0089008F" w:rsidRDefault="0089008F" w:rsidP="0089008F">
      <w:pPr>
        <w:jc w:val="both"/>
        <w:rPr>
          <w:rFonts w:ascii="Verdana" w:hAnsi="Verdana"/>
          <w:sz w:val="22"/>
          <w:szCs w:val="22"/>
        </w:rPr>
      </w:pPr>
    </w:p>
    <w:p w14:paraId="02371BBF" w14:textId="2DFE81CD" w:rsidR="0089008F" w:rsidRDefault="0089008F" w:rsidP="0089008F">
      <w:pPr>
        <w:jc w:val="both"/>
        <w:rPr>
          <w:rFonts w:ascii="Verdana" w:hAnsi="Verdana"/>
          <w:sz w:val="22"/>
          <w:szCs w:val="22"/>
        </w:rPr>
      </w:pPr>
      <w:r w:rsidRPr="0089008F">
        <w:rPr>
          <w:rFonts w:ascii="Verdana" w:hAnsi="Verdana"/>
          <w:sz w:val="22"/>
          <w:szCs w:val="22"/>
        </w:rPr>
        <w:t>La propuesta formativa impulsa una visión multidisciplinaria del cuidado, en la que confluyen saberes sociales y comunitarios para fortalecer la respuesta integral ante el sufrimiento y las enfermedades de curso crónico o terminal desde la investigación. Se promueve el análisis de los determinantes sociales de la salud, la comprensión de la carga de enfermedad desde el uso de herramientas investigativas que sustentan la toma de decisiones basadas en la evidencia.</w:t>
      </w:r>
    </w:p>
    <w:p w14:paraId="17C66ECA" w14:textId="77777777" w:rsidR="0089008F" w:rsidRPr="0089008F" w:rsidRDefault="0089008F" w:rsidP="0089008F">
      <w:pPr>
        <w:jc w:val="both"/>
        <w:rPr>
          <w:rFonts w:ascii="Verdana" w:hAnsi="Verdana"/>
          <w:sz w:val="22"/>
          <w:szCs w:val="22"/>
        </w:rPr>
      </w:pPr>
    </w:p>
    <w:p w14:paraId="15F568E8" w14:textId="77777777" w:rsidR="000532A2" w:rsidRDefault="0089008F" w:rsidP="0089008F">
      <w:pPr>
        <w:jc w:val="both"/>
        <w:rPr>
          <w:rFonts w:ascii="Verdana" w:hAnsi="Verdana"/>
          <w:sz w:val="22"/>
          <w:szCs w:val="22"/>
        </w:rPr>
      </w:pPr>
      <w:r w:rsidRPr="0089008F">
        <w:rPr>
          <w:rFonts w:ascii="Verdana" w:hAnsi="Verdana"/>
          <w:sz w:val="22"/>
          <w:szCs w:val="22"/>
        </w:rPr>
        <w:t>A su vez, el espacio académico estimula la colaboración interprofesional, la reflexión ética y la identificación de problemáticas objeto de investigación que permitan garantizar la calidad de vida, el bienestar y el respeto por la dignidad</w:t>
      </w:r>
    </w:p>
    <w:p w14:paraId="3FFE6E53" w14:textId="6AA8BC54" w:rsidR="0089008F" w:rsidRDefault="0089008F" w:rsidP="0089008F">
      <w:pPr>
        <w:pStyle w:val="Default"/>
        <w:rPr>
          <w:sz w:val="22"/>
          <w:szCs w:val="22"/>
        </w:rPr>
      </w:pPr>
      <w:r>
        <w:rPr>
          <w:sz w:val="22"/>
          <w:szCs w:val="22"/>
        </w:rPr>
        <w:t xml:space="preserve">humana en diferentes entornos, según el curso de vida de la persona que requiere cuidado paliativo, su familia y/o cuidadores. </w:t>
      </w:r>
    </w:p>
    <w:p w14:paraId="664DCC16" w14:textId="77777777" w:rsidR="0089008F" w:rsidRDefault="0089008F" w:rsidP="0089008F">
      <w:pPr>
        <w:pStyle w:val="Default"/>
        <w:rPr>
          <w:sz w:val="22"/>
          <w:szCs w:val="22"/>
        </w:rPr>
      </w:pPr>
    </w:p>
    <w:p w14:paraId="1EDB3D4C" w14:textId="043392E8" w:rsidR="0089008F" w:rsidRDefault="0089008F" w:rsidP="0089008F">
      <w:pPr>
        <w:pStyle w:val="Default"/>
        <w:rPr>
          <w:sz w:val="22"/>
          <w:szCs w:val="22"/>
        </w:rPr>
      </w:pPr>
      <w:r>
        <w:rPr>
          <w:sz w:val="22"/>
          <w:szCs w:val="22"/>
        </w:rPr>
        <w:t xml:space="preserve">Este enfoque responde a los lineamientos internacionales de investigación en cuidados paliativos como parte del derecho universal a la salud (2), y a las </w:t>
      </w:r>
      <w:r>
        <w:rPr>
          <w:sz w:val="22"/>
          <w:szCs w:val="22"/>
        </w:rPr>
        <w:lastRenderedPageBreak/>
        <w:t xml:space="preserve">experiencias nacionales que fortalecen la Atención Primaria en Salud en Colombia como estrategia de equidad y sostenibilidad (1). </w:t>
      </w:r>
    </w:p>
    <w:p w14:paraId="49978F65" w14:textId="77777777" w:rsidR="0089008F" w:rsidRDefault="0089008F" w:rsidP="0089008F">
      <w:pPr>
        <w:pStyle w:val="Default"/>
        <w:rPr>
          <w:sz w:val="22"/>
          <w:szCs w:val="22"/>
        </w:rPr>
      </w:pPr>
    </w:p>
    <w:p w14:paraId="5BCB499A" w14:textId="77777777" w:rsidR="0089008F" w:rsidRDefault="0089008F" w:rsidP="0089008F">
      <w:pPr>
        <w:pStyle w:val="Default"/>
        <w:rPr>
          <w:sz w:val="16"/>
          <w:szCs w:val="16"/>
        </w:rPr>
      </w:pPr>
      <w:r>
        <w:rPr>
          <w:sz w:val="16"/>
          <w:szCs w:val="16"/>
        </w:rPr>
        <w:t xml:space="preserve">Betancurth-Loaiza DP, Vélez-Álvarez C, Sánchez Palacio N, Jaramillo-Ángel CP. Atención Primaria Social en Colombia: una mirada desde una experiencia exitosa. Salud UIS. 2022; e22016. doi: https://doi.org/10.18273/saluduis.54.e:22016 </w:t>
      </w:r>
    </w:p>
    <w:p w14:paraId="441F8DE4" w14:textId="20D36D3E" w:rsidR="0089008F" w:rsidRPr="0089008F" w:rsidRDefault="0089008F" w:rsidP="0089008F">
      <w:pPr>
        <w:jc w:val="both"/>
        <w:rPr>
          <w:rFonts w:ascii="Verdana" w:hAnsi="Verdana"/>
          <w:sz w:val="22"/>
          <w:szCs w:val="22"/>
        </w:rPr>
      </w:pPr>
      <w:r>
        <w:rPr>
          <w:sz w:val="16"/>
          <w:szCs w:val="16"/>
        </w:rPr>
        <w:t xml:space="preserve">World Health Organization. </w:t>
      </w:r>
      <w:r>
        <w:rPr>
          <w:i/>
          <w:iCs/>
          <w:sz w:val="16"/>
          <w:szCs w:val="16"/>
        </w:rPr>
        <w:t xml:space="preserve">Palliative care: fact sheet. </w:t>
      </w:r>
      <w:r>
        <w:rPr>
          <w:sz w:val="16"/>
          <w:szCs w:val="16"/>
        </w:rPr>
        <w:t>Geneva: WHO; 2020 [cited 2025 Oct 18]. Available from: https://www.who.int/news-room/fact-sheets/detail/palliative-care</w:t>
      </w:r>
    </w:p>
    <w:p w14:paraId="0C323403" w14:textId="77777777" w:rsidR="000532A2" w:rsidRPr="00006A93" w:rsidRDefault="000532A2">
      <w:pPr>
        <w:rPr>
          <w:rFonts w:ascii="Verdana" w:hAnsi="Verdana"/>
        </w:rPr>
      </w:pPr>
      <w:bookmarkStart w:id="1" w:name="_Hlk160441740"/>
      <w:bookmarkEnd w:id="0"/>
    </w:p>
    <w:tbl>
      <w:tblPr>
        <w:tblW w:w="900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001"/>
      </w:tblGrid>
      <w:tr w:rsidR="00A91FEB" w:rsidRPr="00A53363" w14:paraId="52E07F64" w14:textId="77777777" w:rsidTr="000532A2">
        <w:trPr>
          <w:cantSplit/>
        </w:trPr>
        <w:tc>
          <w:tcPr>
            <w:tcW w:w="9001" w:type="dxa"/>
            <w:shd w:val="clear" w:color="auto" w:fill="19387D"/>
          </w:tcPr>
          <w:p w14:paraId="7D020E03" w14:textId="77777777" w:rsidR="00A91FEB" w:rsidRPr="00A53363" w:rsidRDefault="00A91FEB" w:rsidP="00AD4444">
            <w:pPr>
              <w:snapToGrid w:val="0"/>
              <w:jc w:val="center"/>
              <w:rPr>
                <w:rFonts w:ascii="Verdana" w:hAnsi="Verdana" w:cs="Arial"/>
                <w:color w:val="FFFFFF" w:themeColor="background1"/>
                <w:sz w:val="18"/>
                <w:szCs w:val="18"/>
              </w:rPr>
            </w:pPr>
            <w:r w:rsidRPr="00A53363">
              <w:rPr>
                <w:rFonts w:ascii="Verdana" w:hAnsi="Verdana"/>
                <w:b/>
                <w:color w:val="FFFFFF" w:themeColor="background1"/>
              </w:rPr>
              <w:t>Objetivo General</w:t>
            </w:r>
          </w:p>
        </w:tc>
      </w:tr>
    </w:tbl>
    <w:p w14:paraId="4DCC9F75" w14:textId="4B028F68" w:rsidR="000532A2" w:rsidRDefault="00CB4367">
      <w:pPr>
        <w:rPr>
          <w:rFonts w:ascii="Verdana" w:hAnsi="Verdana"/>
          <w:sz w:val="22"/>
          <w:szCs w:val="22"/>
        </w:rPr>
      </w:pPr>
      <w:r w:rsidRPr="00CB4367">
        <w:rPr>
          <w:rFonts w:ascii="Verdana" w:hAnsi="Verdana"/>
          <w:sz w:val="22"/>
          <w:szCs w:val="22"/>
        </w:rPr>
        <w:t>Comprender los fundamentos históricos, sociopolíticos, científicos y éticos de los cuidados paliativos integrados a los lineamientos nacionales e internacionales favoreciendo el análisis crítico y la identificación de problemáticas de investigación.</w:t>
      </w:r>
    </w:p>
    <w:p w14:paraId="3C4478CD" w14:textId="77777777" w:rsidR="00CB4367" w:rsidRPr="00006A93" w:rsidRDefault="00CB4367">
      <w:pPr>
        <w:rPr>
          <w:rFonts w:ascii="Verdana" w:hAnsi="Verdana"/>
          <w:sz w:val="22"/>
          <w:szCs w:val="22"/>
        </w:rPr>
      </w:pPr>
    </w:p>
    <w:tbl>
      <w:tblPr>
        <w:tblW w:w="900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001"/>
      </w:tblGrid>
      <w:tr w:rsidR="00A91FEB" w:rsidRPr="00A53363" w14:paraId="3E656208" w14:textId="77777777" w:rsidTr="00E56CB5">
        <w:trPr>
          <w:cantSplit/>
        </w:trPr>
        <w:tc>
          <w:tcPr>
            <w:tcW w:w="9001" w:type="dxa"/>
            <w:shd w:val="clear" w:color="auto" w:fill="19387D"/>
          </w:tcPr>
          <w:p w14:paraId="3E0E1C6D" w14:textId="77777777" w:rsidR="00A91FEB" w:rsidRPr="00A53363" w:rsidRDefault="00A91FEB" w:rsidP="00AD4444">
            <w:pPr>
              <w:snapToGrid w:val="0"/>
              <w:jc w:val="center"/>
              <w:rPr>
                <w:rFonts w:ascii="Verdana" w:hAnsi="Verdana" w:cs="Arial"/>
                <w:color w:val="FFFFFF" w:themeColor="background1"/>
                <w:sz w:val="18"/>
                <w:szCs w:val="18"/>
              </w:rPr>
            </w:pPr>
            <w:r w:rsidRPr="00A53363">
              <w:rPr>
                <w:rFonts w:ascii="Verdana" w:hAnsi="Verdana"/>
                <w:b/>
                <w:color w:val="FFFFFF" w:themeColor="background1"/>
              </w:rPr>
              <w:t>Objetivos  Específicos</w:t>
            </w:r>
          </w:p>
        </w:tc>
      </w:tr>
    </w:tbl>
    <w:p w14:paraId="526E9DFA" w14:textId="77777777" w:rsidR="000E020D" w:rsidRPr="00A53363" w:rsidRDefault="000E020D">
      <w:pPr>
        <w:rPr>
          <w:rFonts w:ascii="Verdana" w:hAnsi="Verdana"/>
        </w:rPr>
      </w:pPr>
    </w:p>
    <w:tbl>
      <w:tblPr>
        <w:tblStyle w:val="Tablaconcuadrcula"/>
        <w:tblW w:w="8851" w:type="dxa"/>
        <w:tblLayout w:type="fixed"/>
        <w:tblLook w:val="04A0" w:firstRow="1" w:lastRow="0" w:firstColumn="1" w:lastColumn="0" w:noHBand="0" w:noVBand="1"/>
      </w:tblPr>
      <w:tblGrid>
        <w:gridCol w:w="2212"/>
        <w:gridCol w:w="2213"/>
        <w:gridCol w:w="2304"/>
        <w:gridCol w:w="2122"/>
      </w:tblGrid>
      <w:tr w:rsidR="000532A2" w:rsidRPr="00613DAA" w14:paraId="2E58E3A6" w14:textId="77777777" w:rsidTr="00A53363">
        <w:tc>
          <w:tcPr>
            <w:tcW w:w="2212" w:type="dxa"/>
            <w:shd w:val="clear" w:color="auto" w:fill="8EAADB" w:themeFill="accent5" w:themeFillTint="99"/>
          </w:tcPr>
          <w:bookmarkEnd w:id="1"/>
          <w:p w14:paraId="78AF6E30" w14:textId="77777777" w:rsidR="000532A2" w:rsidRPr="00613DAA" w:rsidRDefault="00F74EC6" w:rsidP="00B1309D">
            <w:pPr>
              <w:pStyle w:val="Textoindependiente"/>
              <w:jc w:val="both"/>
              <w:rPr>
                <w:rFonts w:ascii="Verdana" w:hAnsi="Verdana" w:cs="Arial"/>
                <w:b/>
                <w:sz w:val="22"/>
                <w:szCs w:val="22"/>
              </w:rPr>
            </w:pPr>
            <w:r w:rsidRPr="00613DAA">
              <w:rPr>
                <w:rFonts w:ascii="Verdana" w:hAnsi="Verdana" w:cs="Arial"/>
                <w:b/>
                <w:sz w:val="22"/>
                <w:szCs w:val="22"/>
              </w:rPr>
              <w:t>Unidad temática</w:t>
            </w:r>
          </w:p>
        </w:tc>
        <w:tc>
          <w:tcPr>
            <w:tcW w:w="2213" w:type="dxa"/>
            <w:shd w:val="clear" w:color="auto" w:fill="8EAADB" w:themeFill="accent5" w:themeFillTint="99"/>
          </w:tcPr>
          <w:p w14:paraId="7D2316A1" w14:textId="77777777" w:rsidR="000532A2" w:rsidRPr="00613DAA" w:rsidRDefault="000532A2" w:rsidP="00F74EC6">
            <w:pPr>
              <w:pStyle w:val="Textoindependiente"/>
              <w:jc w:val="both"/>
              <w:rPr>
                <w:rFonts w:ascii="Verdana" w:hAnsi="Verdana" w:cs="Arial"/>
                <w:b/>
                <w:sz w:val="22"/>
                <w:szCs w:val="22"/>
              </w:rPr>
            </w:pPr>
            <w:r w:rsidRPr="00613DAA">
              <w:rPr>
                <w:rFonts w:ascii="Verdana" w:hAnsi="Verdana" w:cs="Arial"/>
                <w:b/>
                <w:sz w:val="22"/>
                <w:szCs w:val="22"/>
              </w:rPr>
              <w:t>Objetivo</w:t>
            </w:r>
            <w:r w:rsidR="00F74EC6" w:rsidRPr="00613DAA">
              <w:rPr>
                <w:rFonts w:ascii="Verdana" w:hAnsi="Verdana" w:cs="Arial"/>
                <w:b/>
                <w:sz w:val="22"/>
                <w:szCs w:val="22"/>
              </w:rPr>
              <w:t xml:space="preserve"> conceptual</w:t>
            </w:r>
          </w:p>
        </w:tc>
        <w:tc>
          <w:tcPr>
            <w:tcW w:w="2304" w:type="dxa"/>
            <w:shd w:val="clear" w:color="auto" w:fill="8EAADB" w:themeFill="accent5" w:themeFillTint="99"/>
          </w:tcPr>
          <w:p w14:paraId="46280D9B" w14:textId="77777777" w:rsidR="000532A2" w:rsidRPr="00613DAA" w:rsidRDefault="000532A2" w:rsidP="00F74EC6">
            <w:pPr>
              <w:pStyle w:val="Textoindependiente"/>
              <w:jc w:val="both"/>
              <w:rPr>
                <w:rFonts w:ascii="Verdana" w:hAnsi="Verdana" w:cs="Arial"/>
                <w:b/>
                <w:sz w:val="22"/>
                <w:szCs w:val="22"/>
              </w:rPr>
            </w:pPr>
            <w:r w:rsidRPr="00613DAA">
              <w:rPr>
                <w:rFonts w:ascii="Verdana" w:hAnsi="Verdana" w:cs="Arial"/>
                <w:b/>
                <w:sz w:val="22"/>
                <w:szCs w:val="22"/>
              </w:rPr>
              <w:t>Objetivo procedimental</w:t>
            </w:r>
          </w:p>
        </w:tc>
        <w:tc>
          <w:tcPr>
            <w:tcW w:w="2122" w:type="dxa"/>
            <w:shd w:val="clear" w:color="auto" w:fill="8EAADB" w:themeFill="accent5" w:themeFillTint="99"/>
          </w:tcPr>
          <w:p w14:paraId="099EDB8A" w14:textId="77777777" w:rsidR="000532A2" w:rsidRPr="00613DAA" w:rsidRDefault="000532A2" w:rsidP="00F74EC6">
            <w:pPr>
              <w:pStyle w:val="Textoindependiente"/>
              <w:jc w:val="both"/>
              <w:rPr>
                <w:rFonts w:ascii="Verdana" w:hAnsi="Verdana" w:cs="Arial"/>
                <w:b/>
                <w:sz w:val="22"/>
                <w:szCs w:val="22"/>
              </w:rPr>
            </w:pPr>
            <w:r w:rsidRPr="00613DAA">
              <w:rPr>
                <w:rFonts w:ascii="Verdana" w:hAnsi="Verdana" w:cs="Arial"/>
                <w:b/>
                <w:sz w:val="22"/>
                <w:szCs w:val="22"/>
              </w:rPr>
              <w:t>Objetivo actitudinal</w:t>
            </w:r>
          </w:p>
        </w:tc>
      </w:tr>
      <w:tr w:rsidR="002023A6" w:rsidRPr="00613DAA" w14:paraId="4F54EE7B" w14:textId="77777777" w:rsidTr="00A53363">
        <w:tc>
          <w:tcPr>
            <w:tcW w:w="2212" w:type="dxa"/>
          </w:tcPr>
          <w:p w14:paraId="232218B8" w14:textId="6FC7B6C7" w:rsidR="002023A6" w:rsidRPr="002023A6" w:rsidRDefault="002023A6" w:rsidP="002023A6">
            <w:pPr>
              <w:pStyle w:val="Textoindependiente"/>
              <w:jc w:val="both"/>
              <w:rPr>
                <w:rFonts w:ascii="Verdana" w:hAnsi="Verdana" w:cs="Arial"/>
                <w:sz w:val="22"/>
                <w:szCs w:val="22"/>
              </w:rPr>
            </w:pPr>
            <w:r w:rsidRPr="002023A6">
              <w:rPr>
                <w:rFonts w:ascii="Verdana" w:hAnsi="Verdana"/>
                <w:b/>
                <w:bCs/>
                <w:i/>
                <w:iCs/>
                <w:sz w:val="22"/>
                <w:szCs w:val="22"/>
              </w:rPr>
              <w:t xml:space="preserve">Unidad 1. Contexto Histórico-filosófico y lineamientos sociopolíticos de los cuidados paliativos </w:t>
            </w:r>
          </w:p>
        </w:tc>
        <w:tc>
          <w:tcPr>
            <w:tcW w:w="2213" w:type="dxa"/>
          </w:tcPr>
          <w:p w14:paraId="6E1B1445" w14:textId="53C3ECC8" w:rsidR="002023A6" w:rsidRPr="002023A6" w:rsidRDefault="002023A6" w:rsidP="002023A6">
            <w:pPr>
              <w:pStyle w:val="Textoindependiente"/>
              <w:jc w:val="both"/>
              <w:rPr>
                <w:rFonts w:ascii="Verdana" w:hAnsi="Verdana" w:cs="Arial"/>
                <w:sz w:val="22"/>
                <w:szCs w:val="22"/>
              </w:rPr>
            </w:pPr>
            <w:r w:rsidRPr="002023A6">
              <w:rPr>
                <w:rFonts w:ascii="Verdana" w:hAnsi="Verdana"/>
                <w:sz w:val="22"/>
                <w:szCs w:val="22"/>
              </w:rPr>
              <w:t xml:space="preserve">Analizar Contexto Histórico-filosófico y lineamientos sociopolíticos de los cuidados paliativos </w:t>
            </w:r>
          </w:p>
        </w:tc>
        <w:tc>
          <w:tcPr>
            <w:tcW w:w="2304" w:type="dxa"/>
          </w:tcPr>
          <w:p w14:paraId="1FE59B92" w14:textId="558DF16A" w:rsidR="002023A6" w:rsidRPr="002023A6" w:rsidRDefault="002023A6" w:rsidP="002023A6">
            <w:pPr>
              <w:pStyle w:val="Textoindependiente"/>
              <w:jc w:val="both"/>
              <w:rPr>
                <w:rFonts w:ascii="Verdana" w:hAnsi="Verdana" w:cs="Arial"/>
                <w:sz w:val="22"/>
                <w:szCs w:val="22"/>
              </w:rPr>
            </w:pPr>
            <w:r w:rsidRPr="002023A6">
              <w:rPr>
                <w:rFonts w:ascii="Verdana" w:hAnsi="Verdana"/>
                <w:sz w:val="22"/>
                <w:szCs w:val="22"/>
              </w:rPr>
              <w:t xml:space="preserve">Identificar Contexto Histórico-filosófico y lineamientos sociopolíticos de los cuidados paliativos. </w:t>
            </w:r>
          </w:p>
        </w:tc>
        <w:tc>
          <w:tcPr>
            <w:tcW w:w="2122" w:type="dxa"/>
          </w:tcPr>
          <w:p w14:paraId="468DF74C" w14:textId="0318DBBC" w:rsidR="002023A6" w:rsidRPr="002023A6" w:rsidRDefault="002023A6" w:rsidP="002023A6">
            <w:pPr>
              <w:pStyle w:val="Textoindependiente"/>
              <w:jc w:val="both"/>
              <w:rPr>
                <w:rFonts w:ascii="Verdana" w:hAnsi="Verdana" w:cs="Arial"/>
                <w:sz w:val="22"/>
                <w:szCs w:val="22"/>
              </w:rPr>
            </w:pPr>
            <w:r w:rsidRPr="002023A6">
              <w:rPr>
                <w:rFonts w:ascii="Verdana" w:hAnsi="Verdana"/>
                <w:sz w:val="22"/>
                <w:szCs w:val="22"/>
              </w:rPr>
              <w:t>Comprender el Contexto Histórico-filosófico y lineamientos sociopolíticos de los cuidados paliativos</w:t>
            </w:r>
            <w:r w:rsidRPr="002023A6">
              <w:rPr>
                <w:rFonts w:ascii="Verdana" w:hAnsi="Verdana"/>
                <w:b/>
                <w:bCs/>
                <w:i/>
                <w:iCs/>
                <w:sz w:val="22"/>
                <w:szCs w:val="22"/>
              </w:rPr>
              <w:t xml:space="preserve">. </w:t>
            </w:r>
          </w:p>
        </w:tc>
      </w:tr>
      <w:tr w:rsidR="002023A6" w:rsidRPr="00613DAA" w14:paraId="2983A8EA" w14:textId="77777777" w:rsidTr="00A53363">
        <w:tc>
          <w:tcPr>
            <w:tcW w:w="2212" w:type="dxa"/>
          </w:tcPr>
          <w:p w14:paraId="084DD6A7" w14:textId="0D6C8038" w:rsidR="002023A6" w:rsidRPr="002023A6" w:rsidRDefault="002023A6" w:rsidP="002023A6">
            <w:pPr>
              <w:pStyle w:val="Textoindependiente"/>
              <w:jc w:val="both"/>
              <w:rPr>
                <w:rFonts w:ascii="Verdana" w:hAnsi="Verdana" w:cs="Arial"/>
                <w:sz w:val="22"/>
                <w:szCs w:val="22"/>
              </w:rPr>
            </w:pPr>
            <w:r w:rsidRPr="002023A6">
              <w:rPr>
                <w:rFonts w:ascii="Verdana" w:hAnsi="Verdana"/>
                <w:b/>
                <w:bCs/>
                <w:sz w:val="22"/>
                <w:szCs w:val="22"/>
              </w:rPr>
              <w:t xml:space="preserve">Unidad 2. Modelos de atención en cuidados paliativos desde la investigación </w:t>
            </w:r>
          </w:p>
        </w:tc>
        <w:tc>
          <w:tcPr>
            <w:tcW w:w="2213" w:type="dxa"/>
          </w:tcPr>
          <w:p w14:paraId="2D3082B6" w14:textId="0F52F88B" w:rsidR="002023A6" w:rsidRPr="002023A6" w:rsidRDefault="002023A6" w:rsidP="002023A6">
            <w:pPr>
              <w:pStyle w:val="Textoindependiente"/>
              <w:spacing w:before="100" w:beforeAutospacing="1" w:after="100" w:afterAutospacing="1"/>
              <w:rPr>
                <w:rFonts w:ascii="Verdana" w:hAnsi="Verdana" w:cs="Arial"/>
                <w:sz w:val="22"/>
                <w:szCs w:val="22"/>
              </w:rPr>
            </w:pPr>
            <w:r w:rsidRPr="002023A6">
              <w:rPr>
                <w:rFonts w:ascii="Verdana" w:hAnsi="Verdana"/>
                <w:sz w:val="22"/>
                <w:szCs w:val="22"/>
              </w:rPr>
              <w:t xml:space="preserve">Reconocer los modelos tradicionales, alternativos e innovadores de atención en cuidados paliativos, incluyendo el uso de tecnologías digitales y </w:t>
            </w:r>
            <w:r w:rsidR="00AB23B3" w:rsidRPr="002023A6">
              <w:rPr>
                <w:rFonts w:ascii="Verdana" w:hAnsi="Verdana"/>
                <w:sz w:val="22"/>
                <w:szCs w:val="22"/>
              </w:rPr>
              <w:t>enfoques diferenciales.</w:t>
            </w:r>
            <w:bookmarkStart w:id="2" w:name="_GoBack"/>
            <w:bookmarkEnd w:id="2"/>
          </w:p>
        </w:tc>
        <w:tc>
          <w:tcPr>
            <w:tcW w:w="2304" w:type="dxa"/>
          </w:tcPr>
          <w:p w14:paraId="391342E1" w14:textId="34E003F2" w:rsidR="002023A6" w:rsidRPr="002023A6" w:rsidRDefault="002023A6" w:rsidP="002023A6">
            <w:pPr>
              <w:pStyle w:val="Textoindependiente"/>
              <w:spacing w:before="100" w:beforeAutospacing="1" w:after="100" w:afterAutospacing="1"/>
              <w:rPr>
                <w:rFonts w:ascii="Verdana" w:hAnsi="Verdana"/>
                <w:sz w:val="22"/>
                <w:szCs w:val="22"/>
              </w:rPr>
            </w:pPr>
            <w:r w:rsidRPr="002023A6">
              <w:rPr>
                <w:rFonts w:ascii="Verdana" w:hAnsi="Verdana"/>
                <w:sz w:val="22"/>
                <w:szCs w:val="22"/>
              </w:rPr>
              <w:t xml:space="preserve">Identificar los modelos tradicionales, alternativos e innovadores de atención en cuidados paliativos, incluyendo el uso de tecnologías digitales y </w:t>
            </w:r>
            <w:r w:rsidR="00AB23B3" w:rsidRPr="002023A6">
              <w:rPr>
                <w:rFonts w:ascii="Verdana" w:hAnsi="Verdana"/>
                <w:sz w:val="22"/>
                <w:szCs w:val="22"/>
              </w:rPr>
              <w:t>enfoques diferenciales.</w:t>
            </w:r>
          </w:p>
        </w:tc>
        <w:tc>
          <w:tcPr>
            <w:tcW w:w="2122" w:type="dxa"/>
          </w:tcPr>
          <w:p w14:paraId="32F98582" w14:textId="5058A82A" w:rsidR="002023A6" w:rsidRPr="002023A6" w:rsidRDefault="002023A6" w:rsidP="002023A6">
            <w:pPr>
              <w:tabs>
                <w:tab w:val="left" w:pos="-1057"/>
                <w:tab w:val="center" w:pos="-738"/>
                <w:tab w:val="center" w:pos="84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val="0"/>
              <w:spacing w:before="100" w:beforeAutospacing="1" w:after="100" w:afterAutospacing="1"/>
              <w:rPr>
                <w:rFonts w:ascii="Verdana" w:hAnsi="Verdana" w:cs="Arial"/>
                <w:sz w:val="22"/>
                <w:szCs w:val="22"/>
              </w:rPr>
            </w:pPr>
            <w:r w:rsidRPr="002023A6">
              <w:rPr>
                <w:rFonts w:ascii="Verdana" w:hAnsi="Verdana"/>
                <w:sz w:val="22"/>
                <w:szCs w:val="22"/>
              </w:rPr>
              <w:t xml:space="preserve">Comprender los modelos tradicionales, alternativos e innovadores de atención en cuidados paliativos, incluyendo el uso de tecnologías digitales y enfoques diferenciales. </w:t>
            </w:r>
          </w:p>
        </w:tc>
      </w:tr>
      <w:tr w:rsidR="002023A6" w:rsidRPr="00613DAA" w14:paraId="69ED1D2F" w14:textId="77777777" w:rsidTr="00A53363">
        <w:tc>
          <w:tcPr>
            <w:tcW w:w="2212" w:type="dxa"/>
          </w:tcPr>
          <w:p w14:paraId="3AF3E6EF" w14:textId="70E77211" w:rsidR="002023A6" w:rsidRPr="002023A6" w:rsidRDefault="002023A6" w:rsidP="002023A6">
            <w:pPr>
              <w:pStyle w:val="Textoindependiente"/>
              <w:jc w:val="both"/>
              <w:rPr>
                <w:rFonts w:ascii="Verdana" w:hAnsi="Verdana" w:cs="Arial"/>
                <w:sz w:val="22"/>
                <w:szCs w:val="22"/>
              </w:rPr>
            </w:pPr>
            <w:r w:rsidRPr="002023A6">
              <w:rPr>
                <w:rFonts w:ascii="Verdana" w:hAnsi="Verdana"/>
                <w:b/>
                <w:bCs/>
                <w:i/>
                <w:iCs/>
                <w:sz w:val="22"/>
                <w:szCs w:val="22"/>
              </w:rPr>
              <w:t xml:space="preserve">Unidad 3. Aspectos bioéticos y experiencias de manejo integral en cuidado </w:t>
            </w:r>
            <w:r w:rsidRPr="002023A6">
              <w:rPr>
                <w:rFonts w:ascii="Verdana" w:hAnsi="Verdana"/>
                <w:b/>
                <w:bCs/>
                <w:i/>
                <w:iCs/>
                <w:sz w:val="22"/>
                <w:szCs w:val="22"/>
              </w:rPr>
              <w:lastRenderedPageBreak/>
              <w:t xml:space="preserve">paliativo desde la investigación </w:t>
            </w:r>
          </w:p>
        </w:tc>
        <w:tc>
          <w:tcPr>
            <w:tcW w:w="2213" w:type="dxa"/>
          </w:tcPr>
          <w:p w14:paraId="39EF3511" w14:textId="4F357289" w:rsidR="002023A6" w:rsidRPr="002023A6" w:rsidRDefault="002023A6" w:rsidP="002023A6">
            <w:pPr>
              <w:pStyle w:val="Textoindependiente"/>
              <w:jc w:val="both"/>
              <w:rPr>
                <w:rFonts w:ascii="Verdana" w:hAnsi="Verdana" w:cs="Arial"/>
                <w:sz w:val="22"/>
                <w:szCs w:val="22"/>
              </w:rPr>
            </w:pPr>
            <w:r w:rsidRPr="002023A6">
              <w:rPr>
                <w:rFonts w:ascii="Verdana" w:hAnsi="Verdana"/>
                <w:sz w:val="22"/>
                <w:szCs w:val="22"/>
              </w:rPr>
              <w:lastRenderedPageBreak/>
              <w:t xml:space="preserve">Describir los aspectos bioéticos de manejo integral en cuidado paliativo. </w:t>
            </w:r>
          </w:p>
        </w:tc>
        <w:tc>
          <w:tcPr>
            <w:tcW w:w="2304" w:type="dxa"/>
          </w:tcPr>
          <w:p w14:paraId="28D3A9A4" w14:textId="21C1CF34" w:rsidR="002023A6" w:rsidRPr="002023A6" w:rsidRDefault="002023A6" w:rsidP="002023A6">
            <w:pPr>
              <w:pStyle w:val="Textoindependiente"/>
              <w:jc w:val="both"/>
              <w:rPr>
                <w:rFonts w:ascii="Verdana" w:hAnsi="Verdana" w:cs="Arial"/>
                <w:sz w:val="22"/>
                <w:szCs w:val="22"/>
              </w:rPr>
            </w:pPr>
            <w:r w:rsidRPr="002023A6">
              <w:rPr>
                <w:rFonts w:ascii="Verdana" w:hAnsi="Verdana"/>
                <w:sz w:val="22"/>
                <w:szCs w:val="22"/>
              </w:rPr>
              <w:t xml:space="preserve">Aplicar aspectos bioéticos en el cuidado paliativo. </w:t>
            </w:r>
          </w:p>
        </w:tc>
        <w:tc>
          <w:tcPr>
            <w:tcW w:w="2122" w:type="dxa"/>
          </w:tcPr>
          <w:p w14:paraId="5B1FB199" w14:textId="07DCCB2E" w:rsidR="002023A6" w:rsidRPr="002023A6" w:rsidRDefault="002023A6" w:rsidP="002023A6">
            <w:pPr>
              <w:pStyle w:val="Textoindependiente"/>
              <w:jc w:val="both"/>
              <w:rPr>
                <w:rFonts w:ascii="Verdana" w:hAnsi="Verdana" w:cs="Arial"/>
                <w:sz w:val="22"/>
                <w:szCs w:val="22"/>
              </w:rPr>
            </w:pPr>
            <w:r w:rsidRPr="002023A6">
              <w:rPr>
                <w:rFonts w:ascii="Verdana" w:hAnsi="Verdana"/>
                <w:sz w:val="22"/>
                <w:szCs w:val="22"/>
              </w:rPr>
              <w:t xml:space="preserve">Sensibilizar frente a los aspectos bioéticos y del manejo integral </w:t>
            </w:r>
            <w:r w:rsidRPr="002023A6">
              <w:rPr>
                <w:rFonts w:ascii="Verdana" w:hAnsi="Verdana"/>
                <w:sz w:val="22"/>
                <w:szCs w:val="22"/>
              </w:rPr>
              <w:lastRenderedPageBreak/>
              <w:t xml:space="preserve">en cuidado paliativo. </w:t>
            </w:r>
          </w:p>
        </w:tc>
      </w:tr>
    </w:tbl>
    <w:p w14:paraId="4F9923D1" w14:textId="77777777" w:rsidR="000532A2" w:rsidRPr="00A53363" w:rsidRDefault="000532A2">
      <w:pPr>
        <w:rPr>
          <w:rFonts w:ascii="Verdana" w:hAnsi="Verdana"/>
        </w:rPr>
      </w:pPr>
    </w:p>
    <w:p w14:paraId="40FFF6C5" w14:textId="77777777" w:rsidR="000532A2" w:rsidRPr="00A53363" w:rsidRDefault="000532A2">
      <w:pPr>
        <w:rPr>
          <w:rFonts w:ascii="Verdana" w:hAnsi="Verdana"/>
        </w:rPr>
      </w:pPr>
      <w:bookmarkStart w:id="3" w:name="_Hlk160441928"/>
    </w:p>
    <w:tbl>
      <w:tblPr>
        <w:tblW w:w="900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001"/>
      </w:tblGrid>
      <w:tr w:rsidR="00A91FEB" w:rsidRPr="00A53363" w14:paraId="50D4BD92" w14:textId="77777777" w:rsidTr="00E56CB5">
        <w:trPr>
          <w:cantSplit/>
        </w:trPr>
        <w:tc>
          <w:tcPr>
            <w:tcW w:w="9001" w:type="dxa"/>
            <w:shd w:val="clear" w:color="auto" w:fill="19387D"/>
          </w:tcPr>
          <w:p w14:paraId="36AAC859" w14:textId="77777777" w:rsidR="00A91FEB" w:rsidRPr="00A53363" w:rsidRDefault="00A91FEB" w:rsidP="00AD4444">
            <w:pPr>
              <w:pStyle w:val="NormalWeb"/>
              <w:tabs>
                <w:tab w:val="left" w:pos="4809"/>
                <w:tab w:val="left" w:pos="10009"/>
              </w:tabs>
              <w:spacing w:before="0" w:after="0"/>
              <w:jc w:val="center"/>
              <w:rPr>
                <w:rFonts w:ascii="Verdana" w:hAnsi="Verdana"/>
                <w:b/>
                <w:color w:val="FFFFFF" w:themeColor="background1"/>
              </w:rPr>
            </w:pPr>
            <w:r w:rsidRPr="00A53363">
              <w:rPr>
                <w:rFonts w:ascii="Verdana" w:hAnsi="Verdana"/>
                <w:b/>
                <w:color w:val="FFFFFF" w:themeColor="background1"/>
              </w:rPr>
              <w:t>Contenidos</w:t>
            </w:r>
          </w:p>
        </w:tc>
      </w:tr>
    </w:tbl>
    <w:p w14:paraId="0C796F92" w14:textId="77777777" w:rsidR="00A91FEB" w:rsidRPr="00006A93" w:rsidRDefault="00A91FEB">
      <w:pPr>
        <w:rPr>
          <w:rFonts w:ascii="Verdana" w:hAnsi="Verdana"/>
          <w:sz w:val="22"/>
          <w:szCs w:val="22"/>
        </w:rPr>
      </w:pPr>
    </w:p>
    <w:bookmarkEnd w:id="3"/>
    <w:p w14:paraId="6F4F7A45" w14:textId="3E135B20" w:rsidR="00556C6C" w:rsidRDefault="00556C6C" w:rsidP="00556C6C">
      <w:pPr>
        <w:suppressAutoHyphens w:val="0"/>
        <w:autoSpaceDE w:val="0"/>
        <w:autoSpaceDN w:val="0"/>
        <w:adjustRightInd w:val="0"/>
        <w:jc w:val="both"/>
        <w:rPr>
          <w:rFonts w:ascii="Verdana" w:eastAsiaTheme="minorHAnsi" w:hAnsi="Verdana" w:cs="Verdana"/>
          <w:b/>
          <w:bCs/>
          <w:i/>
          <w:iCs/>
          <w:color w:val="000000"/>
          <w:sz w:val="22"/>
          <w:szCs w:val="22"/>
          <w:lang w:val="es-CO" w:eastAsia="en-US"/>
        </w:rPr>
      </w:pPr>
      <w:r w:rsidRPr="00556C6C">
        <w:rPr>
          <w:rFonts w:ascii="Verdana" w:eastAsiaTheme="minorHAnsi" w:hAnsi="Verdana" w:cs="Verdana"/>
          <w:b/>
          <w:bCs/>
          <w:i/>
          <w:iCs/>
          <w:color w:val="000000"/>
          <w:sz w:val="22"/>
          <w:szCs w:val="22"/>
          <w:lang w:val="es-CO" w:eastAsia="en-US"/>
        </w:rPr>
        <w:t xml:space="preserve">Unidad 1. Contexto Histórico-filosófico y lineamientos sociopolíticos de los cuidados paliativos </w:t>
      </w:r>
    </w:p>
    <w:p w14:paraId="079BA5EF" w14:textId="77777777" w:rsidR="00556C6C" w:rsidRPr="00556C6C" w:rsidRDefault="00556C6C" w:rsidP="00556C6C">
      <w:pPr>
        <w:suppressAutoHyphens w:val="0"/>
        <w:autoSpaceDE w:val="0"/>
        <w:autoSpaceDN w:val="0"/>
        <w:adjustRightInd w:val="0"/>
        <w:jc w:val="both"/>
        <w:rPr>
          <w:rFonts w:ascii="Verdana" w:eastAsiaTheme="minorHAnsi" w:hAnsi="Verdana" w:cs="Verdana"/>
          <w:color w:val="000000"/>
          <w:sz w:val="22"/>
          <w:szCs w:val="22"/>
          <w:lang w:val="es-CO" w:eastAsia="en-US"/>
        </w:rPr>
      </w:pPr>
    </w:p>
    <w:p w14:paraId="57129496" w14:textId="77777777" w:rsidR="00556C6C" w:rsidRPr="00556C6C" w:rsidRDefault="00556C6C" w:rsidP="00556C6C">
      <w:pPr>
        <w:suppressAutoHyphens w:val="0"/>
        <w:autoSpaceDE w:val="0"/>
        <w:autoSpaceDN w:val="0"/>
        <w:adjustRightInd w:val="0"/>
        <w:jc w:val="both"/>
        <w:rPr>
          <w:rFonts w:ascii="Verdana" w:eastAsiaTheme="minorHAnsi" w:hAnsi="Verdana" w:cs="Verdana"/>
          <w:color w:val="000000"/>
          <w:sz w:val="22"/>
          <w:szCs w:val="22"/>
          <w:lang w:val="es-CO" w:eastAsia="en-US"/>
        </w:rPr>
      </w:pPr>
      <w:r w:rsidRPr="00556C6C">
        <w:rPr>
          <w:rFonts w:ascii="Verdana" w:eastAsiaTheme="minorHAnsi" w:hAnsi="Verdana" w:cs="Verdana"/>
          <w:b/>
          <w:bCs/>
          <w:color w:val="000000"/>
          <w:sz w:val="22"/>
          <w:szCs w:val="22"/>
          <w:lang w:val="es-CO" w:eastAsia="en-US"/>
        </w:rPr>
        <w:t xml:space="preserve">Tema 1. Antecedentes históricos de los cuidados paliativos </w:t>
      </w:r>
    </w:p>
    <w:p w14:paraId="7EDB3181" w14:textId="77777777" w:rsidR="00556C6C" w:rsidRPr="00556C6C" w:rsidRDefault="00556C6C" w:rsidP="00556C6C">
      <w:pPr>
        <w:suppressAutoHyphens w:val="0"/>
        <w:autoSpaceDE w:val="0"/>
        <w:autoSpaceDN w:val="0"/>
        <w:adjustRightInd w:val="0"/>
        <w:jc w:val="both"/>
        <w:rPr>
          <w:rFonts w:ascii="Verdana" w:eastAsiaTheme="minorHAnsi" w:hAnsi="Verdana" w:cs="Verdana"/>
          <w:color w:val="000000"/>
          <w:sz w:val="22"/>
          <w:szCs w:val="22"/>
          <w:lang w:val="es-CO" w:eastAsia="en-US"/>
        </w:rPr>
      </w:pPr>
      <w:r w:rsidRPr="00556C6C">
        <w:rPr>
          <w:rFonts w:ascii="Verdana" w:eastAsiaTheme="minorHAnsi" w:hAnsi="Verdana" w:cs="Verdana"/>
          <w:color w:val="000000"/>
          <w:sz w:val="22"/>
          <w:szCs w:val="22"/>
          <w:lang w:val="es-CO" w:eastAsia="en-US"/>
        </w:rPr>
        <w:t xml:space="preserve">Aspectos históricos, desarrollo y tendencias de los cuidados paliativos </w:t>
      </w:r>
    </w:p>
    <w:p w14:paraId="43054457" w14:textId="77777777" w:rsidR="00556C6C" w:rsidRDefault="00556C6C" w:rsidP="00556C6C">
      <w:pPr>
        <w:suppressAutoHyphens w:val="0"/>
        <w:autoSpaceDE w:val="0"/>
        <w:autoSpaceDN w:val="0"/>
        <w:adjustRightInd w:val="0"/>
        <w:jc w:val="both"/>
        <w:rPr>
          <w:rFonts w:ascii="Verdana" w:eastAsiaTheme="minorHAnsi" w:hAnsi="Verdana" w:cs="Verdana"/>
          <w:color w:val="000000"/>
          <w:sz w:val="22"/>
          <w:szCs w:val="22"/>
          <w:lang w:val="es-CO" w:eastAsia="en-US"/>
        </w:rPr>
      </w:pPr>
      <w:r w:rsidRPr="00556C6C">
        <w:rPr>
          <w:rFonts w:ascii="Verdana" w:eastAsiaTheme="minorHAnsi" w:hAnsi="Verdana" w:cs="Verdana"/>
          <w:color w:val="000000"/>
          <w:sz w:val="22"/>
          <w:szCs w:val="22"/>
          <w:lang w:val="es-CO" w:eastAsia="en-US"/>
        </w:rPr>
        <w:t>Fundamentos filosóficos de los cuidados paliativos</w:t>
      </w:r>
      <w:r>
        <w:rPr>
          <w:rFonts w:ascii="Verdana" w:eastAsiaTheme="minorHAnsi" w:hAnsi="Verdana" w:cs="Verdana"/>
          <w:color w:val="000000"/>
          <w:sz w:val="22"/>
          <w:szCs w:val="22"/>
          <w:lang w:val="es-CO" w:eastAsia="en-US"/>
        </w:rPr>
        <w:t>.</w:t>
      </w:r>
    </w:p>
    <w:p w14:paraId="3A071B19" w14:textId="3CD4992E" w:rsidR="00556C6C" w:rsidRPr="00556C6C" w:rsidRDefault="00556C6C" w:rsidP="00556C6C">
      <w:pPr>
        <w:suppressAutoHyphens w:val="0"/>
        <w:autoSpaceDE w:val="0"/>
        <w:autoSpaceDN w:val="0"/>
        <w:adjustRightInd w:val="0"/>
        <w:jc w:val="both"/>
        <w:rPr>
          <w:rFonts w:ascii="Verdana" w:eastAsiaTheme="minorHAnsi" w:hAnsi="Verdana" w:cs="Verdana"/>
          <w:color w:val="000000"/>
          <w:sz w:val="22"/>
          <w:szCs w:val="22"/>
          <w:lang w:val="es-CO" w:eastAsia="en-US"/>
        </w:rPr>
      </w:pPr>
      <w:r w:rsidRPr="00556C6C">
        <w:rPr>
          <w:rFonts w:ascii="Verdana" w:eastAsiaTheme="minorHAnsi" w:hAnsi="Verdana" w:cs="Verdana"/>
          <w:color w:val="000000"/>
          <w:sz w:val="22"/>
          <w:szCs w:val="22"/>
          <w:lang w:val="es-CO" w:eastAsia="en-US"/>
        </w:rPr>
        <w:t xml:space="preserve"> </w:t>
      </w:r>
    </w:p>
    <w:p w14:paraId="3DA76406" w14:textId="77777777" w:rsidR="00556C6C" w:rsidRPr="00556C6C" w:rsidRDefault="00556C6C" w:rsidP="00556C6C">
      <w:pPr>
        <w:suppressAutoHyphens w:val="0"/>
        <w:autoSpaceDE w:val="0"/>
        <w:autoSpaceDN w:val="0"/>
        <w:adjustRightInd w:val="0"/>
        <w:jc w:val="both"/>
        <w:rPr>
          <w:rFonts w:ascii="Verdana" w:eastAsiaTheme="minorHAnsi" w:hAnsi="Verdana" w:cs="Verdana"/>
          <w:color w:val="000000"/>
          <w:sz w:val="22"/>
          <w:szCs w:val="22"/>
          <w:lang w:val="es-CO" w:eastAsia="en-US"/>
        </w:rPr>
      </w:pPr>
      <w:r w:rsidRPr="00556C6C">
        <w:rPr>
          <w:rFonts w:ascii="Verdana" w:eastAsiaTheme="minorHAnsi" w:hAnsi="Verdana" w:cs="Verdana"/>
          <w:b/>
          <w:bCs/>
          <w:color w:val="000000"/>
          <w:sz w:val="22"/>
          <w:szCs w:val="22"/>
          <w:lang w:val="es-CO" w:eastAsia="en-US"/>
        </w:rPr>
        <w:t xml:space="preserve">Tema 2. Lineamientos y políticas mundiales de los cuidados paliativos </w:t>
      </w:r>
    </w:p>
    <w:p w14:paraId="59B52121" w14:textId="77777777" w:rsidR="00556C6C" w:rsidRPr="00556C6C" w:rsidRDefault="00556C6C" w:rsidP="00556C6C">
      <w:pPr>
        <w:suppressAutoHyphens w:val="0"/>
        <w:autoSpaceDE w:val="0"/>
        <w:autoSpaceDN w:val="0"/>
        <w:adjustRightInd w:val="0"/>
        <w:jc w:val="both"/>
        <w:rPr>
          <w:rFonts w:ascii="Verdana" w:eastAsiaTheme="minorHAnsi" w:hAnsi="Verdana" w:cs="Verdana"/>
          <w:color w:val="000000"/>
          <w:sz w:val="22"/>
          <w:szCs w:val="22"/>
          <w:lang w:val="es-CO" w:eastAsia="en-US"/>
        </w:rPr>
      </w:pPr>
      <w:r w:rsidRPr="00556C6C">
        <w:rPr>
          <w:rFonts w:ascii="Verdana" w:eastAsiaTheme="minorHAnsi" w:hAnsi="Verdana" w:cs="Verdana"/>
          <w:color w:val="000000"/>
          <w:sz w:val="22"/>
          <w:szCs w:val="22"/>
          <w:lang w:val="es-CO" w:eastAsia="en-US"/>
        </w:rPr>
        <w:t xml:space="preserve">Lineamientos y políticas mundiales de los cuidados paliativos (OMS, Banco Mundial, BID, OCDE, IAHPC, SECPAL). </w:t>
      </w:r>
    </w:p>
    <w:p w14:paraId="14C4DEDC" w14:textId="77777777" w:rsidR="00556C6C" w:rsidRPr="00556C6C" w:rsidRDefault="00556C6C" w:rsidP="00556C6C">
      <w:pPr>
        <w:suppressAutoHyphens w:val="0"/>
        <w:autoSpaceDE w:val="0"/>
        <w:autoSpaceDN w:val="0"/>
        <w:adjustRightInd w:val="0"/>
        <w:jc w:val="both"/>
        <w:rPr>
          <w:rFonts w:ascii="Verdana" w:eastAsiaTheme="minorHAnsi" w:hAnsi="Verdana" w:cs="Verdana"/>
          <w:color w:val="000000"/>
          <w:sz w:val="22"/>
          <w:szCs w:val="22"/>
          <w:lang w:val="es-CO" w:eastAsia="en-US"/>
        </w:rPr>
      </w:pPr>
      <w:r w:rsidRPr="00556C6C">
        <w:rPr>
          <w:rFonts w:ascii="Verdana" w:eastAsiaTheme="minorHAnsi" w:hAnsi="Verdana" w:cs="Verdana"/>
          <w:color w:val="000000"/>
          <w:sz w:val="22"/>
          <w:szCs w:val="22"/>
          <w:lang w:val="es-CO" w:eastAsia="en-US"/>
        </w:rPr>
        <w:t xml:space="preserve">Lineamientos y políticas en cuidados paliativos a nivel latinoamericano (OPS, CEPAL, ALCP). </w:t>
      </w:r>
    </w:p>
    <w:p w14:paraId="5FA658AA" w14:textId="5E264DAA" w:rsidR="00556C6C" w:rsidRDefault="00556C6C" w:rsidP="00556C6C">
      <w:pPr>
        <w:suppressAutoHyphens w:val="0"/>
        <w:autoSpaceDE w:val="0"/>
        <w:autoSpaceDN w:val="0"/>
        <w:adjustRightInd w:val="0"/>
        <w:jc w:val="both"/>
        <w:rPr>
          <w:rFonts w:ascii="Verdana" w:eastAsiaTheme="minorHAnsi" w:hAnsi="Verdana" w:cs="Verdana"/>
          <w:color w:val="000000"/>
          <w:sz w:val="22"/>
          <w:szCs w:val="22"/>
          <w:lang w:val="es-CO" w:eastAsia="en-US"/>
        </w:rPr>
      </w:pPr>
      <w:r w:rsidRPr="00556C6C">
        <w:rPr>
          <w:rFonts w:ascii="Verdana" w:eastAsiaTheme="minorHAnsi" w:hAnsi="Verdana" w:cs="Verdana"/>
          <w:color w:val="000000"/>
          <w:sz w:val="22"/>
          <w:szCs w:val="22"/>
          <w:lang w:val="es-CO" w:eastAsia="en-US"/>
        </w:rPr>
        <w:t xml:space="preserve">Lineamientos y políticas en cuidados paliativos en Colombia (PAIS, Modelo Preventivo y resolutivo, RIAS). </w:t>
      </w:r>
    </w:p>
    <w:p w14:paraId="7E7E4E3E" w14:textId="77777777" w:rsidR="00556C6C" w:rsidRPr="00556C6C" w:rsidRDefault="00556C6C" w:rsidP="00556C6C">
      <w:pPr>
        <w:suppressAutoHyphens w:val="0"/>
        <w:autoSpaceDE w:val="0"/>
        <w:autoSpaceDN w:val="0"/>
        <w:adjustRightInd w:val="0"/>
        <w:jc w:val="both"/>
        <w:rPr>
          <w:rFonts w:ascii="Verdana" w:eastAsiaTheme="minorHAnsi" w:hAnsi="Verdana" w:cs="Verdana"/>
          <w:color w:val="000000"/>
          <w:sz w:val="22"/>
          <w:szCs w:val="22"/>
          <w:lang w:val="es-CO" w:eastAsia="en-US"/>
        </w:rPr>
      </w:pPr>
    </w:p>
    <w:p w14:paraId="0BA45B2F" w14:textId="77777777" w:rsidR="00556C6C" w:rsidRPr="00556C6C" w:rsidRDefault="00556C6C" w:rsidP="00556C6C">
      <w:pPr>
        <w:suppressAutoHyphens w:val="0"/>
        <w:autoSpaceDE w:val="0"/>
        <w:autoSpaceDN w:val="0"/>
        <w:adjustRightInd w:val="0"/>
        <w:jc w:val="both"/>
        <w:rPr>
          <w:rFonts w:ascii="Verdana" w:eastAsiaTheme="minorHAnsi" w:hAnsi="Verdana" w:cs="Verdana"/>
          <w:color w:val="000000"/>
          <w:sz w:val="22"/>
          <w:szCs w:val="22"/>
          <w:lang w:val="es-CO" w:eastAsia="en-US"/>
        </w:rPr>
      </w:pPr>
      <w:r w:rsidRPr="00556C6C">
        <w:rPr>
          <w:rFonts w:ascii="Verdana" w:eastAsiaTheme="minorHAnsi" w:hAnsi="Verdana" w:cs="Verdana"/>
          <w:b/>
          <w:bCs/>
          <w:color w:val="000000"/>
          <w:sz w:val="22"/>
          <w:szCs w:val="22"/>
          <w:lang w:val="es-CO" w:eastAsia="en-US"/>
        </w:rPr>
        <w:t xml:space="preserve">Tema 3. Marco legal de los cuidados paliativos </w:t>
      </w:r>
    </w:p>
    <w:p w14:paraId="3B4AE35B" w14:textId="77777777" w:rsidR="00556C6C" w:rsidRPr="00556C6C" w:rsidRDefault="00556C6C" w:rsidP="00556C6C">
      <w:pPr>
        <w:suppressAutoHyphens w:val="0"/>
        <w:autoSpaceDE w:val="0"/>
        <w:autoSpaceDN w:val="0"/>
        <w:adjustRightInd w:val="0"/>
        <w:jc w:val="both"/>
        <w:rPr>
          <w:rFonts w:ascii="Verdana" w:eastAsiaTheme="minorHAnsi" w:hAnsi="Verdana" w:cs="Verdana"/>
          <w:color w:val="000000"/>
          <w:sz w:val="22"/>
          <w:szCs w:val="22"/>
          <w:lang w:val="es-CO" w:eastAsia="en-US"/>
        </w:rPr>
      </w:pPr>
      <w:r w:rsidRPr="00556C6C">
        <w:rPr>
          <w:rFonts w:ascii="Verdana" w:eastAsiaTheme="minorHAnsi" w:hAnsi="Verdana" w:cs="Verdana"/>
          <w:color w:val="000000"/>
          <w:sz w:val="22"/>
          <w:szCs w:val="22"/>
          <w:lang w:val="es-CO" w:eastAsia="en-US"/>
        </w:rPr>
        <w:t xml:space="preserve">Legislación Internacional en cuidados paliativos. </w:t>
      </w:r>
    </w:p>
    <w:p w14:paraId="4300E643" w14:textId="77777777" w:rsidR="00556C6C" w:rsidRPr="00556C6C" w:rsidRDefault="00556C6C" w:rsidP="00556C6C">
      <w:pPr>
        <w:suppressAutoHyphens w:val="0"/>
        <w:autoSpaceDE w:val="0"/>
        <w:autoSpaceDN w:val="0"/>
        <w:adjustRightInd w:val="0"/>
        <w:jc w:val="both"/>
        <w:rPr>
          <w:rFonts w:ascii="Verdana" w:eastAsiaTheme="minorHAnsi" w:hAnsi="Verdana" w:cs="Verdana"/>
          <w:color w:val="000000"/>
          <w:sz w:val="22"/>
          <w:szCs w:val="22"/>
          <w:lang w:val="es-CO" w:eastAsia="en-US"/>
        </w:rPr>
      </w:pPr>
      <w:r w:rsidRPr="00556C6C">
        <w:rPr>
          <w:rFonts w:ascii="Verdana" w:eastAsiaTheme="minorHAnsi" w:hAnsi="Verdana" w:cs="Verdana"/>
          <w:color w:val="000000"/>
          <w:sz w:val="22"/>
          <w:szCs w:val="22"/>
          <w:lang w:val="es-CO" w:eastAsia="en-US"/>
        </w:rPr>
        <w:t xml:space="preserve">Legislación Latinoamérica en cuidados paliativos. </w:t>
      </w:r>
    </w:p>
    <w:p w14:paraId="148E67C4" w14:textId="2B366E04" w:rsidR="00556C6C" w:rsidRPr="00556C6C" w:rsidRDefault="00556C6C" w:rsidP="00556C6C">
      <w:pPr>
        <w:suppressAutoHyphens w:val="0"/>
        <w:autoSpaceDE w:val="0"/>
        <w:autoSpaceDN w:val="0"/>
        <w:adjustRightInd w:val="0"/>
        <w:jc w:val="both"/>
        <w:rPr>
          <w:rFonts w:ascii="Verdana" w:eastAsiaTheme="minorHAnsi" w:hAnsi="Verdana" w:cs="Verdana"/>
          <w:color w:val="000000"/>
          <w:sz w:val="22"/>
          <w:szCs w:val="22"/>
          <w:lang w:val="es-CO" w:eastAsia="en-US"/>
        </w:rPr>
      </w:pPr>
      <w:r w:rsidRPr="00556C6C">
        <w:rPr>
          <w:rFonts w:ascii="Verdana" w:eastAsiaTheme="minorHAnsi" w:hAnsi="Verdana" w:cs="Verdana"/>
          <w:color w:val="000000"/>
          <w:sz w:val="22"/>
          <w:szCs w:val="22"/>
          <w:lang w:val="es-CO" w:eastAsia="en-US"/>
        </w:rPr>
        <w:t>Legislación Nacional alrededor de los cuidados paliativos</w:t>
      </w:r>
      <w:r>
        <w:rPr>
          <w:rFonts w:ascii="Verdana" w:eastAsiaTheme="minorHAnsi" w:hAnsi="Verdana" w:cs="Verdana"/>
          <w:color w:val="000000"/>
          <w:sz w:val="22"/>
          <w:szCs w:val="22"/>
          <w:lang w:val="es-CO" w:eastAsia="en-US"/>
        </w:rPr>
        <w:t>.</w:t>
      </w:r>
      <w:r w:rsidRPr="00556C6C">
        <w:rPr>
          <w:rFonts w:ascii="Verdana" w:eastAsiaTheme="minorHAnsi" w:hAnsi="Verdana" w:cs="Verdana"/>
          <w:color w:val="000000"/>
          <w:sz w:val="22"/>
          <w:szCs w:val="22"/>
          <w:lang w:val="es-CO" w:eastAsia="en-US"/>
        </w:rPr>
        <w:t xml:space="preserve"> </w:t>
      </w:r>
    </w:p>
    <w:p w14:paraId="362F925C" w14:textId="2BB470F3" w:rsidR="00556C6C" w:rsidRPr="00556C6C" w:rsidRDefault="00556C6C" w:rsidP="00556C6C">
      <w:pPr>
        <w:suppressAutoHyphens w:val="0"/>
        <w:autoSpaceDE w:val="0"/>
        <w:autoSpaceDN w:val="0"/>
        <w:adjustRightInd w:val="0"/>
        <w:jc w:val="both"/>
        <w:rPr>
          <w:rFonts w:ascii="Verdana" w:eastAsiaTheme="minorHAnsi" w:hAnsi="Verdana" w:cs="Verdana"/>
          <w:color w:val="000000"/>
          <w:sz w:val="22"/>
          <w:szCs w:val="22"/>
          <w:lang w:val="es-CO" w:eastAsia="en-US"/>
        </w:rPr>
      </w:pPr>
      <w:r w:rsidRPr="00556C6C">
        <w:rPr>
          <w:rFonts w:ascii="Verdana" w:eastAsiaTheme="minorHAnsi" w:hAnsi="Verdana" w:cs="Verdana"/>
          <w:color w:val="000000"/>
          <w:sz w:val="22"/>
          <w:szCs w:val="22"/>
          <w:lang w:val="es-CO" w:eastAsia="en-US"/>
        </w:rPr>
        <w:t>Enfoque de derechos humanos en cuidados paliativos</w:t>
      </w:r>
      <w:r>
        <w:rPr>
          <w:rFonts w:ascii="Verdana" w:eastAsiaTheme="minorHAnsi" w:hAnsi="Verdana" w:cs="Verdana"/>
          <w:color w:val="000000"/>
          <w:sz w:val="22"/>
          <w:szCs w:val="22"/>
          <w:lang w:val="es-CO" w:eastAsia="en-US"/>
        </w:rPr>
        <w:t>.</w:t>
      </w:r>
      <w:r w:rsidRPr="00556C6C">
        <w:rPr>
          <w:rFonts w:ascii="Verdana" w:eastAsiaTheme="minorHAnsi" w:hAnsi="Verdana" w:cs="Verdana"/>
          <w:color w:val="000000"/>
          <w:sz w:val="22"/>
          <w:szCs w:val="22"/>
          <w:lang w:val="es-CO" w:eastAsia="en-US"/>
        </w:rPr>
        <w:t xml:space="preserve"> </w:t>
      </w:r>
    </w:p>
    <w:p w14:paraId="078FD385" w14:textId="77777777" w:rsidR="00556C6C" w:rsidRDefault="00556C6C" w:rsidP="00556C6C">
      <w:pPr>
        <w:suppressAutoHyphens w:val="0"/>
        <w:autoSpaceDE w:val="0"/>
        <w:autoSpaceDN w:val="0"/>
        <w:adjustRightInd w:val="0"/>
        <w:jc w:val="both"/>
        <w:rPr>
          <w:rFonts w:ascii="Verdana" w:eastAsiaTheme="minorHAnsi" w:hAnsi="Verdana" w:cs="Verdana"/>
          <w:color w:val="000000"/>
          <w:sz w:val="22"/>
          <w:szCs w:val="22"/>
          <w:lang w:val="es-CO" w:eastAsia="en-US"/>
        </w:rPr>
      </w:pPr>
      <w:r w:rsidRPr="00556C6C">
        <w:rPr>
          <w:rFonts w:ascii="Verdana" w:eastAsiaTheme="minorHAnsi" w:hAnsi="Verdana" w:cs="Verdana"/>
          <w:color w:val="000000"/>
          <w:sz w:val="22"/>
          <w:szCs w:val="22"/>
          <w:lang w:val="es-CO" w:eastAsia="en-US"/>
        </w:rPr>
        <w:t>Barreras de acceso en el contexto de cuidado paliativo</w:t>
      </w:r>
      <w:r>
        <w:rPr>
          <w:rFonts w:ascii="Verdana" w:eastAsiaTheme="minorHAnsi" w:hAnsi="Verdana" w:cs="Verdana"/>
          <w:color w:val="000000"/>
          <w:sz w:val="22"/>
          <w:szCs w:val="22"/>
          <w:lang w:val="es-CO" w:eastAsia="en-US"/>
        </w:rPr>
        <w:t>.</w:t>
      </w:r>
    </w:p>
    <w:p w14:paraId="5A0EAA30" w14:textId="4F80497B" w:rsidR="00556C6C" w:rsidRPr="00556C6C" w:rsidRDefault="00556C6C" w:rsidP="00556C6C">
      <w:pPr>
        <w:suppressAutoHyphens w:val="0"/>
        <w:autoSpaceDE w:val="0"/>
        <w:autoSpaceDN w:val="0"/>
        <w:adjustRightInd w:val="0"/>
        <w:jc w:val="both"/>
        <w:rPr>
          <w:rFonts w:ascii="Verdana" w:eastAsiaTheme="minorHAnsi" w:hAnsi="Verdana" w:cs="Verdana"/>
          <w:color w:val="000000"/>
          <w:sz w:val="22"/>
          <w:szCs w:val="22"/>
          <w:lang w:val="es-CO" w:eastAsia="en-US"/>
        </w:rPr>
      </w:pPr>
      <w:r w:rsidRPr="00556C6C">
        <w:rPr>
          <w:rFonts w:ascii="Verdana" w:eastAsiaTheme="minorHAnsi" w:hAnsi="Verdana" w:cs="Verdana"/>
          <w:color w:val="000000"/>
          <w:sz w:val="22"/>
          <w:szCs w:val="22"/>
          <w:lang w:val="es-CO" w:eastAsia="en-US"/>
        </w:rPr>
        <w:t xml:space="preserve"> </w:t>
      </w:r>
    </w:p>
    <w:p w14:paraId="7FA3DA4F" w14:textId="58F1EBF3" w:rsidR="00556C6C" w:rsidRDefault="00556C6C" w:rsidP="00556C6C">
      <w:pPr>
        <w:suppressAutoHyphens w:val="0"/>
        <w:autoSpaceDE w:val="0"/>
        <w:autoSpaceDN w:val="0"/>
        <w:adjustRightInd w:val="0"/>
        <w:jc w:val="both"/>
        <w:rPr>
          <w:rFonts w:ascii="Verdana" w:eastAsiaTheme="minorHAnsi" w:hAnsi="Verdana" w:cs="Verdana"/>
          <w:b/>
          <w:bCs/>
          <w:color w:val="000000"/>
          <w:sz w:val="22"/>
          <w:szCs w:val="22"/>
          <w:lang w:val="es-CO" w:eastAsia="en-US"/>
        </w:rPr>
      </w:pPr>
      <w:r w:rsidRPr="00556C6C">
        <w:rPr>
          <w:rFonts w:ascii="Verdana" w:eastAsiaTheme="minorHAnsi" w:hAnsi="Verdana" w:cs="Verdana"/>
          <w:b/>
          <w:bCs/>
          <w:color w:val="000000"/>
          <w:sz w:val="22"/>
          <w:szCs w:val="22"/>
          <w:lang w:val="es-CO" w:eastAsia="en-US"/>
        </w:rPr>
        <w:t xml:space="preserve">Unidad 2. Modelos de atención en cuidados paliativos desde la investigación </w:t>
      </w:r>
    </w:p>
    <w:p w14:paraId="53F5B27A" w14:textId="77777777" w:rsidR="00556C6C" w:rsidRPr="00556C6C" w:rsidRDefault="00556C6C" w:rsidP="00556C6C">
      <w:pPr>
        <w:suppressAutoHyphens w:val="0"/>
        <w:autoSpaceDE w:val="0"/>
        <w:autoSpaceDN w:val="0"/>
        <w:adjustRightInd w:val="0"/>
        <w:jc w:val="both"/>
        <w:rPr>
          <w:rFonts w:ascii="Verdana" w:eastAsiaTheme="minorHAnsi" w:hAnsi="Verdana" w:cs="Verdana"/>
          <w:color w:val="000000"/>
          <w:sz w:val="22"/>
          <w:szCs w:val="22"/>
          <w:lang w:val="es-CO" w:eastAsia="en-US"/>
        </w:rPr>
      </w:pPr>
    </w:p>
    <w:p w14:paraId="627032F9" w14:textId="77777777" w:rsidR="00556C6C" w:rsidRDefault="00556C6C" w:rsidP="00556C6C">
      <w:pPr>
        <w:suppressAutoHyphens w:val="0"/>
        <w:autoSpaceDE w:val="0"/>
        <w:autoSpaceDN w:val="0"/>
        <w:adjustRightInd w:val="0"/>
        <w:jc w:val="both"/>
        <w:rPr>
          <w:rFonts w:ascii="Verdana" w:eastAsiaTheme="minorHAnsi" w:hAnsi="Verdana" w:cs="Verdana"/>
          <w:color w:val="000000"/>
          <w:sz w:val="22"/>
          <w:szCs w:val="22"/>
          <w:lang w:val="es-CO" w:eastAsia="en-US"/>
        </w:rPr>
      </w:pPr>
      <w:r w:rsidRPr="00556C6C">
        <w:rPr>
          <w:rFonts w:ascii="Verdana" w:eastAsiaTheme="minorHAnsi" w:hAnsi="Verdana" w:cs="Verdana"/>
          <w:b/>
          <w:color w:val="000000"/>
          <w:sz w:val="22"/>
          <w:szCs w:val="22"/>
          <w:lang w:val="es-CO" w:eastAsia="en-US"/>
        </w:rPr>
        <w:t>Tema 1.</w:t>
      </w:r>
      <w:r w:rsidRPr="00556C6C">
        <w:rPr>
          <w:rFonts w:ascii="Verdana" w:eastAsiaTheme="minorHAnsi" w:hAnsi="Verdana" w:cs="Verdana"/>
          <w:color w:val="000000"/>
          <w:sz w:val="22"/>
          <w:szCs w:val="22"/>
          <w:lang w:val="es-CO" w:eastAsia="en-US"/>
        </w:rPr>
        <w:t xml:space="preserve"> Modelos tradicionales vs. alternativos de atención en unidades de cuidados paliativos. </w:t>
      </w:r>
    </w:p>
    <w:p w14:paraId="551A34A3" w14:textId="77777777" w:rsidR="00556C6C" w:rsidRDefault="00556C6C" w:rsidP="00556C6C">
      <w:pPr>
        <w:suppressAutoHyphens w:val="0"/>
        <w:autoSpaceDE w:val="0"/>
        <w:autoSpaceDN w:val="0"/>
        <w:adjustRightInd w:val="0"/>
        <w:jc w:val="both"/>
        <w:rPr>
          <w:rFonts w:ascii="Verdana" w:eastAsiaTheme="minorHAnsi" w:hAnsi="Verdana" w:cs="Verdana"/>
          <w:color w:val="000000"/>
          <w:sz w:val="22"/>
          <w:szCs w:val="22"/>
          <w:lang w:val="es-CO" w:eastAsia="en-US"/>
        </w:rPr>
      </w:pPr>
    </w:p>
    <w:p w14:paraId="1A990108" w14:textId="14A8A1E7" w:rsidR="00556C6C" w:rsidRDefault="00556C6C" w:rsidP="00556C6C">
      <w:pPr>
        <w:suppressAutoHyphens w:val="0"/>
        <w:autoSpaceDE w:val="0"/>
        <w:autoSpaceDN w:val="0"/>
        <w:adjustRightInd w:val="0"/>
        <w:jc w:val="both"/>
        <w:rPr>
          <w:rFonts w:ascii="Verdana" w:eastAsiaTheme="minorHAnsi" w:hAnsi="Verdana" w:cs="Verdana"/>
          <w:color w:val="000000"/>
          <w:sz w:val="22"/>
          <w:szCs w:val="22"/>
          <w:lang w:val="es-CO" w:eastAsia="en-US"/>
        </w:rPr>
      </w:pPr>
      <w:r w:rsidRPr="00556C6C">
        <w:rPr>
          <w:rFonts w:ascii="Verdana" w:eastAsiaTheme="minorHAnsi" w:hAnsi="Verdana" w:cs="Verdana"/>
          <w:b/>
          <w:color w:val="000000"/>
          <w:sz w:val="22"/>
          <w:szCs w:val="22"/>
          <w:lang w:val="es-CO" w:eastAsia="en-US"/>
        </w:rPr>
        <w:t>Tema 2.</w:t>
      </w:r>
      <w:r w:rsidRPr="00556C6C">
        <w:rPr>
          <w:rFonts w:ascii="Verdana" w:eastAsiaTheme="minorHAnsi" w:hAnsi="Verdana" w:cs="Verdana"/>
          <w:color w:val="000000"/>
          <w:sz w:val="22"/>
          <w:szCs w:val="22"/>
          <w:lang w:val="es-CO" w:eastAsia="en-US"/>
        </w:rPr>
        <w:t xml:space="preserve"> Incorporación de telesalud y tecnologías digitales. </w:t>
      </w:r>
    </w:p>
    <w:p w14:paraId="2457D37E" w14:textId="77777777" w:rsidR="00556C6C" w:rsidRPr="00556C6C" w:rsidRDefault="00556C6C" w:rsidP="00556C6C">
      <w:pPr>
        <w:suppressAutoHyphens w:val="0"/>
        <w:autoSpaceDE w:val="0"/>
        <w:autoSpaceDN w:val="0"/>
        <w:adjustRightInd w:val="0"/>
        <w:jc w:val="both"/>
        <w:rPr>
          <w:rFonts w:ascii="Verdana" w:eastAsiaTheme="minorHAnsi" w:hAnsi="Verdana" w:cs="Verdana"/>
          <w:color w:val="000000"/>
          <w:sz w:val="22"/>
          <w:szCs w:val="22"/>
          <w:lang w:val="es-CO" w:eastAsia="en-US"/>
        </w:rPr>
      </w:pPr>
    </w:p>
    <w:p w14:paraId="10233945" w14:textId="2770046D" w:rsidR="00556C6C" w:rsidRDefault="00556C6C" w:rsidP="00556C6C">
      <w:pPr>
        <w:suppressAutoHyphens w:val="0"/>
        <w:autoSpaceDE w:val="0"/>
        <w:autoSpaceDN w:val="0"/>
        <w:adjustRightInd w:val="0"/>
        <w:jc w:val="both"/>
        <w:rPr>
          <w:rFonts w:ascii="Verdana" w:eastAsiaTheme="minorHAnsi" w:hAnsi="Verdana" w:cs="Verdana"/>
          <w:color w:val="000000"/>
          <w:sz w:val="22"/>
          <w:szCs w:val="22"/>
          <w:lang w:val="es-CO" w:eastAsia="en-US"/>
        </w:rPr>
      </w:pPr>
      <w:r w:rsidRPr="00556C6C">
        <w:rPr>
          <w:rFonts w:ascii="Verdana" w:eastAsiaTheme="minorHAnsi" w:hAnsi="Verdana" w:cs="Verdana"/>
          <w:b/>
          <w:color w:val="000000"/>
          <w:sz w:val="22"/>
          <w:szCs w:val="22"/>
          <w:lang w:val="es-CO" w:eastAsia="en-US"/>
        </w:rPr>
        <w:t>Tema 3.</w:t>
      </w:r>
      <w:r w:rsidRPr="00556C6C">
        <w:rPr>
          <w:rFonts w:ascii="Verdana" w:eastAsiaTheme="minorHAnsi" w:hAnsi="Verdana" w:cs="Verdana"/>
          <w:color w:val="000000"/>
          <w:sz w:val="22"/>
          <w:szCs w:val="22"/>
          <w:lang w:val="es-CO" w:eastAsia="en-US"/>
        </w:rPr>
        <w:t xml:space="preserve"> Enfoques diferenciales: servicios domiciliario, institucional y comunitario. </w:t>
      </w:r>
    </w:p>
    <w:p w14:paraId="0F6692E1" w14:textId="77777777" w:rsidR="00556C6C" w:rsidRPr="00556C6C" w:rsidRDefault="00556C6C" w:rsidP="00556C6C">
      <w:pPr>
        <w:suppressAutoHyphens w:val="0"/>
        <w:autoSpaceDE w:val="0"/>
        <w:autoSpaceDN w:val="0"/>
        <w:adjustRightInd w:val="0"/>
        <w:jc w:val="both"/>
        <w:rPr>
          <w:rFonts w:ascii="Verdana" w:eastAsiaTheme="minorHAnsi" w:hAnsi="Verdana" w:cs="Verdana"/>
          <w:color w:val="000000"/>
          <w:sz w:val="22"/>
          <w:szCs w:val="22"/>
          <w:lang w:val="es-CO" w:eastAsia="en-US"/>
        </w:rPr>
      </w:pPr>
    </w:p>
    <w:p w14:paraId="1FD98578" w14:textId="77777777" w:rsidR="00556C6C" w:rsidRDefault="00556C6C" w:rsidP="00556C6C">
      <w:pPr>
        <w:suppressAutoHyphens w:val="0"/>
        <w:autoSpaceDE w:val="0"/>
        <w:autoSpaceDN w:val="0"/>
        <w:adjustRightInd w:val="0"/>
        <w:jc w:val="both"/>
        <w:rPr>
          <w:rFonts w:ascii="Verdana" w:eastAsiaTheme="minorHAnsi" w:hAnsi="Verdana" w:cs="Verdana"/>
          <w:b/>
          <w:bCs/>
          <w:i/>
          <w:iCs/>
          <w:color w:val="000000"/>
          <w:sz w:val="22"/>
          <w:szCs w:val="22"/>
          <w:lang w:val="es-CO" w:eastAsia="en-US"/>
        </w:rPr>
      </w:pPr>
    </w:p>
    <w:p w14:paraId="006204B6" w14:textId="77777777" w:rsidR="00556C6C" w:rsidRDefault="00556C6C" w:rsidP="00556C6C">
      <w:pPr>
        <w:suppressAutoHyphens w:val="0"/>
        <w:autoSpaceDE w:val="0"/>
        <w:autoSpaceDN w:val="0"/>
        <w:adjustRightInd w:val="0"/>
        <w:jc w:val="both"/>
        <w:rPr>
          <w:rFonts w:ascii="Verdana" w:eastAsiaTheme="minorHAnsi" w:hAnsi="Verdana" w:cs="Verdana"/>
          <w:b/>
          <w:bCs/>
          <w:i/>
          <w:iCs/>
          <w:color w:val="000000"/>
          <w:sz w:val="22"/>
          <w:szCs w:val="22"/>
          <w:lang w:val="es-CO" w:eastAsia="en-US"/>
        </w:rPr>
      </w:pPr>
    </w:p>
    <w:p w14:paraId="2D4C7089" w14:textId="77777777" w:rsidR="00556C6C" w:rsidRDefault="00556C6C" w:rsidP="00556C6C">
      <w:pPr>
        <w:suppressAutoHyphens w:val="0"/>
        <w:autoSpaceDE w:val="0"/>
        <w:autoSpaceDN w:val="0"/>
        <w:adjustRightInd w:val="0"/>
        <w:jc w:val="both"/>
        <w:rPr>
          <w:rFonts w:ascii="Verdana" w:eastAsiaTheme="minorHAnsi" w:hAnsi="Verdana" w:cs="Verdana"/>
          <w:b/>
          <w:bCs/>
          <w:i/>
          <w:iCs/>
          <w:color w:val="000000"/>
          <w:sz w:val="22"/>
          <w:szCs w:val="22"/>
          <w:lang w:val="es-CO" w:eastAsia="en-US"/>
        </w:rPr>
      </w:pPr>
    </w:p>
    <w:p w14:paraId="233935F4" w14:textId="77777777" w:rsidR="00556C6C" w:rsidRDefault="00556C6C" w:rsidP="00556C6C">
      <w:pPr>
        <w:suppressAutoHyphens w:val="0"/>
        <w:autoSpaceDE w:val="0"/>
        <w:autoSpaceDN w:val="0"/>
        <w:adjustRightInd w:val="0"/>
        <w:jc w:val="both"/>
        <w:rPr>
          <w:rFonts w:ascii="Verdana" w:eastAsiaTheme="minorHAnsi" w:hAnsi="Verdana" w:cs="Verdana"/>
          <w:b/>
          <w:bCs/>
          <w:i/>
          <w:iCs/>
          <w:color w:val="000000"/>
          <w:sz w:val="22"/>
          <w:szCs w:val="22"/>
          <w:lang w:val="es-CO" w:eastAsia="en-US"/>
        </w:rPr>
      </w:pPr>
    </w:p>
    <w:p w14:paraId="16FAEE83" w14:textId="77777777" w:rsidR="00556C6C" w:rsidRDefault="00556C6C" w:rsidP="00556C6C">
      <w:pPr>
        <w:suppressAutoHyphens w:val="0"/>
        <w:autoSpaceDE w:val="0"/>
        <w:autoSpaceDN w:val="0"/>
        <w:adjustRightInd w:val="0"/>
        <w:jc w:val="both"/>
        <w:rPr>
          <w:rFonts w:ascii="Verdana" w:eastAsiaTheme="minorHAnsi" w:hAnsi="Verdana" w:cs="Verdana"/>
          <w:b/>
          <w:bCs/>
          <w:i/>
          <w:iCs/>
          <w:color w:val="000000"/>
          <w:sz w:val="22"/>
          <w:szCs w:val="22"/>
          <w:lang w:val="es-CO" w:eastAsia="en-US"/>
        </w:rPr>
      </w:pPr>
    </w:p>
    <w:p w14:paraId="294B3F3B" w14:textId="77777777" w:rsidR="00556C6C" w:rsidRDefault="00556C6C" w:rsidP="00556C6C">
      <w:pPr>
        <w:suppressAutoHyphens w:val="0"/>
        <w:autoSpaceDE w:val="0"/>
        <w:autoSpaceDN w:val="0"/>
        <w:adjustRightInd w:val="0"/>
        <w:jc w:val="both"/>
        <w:rPr>
          <w:rFonts w:ascii="Verdana" w:eastAsiaTheme="minorHAnsi" w:hAnsi="Verdana" w:cs="Verdana"/>
          <w:b/>
          <w:bCs/>
          <w:i/>
          <w:iCs/>
          <w:color w:val="000000"/>
          <w:sz w:val="22"/>
          <w:szCs w:val="22"/>
          <w:lang w:val="es-CO" w:eastAsia="en-US"/>
        </w:rPr>
      </w:pPr>
    </w:p>
    <w:p w14:paraId="2F1B167E" w14:textId="77777777" w:rsidR="00556C6C" w:rsidRDefault="00556C6C" w:rsidP="00556C6C">
      <w:pPr>
        <w:suppressAutoHyphens w:val="0"/>
        <w:autoSpaceDE w:val="0"/>
        <w:autoSpaceDN w:val="0"/>
        <w:adjustRightInd w:val="0"/>
        <w:jc w:val="both"/>
        <w:rPr>
          <w:rFonts w:ascii="Verdana" w:eastAsiaTheme="minorHAnsi" w:hAnsi="Verdana" w:cs="Verdana"/>
          <w:b/>
          <w:bCs/>
          <w:i/>
          <w:iCs/>
          <w:color w:val="000000"/>
          <w:sz w:val="22"/>
          <w:szCs w:val="22"/>
          <w:lang w:val="es-CO" w:eastAsia="en-US"/>
        </w:rPr>
      </w:pPr>
    </w:p>
    <w:p w14:paraId="3258D905" w14:textId="3B1BA8CD" w:rsidR="00556C6C" w:rsidRDefault="00556C6C" w:rsidP="00556C6C">
      <w:pPr>
        <w:suppressAutoHyphens w:val="0"/>
        <w:autoSpaceDE w:val="0"/>
        <w:autoSpaceDN w:val="0"/>
        <w:adjustRightInd w:val="0"/>
        <w:jc w:val="both"/>
        <w:rPr>
          <w:rFonts w:ascii="Verdana" w:eastAsiaTheme="minorHAnsi" w:hAnsi="Verdana" w:cs="Verdana"/>
          <w:b/>
          <w:bCs/>
          <w:i/>
          <w:iCs/>
          <w:color w:val="000000"/>
          <w:sz w:val="22"/>
          <w:szCs w:val="22"/>
          <w:lang w:val="es-CO" w:eastAsia="en-US"/>
        </w:rPr>
      </w:pPr>
      <w:r w:rsidRPr="00556C6C">
        <w:rPr>
          <w:rFonts w:ascii="Verdana" w:eastAsiaTheme="minorHAnsi" w:hAnsi="Verdana" w:cs="Verdana"/>
          <w:b/>
          <w:bCs/>
          <w:i/>
          <w:iCs/>
          <w:color w:val="000000"/>
          <w:sz w:val="22"/>
          <w:szCs w:val="22"/>
          <w:lang w:val="es-CO" w:eastAsia="en-US"/>
        </w:rPr>
        <w:lastRenderedPageBreak/>
        <w:t xml:space="preserve">Unidad 3. Aspectos bioéticos y experiencias de manejo integral en cuidado paliativo desde la investigación </w:t>
      </w:r>
    </w:p>
    <w:p w14:paraId="2F27893B" w14:textId="77777777" w:rsidR="00556C6C" w:rsidRPr="00556C6C" w:rsidRDefault="00556C6C" w:rsidP="00556C6C">
      <w:pPr>
        <w:suppressAutoHyphens w:val="0"/>
        <w:autoSpaceDE w:val="0"/>
        <w:autoSpaceDN w:val="0"/>
        <w:adjustRightInd w:val="0"/>
        <w:jc w:val="both"/>
        <w:rPr>
          <w:rFonts w:ascii="Verdana" w:eastAsiaTheme="minorHAnsi" w:hAnsi="Verdana" w:cs="Verdana"/>
          <w:color w:val="000000"/>
          <w:sz w:val="22"/>
          <w:szCs w:val="22"/>
          <w:lang w:val="es-CO" w:eastAsia="en-US"/>
        </w:rPr>
      </w:pPr>
    </w:p>
    <w:p w14:paraId="158A5D33" w14:textId="77777777" w:rsidR="00556C6C" w:rsidRPr="00556C6C" w:rsidRDefault="00556C6C" w:rsidP="00556C6C">
      <w:pPr>
        <w:suppressAutoHyphens w:val="0"/>
        <w:autoSpaceDE w:val="0"/>
        <w:autoSpaceDN w:val="0"/>
        <w:adjustRightInd w:val="0"/>
        <w:jc w:val="both"/>
        <w:rPr>
          <w:rFonts w:ascii="Verdana" w:eastAsiaTheme="minorHAnsi" w:hAnsi="Verdana" w:cs="Verdana"/>
          <w:color w:val="000000"/>
          <w:sz w:val="22"/>
          <w:szCs w:val="22"/>
          <w:lang w:val="es-CO" w:eastAsia="en-US"/>
        </w:rPr>
      </w:pPr>
      <w:r w:rsidRPr="00556C6C">
        <w:rPr>
          <w:rFonts w:ascii="Verdana" w:eastAsiaTheme="minorHAnsi" w:hAnsi="Verdana" w:cs="Verdana"/>
          <w:b/>
          <w:bCs/>
          <w:color w:val="000000"/>
          <w:sz w:val="22"/>
          <w:szCs w:val="22"/>
          <w:lang w:val="es-CO" w:eastAsia="en-US"/>
        </w:rPr>
        <w:t xml:space="preserve">Temas 1. Aspectos bioéticos en cuidado paliativo </w:t>
      </w:r>
    </w:p>
    <w:p w14:paraId="782632D5" w14:textId="77777777" w:rsidR="00556C6C" w:rsidRPr="00556C6C" w:rsidRDefault="00556C6C" w:rsidP="00556C6C">
      <w:pPr>
        <w:suppressAutoHyphens w:val="0"/>
        <w:autoSpaceDE w:val="0"/>
        <w:autoSpaceDN w:val="0"/>
        <w:adjustRightInd w:val="0"/>
        <w:jc w:val="both"/>
        <w:rPr>
          <w:rFonts w:ascii="Verdana" w:eastAsiaTheme="minorHAnsi" w:hAnsi="Verdana" w:cs="Verdana"/>
          <w:color w:val="000000"/>
          <w:sz w:val="22"/>
          <w:szCs w:val="22"/>
          <w:lang w:val="es-CO" w:eastAsia="en-US"/>
        </w:rPr>
      </w:pPr>
      <w:r w:rsidRPr="00556C6C">
        <w:rPr>
          <w:rFonts w:ascii="Verdana" w:eastAsiaTheme="minorHAnsi" w:hAnsi="Verdana" w:cs="Verdana"/>
          <w:color w:val="000000"/>
          <w:sz w:val="22"/>
          <w:szCs w:val="22"/>
          <w:lang w:val="es-CO" w:eastAsia="en-US"/>
        </w:rPr>
        <w:t xml:space="preserve">Modelos de atención bioética en cuidado paliativo. </w:t>
      </w:r>
    </w:p>
    <w:p w14:paraId="6C791641" w14:textId="77777777" w:rsidR="00556C6C" w:rsidRPr="00556C6C" w:rsidRDefault="00556C6C" w:rsidP="00556C6C">
      <w:pPr>
        <w:suppressAutoHyphens w:val="0"/>
        <w:autoSpaceDE w:val="0"/>
        <w:autoSpaceDN w:val="0"/>
        <w:adjustRightInd w:val="0"/>
        <w:jc w:val="both"/>
        <w:rPr>
          <w:rFonts w:ascii="Verdana" w:eastAsiaTheme="minorHAnsi" w:hAnsi="Verdana" w:cs="Verdana"/>
          <w:color w:val="000000"/>
          <w:sz w:val="22"/>
          <w:szCs w:val="22"/>
          <w:lang w:val="es-CO" w:eastAsia="en-US"/>
        </w:rPr>
      </w:pPr>
      <w:r w:rsidRPr="00556C6C">
        <w:rPr>
          <w:rFonts w:ascii="Verdana" w:eastAsiaTheme="minorHAnsi" w:hAnsi="Verdana" w:cs="Verdana"/>
          <w:color w:val="000000"/>
          <w:sz w:val="22"/>
          <w:szCs w:val="22"/>
          <w:lang w:val="es-CO" w:eastAsia="en-US"/>
        </w:rPr>
        <w:t xml:space="preserve">Aspectos relevantes de los dilemas éticos en cuidado paliativo. </w:t>
      </w:r>
    </w:p>
    <w:p w14:paraId="7C57A5A2" w14:textId="77777777" w:rsidR="00556C6C" w:rsidRPr="00556C6C" w:rsidRDefault="00556C6C" w:rsidP="00556C6C">
      <w:pPr>
        <w:suppressAutoHyphens w:val="0"/>
        <w:autoSpaceDE w:val="0"/>
        <w:autoSpaceDN w:val="0"/>
        <w:adjustRightInd w:val="0"/>
        <w:jc w:val="both"/>
        <w:rPr>
          <w:rFonts w:ascii="Verdana" w:eastAsiaTheme="minorHAnsi" w:hAnsi="Verdana" w:cs="Verdana"/>
          <w:color w:val="000000"/>
          <w:sz w:val="22"/>
          <w:szCs w:val="22"/>
          <w:lang w:val="es-CO" w:eastAsia="en-US"/>
        </w:rPr>
      </w:pPr>
      <w:r w:rsidRPr="00556C6C">
        <w:rPr>
          <w:rFonts w:ascii="Verdana" w:eastAsiaTheme="minorHAnsi" w:hAnsi="Verdana" w:cs="Verdana"/>
          <w:color w:val="000000"/>
          <w:sz w:val="22"/>
          <w:szCs w:val="22"/>
          <w:lang w:val="es-CO" w:eastAsia="en-US"/>
        </w:rPr>
        <w:t xml:space="preserve">Planificación anticipada de la atención y decisiones de cuidado. </w:t>
      </w:r>
    </w:p>
    <w:p w14:paraId="497A38F4" w14:textId="0678D4F0" w:rsidR="00556C6C" w:rsidRDefault="00556C6C" w:rsidP="00556C6C">
      <w:pPr>
        <w:suppressAutoHyphens w:val="0"/>
        <w:autoSpaceDE w:val="0"/>
        <w:autoSpaceDN w:val="0"/>
        <w:adjustRightInd w:val="0"/>
        <w:jc w:val="both"/>
        <w:rPr>
          <w:rFonts w:ascii="Verdana" w:eastAsiaTheme="minorHAnsi" w:hAnsi="Verdana" w:cs="Verdana"/>
          <w:color w:val="000000"/>
          <w:sz w:val="22"/>
          <w:szCs w:val="22"/>
          <w:lang w:val="es-CO" w:eastAsia="en-US"/>
        </w:rPr>
      </w:pPr>
      <w:r w:rsidRPr="00556C6C">
        <w:rPr>
          <w:rFonts w:ascii="Verdana" w:eastAsiaTheme="minorHAnsi" w:hAnsi="Verdana" w:cs="Verdana"/>
          <w:color w:val="000000"/>
          <w:sz w:val="22"/>
          <w:szCs w:val="22"/>
          <w:lang w:val="es-CO" w:eastAsia="en-US"/>
        </w:rPr>
        <w:t xml:space="preserve">Aspectos legales y directrices anticipadas. </w:t>
      </w:r>
    </w:p>
    <w:p w14:paraId="648DA718" w14:textId="77777777" w:rsidR="00556C6C" w:rsidRPr="00556C6C" w:rsidRDefault="00556C6C" w:rsidP="00556C6C">
      <w:pPr>
        <w:suppressAutoHyphens w:val="0"/>
        <w:autoSpaceDE w:val="0"/>
        <w:autoSpaceDN w:val="0"/>
        <w:adjustRightInd w:val="0"/>
        <w:jc w:val="both"/>
        <w:rPr>
          <w:rFonts w:ascii="Verdana" w:eastAsiaTheme="minorHAnsi" w:hAnsi="Verdana" w:cs="Verdana"/>
          <w:color w:val="000000"/>
          <w:sz w:val="22"/>
          <w:szCs w:val="22"/>
          <w:lang w:val="es-CO" w:eastAsia="en-US"/>
        </w:rPr>
      </w:pPr>
    </w:p>
    <w:p w14:paraId="70E7C147" w14:textId="77777777" w:rsidR="00556C6C" w:rsidRPr="00556C6C" w:rsidRDefault="00556C6C" w:rsidP="00556C6C">
      <w:pPr>
        <w:suppressAutoHyphens w:val="0"/>
        <w:autoSpaceDE w:val="0"/>
        <w:autoSpaceDN w:val="0"/>
        <w:adjustRightInd w:val="0"/>
        <w:jc w:val="both"/>
        <w:rPr>
          <w:rFonts w:ascii="Verdana" w:eastAsiaTheme="minorHAnsi" w:hAnsi="Verdana" w:cs="Verdana"/>
          <w:color w:val="000000"/>
          <w:sz w:val="22"/>
          <w:szCs w:val="22"/>
          <w:lang w:val="es-CO" w:eastAsia="en-US"/>
        </w:rPr>
      </w:pPr>
      <w:r w:rsidRPr="00556C6C">
        <w:rPr>
          <w:rFonts w:ascii="Verdana" w:eastAsiaTheme="minorHAnsi" w:hAnsi="Verdana" w:cs="Verdana"/>
          <w:b/>
          <w:bCs/>
          <w:color w:val="000000"/>
          <w:sz w:val="22"/>
          <w:szCs w:val="22"/>
          <w:lang w:val="es-CO" w:eastAsia="en-US"/>
        </w:rPr>
        <w:t xml:space="preserve">Tema 2: Estrategias y experiencias de manejo integral en cuidado paliativo </w:t>
      </w:r>
    </w:p>
    <w:p w14:paraId="05EEBC6E" w14:textId="77777777" w:rsidR="00556C6C" w:rsidRPr="00556C6C" w:rsidRDefault="00556C6C" w:rsidP="00556C6C">
      <w:pPr>
        <w:suppressAutoHyphens w:val="0"/>
        <w:autoSpaceDE w:val="0"/>
        <w:autoSpaceDN w:val="0"/>
        <w:adjustRightInd w:val="0"/>
        <w:jc w:val="both"/>
        <w:rPr>
          <w:rFonts w:ascii="Verdana" w:eastAsiaTheme="minorHAnsi" w:hAnsi="Verdana" w:cs="Verdana"/>
          <w:color w:val="000000"/>
          <w:sz w:val="22"/>
          <w:szCs w:val="22"/>
          <w:lang w:val="es-CO" w:eastAsia="en-US"/>
        </w:rPr>
      </w:pPr>
      <w:r w:rsidRPr="00556C6C">
        <w:rPr>
          <w:rFonts w:ascii="Verdana" w:eastAsiaTheme="minorHAnsi" w:hAnsi="Verdana" w:cs="Verdana"/>
          <w:color w:val="000000"/>
          <w:sz w:val="22"/>
          <w:szCs w:val="22"/>
          <w:lang w:val="es-CO" w:eastAsia="en-US"/>
        </w:rPr>
        <w:t xml:space="preserve">Funciones del equipo interprofesional y liderazgo colaborativo. </w:t>
      </w:r>
    </w:p>
    <w:p w14:paraId="32BF7059" w14:textId="77777777" w:rsidR="00556C6C" w:rsidRPr="00556C6C" w:rsidRDefault="00556C6C" w:rsidP="00556C6C">
      <w:pPr>
        <w:suppressAutoHyphens w:val="0"/>
        <w:autoSpaceDE w:val="0"/>
        <w:autoSpaceDN w:val="0"/>
        <w:adjustRightInd w:val="0"/>
        <w:jc w:val="both"/>
        <w:rPr>
          <w:rFonts w:ascii="Verdana" w:eastAsiaTheme="minorHAnsi" w:hAnsi="Verdana" w:cs="Verdana"/>
          <w:color w:val="000000"/>
          <w:sz w:val="22"/>
          <w:szCs w:val="22"/>
          <w:lang w:val="es-CO" w:eastAsia="en-US"/>
        </w:rPr>
      </w:pPr>
      <w:r w:rsidRPr="00556C6C">
        <w:rPr>
          <w:rFonts w:ascii="Verdana" w:eastAsiaTheme="minorHAnsi" w:hAnsi="Verdana" w:cs="Verdana"/>
          <w:color w:val="000000"/>
          <w:sz w:val="22"/>
          <w:szCs w:val="22"/>
          <w:lang w:val="es-CO" w:eastAsia="en-US"/>
        </w:rPr>
        <w:t xml:space="preserve">Coordinación de recursos comunitarios y redes de apoyo. </w:t>
      </w:r>
    </w:p>
    <w:tbl>
      <w:tblPr>
        <w:tblW w:w="10456" w:type="dxa"/>
        <w:tblInd w:w="-108" w:type="dxa"/>
        <w:tblBorders>
          <w:top w:val="nil"/>
          <w:left w:val="nil"/>
          <w:bottom w:val="nil"/>
          <w:right w:val="nil"/>
        </w:tblBorders>
        <w:tblLayout w:type="fixed"/>
        <w:tblLook w:val="0000" w:firstRow="0" w:lastRow="0" w:firstColumn="0" w:lastColumn="0" w:noHBand="0" w:noVBand="0"/>
      </w:tblPr>
      <w:tblGrid>
        <w:gridCol w:w="108"/>
        <w:gridCol w:w="6804"/>
        <w:gridCol w:w="3544"/>
      </w:tblGrid>
      <w:tr w:rsidR="00556C6C" w:rsidRPr="00556C6C" w14:paraId="1428EFFF" w14:textId="77777777" w:rsidTr="00556C6C">
        <w:trPr>
          <w:gridAfter w:val="1"/>
          <w:wAfter w:w="3544" w:type="dxa"/>
          <w:trHeight w:val="107"/>
        </w:trPr>
        <w:tc>
          <w:tcPr>
            <w:tcW w:w="6912" w:type="dxa"/>
            <w:gridSpan w:val="2"/>
          </w:tcPr>
          <w:p w14:paraId="026E2326" w14:textId="77777777" w:rsidR="00556C6C" w:rsidRDefault="00556C6C" w:rsidP="00556C6C">
            <w:pPr>
              <w:suppressAutoHyphens w:val="0"/>
              <w:autoSpaceDE w:val="0"/>
              <w:autoSpaceDN w:val="0"/>
              <w:adjustRightInd w:val="0"/>
              <w:jc w:val="both"/>
              <w:rPr>
                <w:rFonts w:ascii="Verdana" w:eastAsiaTheme="minorHAnsi" w:hAnsi="Verdana" w:cs="Verdana"/>
                <w:color w:val="000000"/>
                <w:sz w:val="22"/>
                <w:szCs w:val="22"/>
                <w:lang w:val="es-CO" w:eastAsia="en-US"/>
              </w:rPr>
            </w:pPr>
            <w:r w:rsidRPr="00556C6C">
              <w:rPr>
                <w:rFonts w:ascii="Verdana" w:eastAsiaTheme="minorHAnsi" w:hAnsi="Verdana" w:cs="Verdana"/>
                <w:color w:val="000000"/>
                <w:sz w:val="22"/>
                <w:szCs w:val="22"/>
                <w:lang w:val="es-CO" w:eastAsia="en-US"/>
              </w:rPr>
              <w:t xml:space="preserve">Programas de manejo exitosos en cuidado paliativo. </w:t>
            </w:r>
          </w:p>
          <w:p w14:paraId="7545DC7F" w14:textId="3492E529" w:rsidR="00556C6C" w:rsidRPr="00556C6C" w:rsidRDefault="00556C6C" w:rsidP="00556C6C">
            <w:pPr>
              <w:suppressAutoHyphens w:val="0"/>
              <w:autoSpaceDE w:val="0"/>
              <w:autoSpaceDN w:val="0"/>
              <w:adjustRightInd w:val="0"/>
              <w:jc w:val="both"/>
              <w:rPr>
                <w:rFonts w:ascii="Verdana" w:eastAsiaTheme="minorHAnsi" w:hAnsi="Verdana" w:cs="Verdana"/>
                <w:color w:val="000000"/>
                <w:sz w:val="22"/>
                <w:szCs w:val="22"/>
                <w:lang w:val="es-CO" w:eastAsia="en-US"/>
              </w:rPr>
            </w:pPr>
          </w:p>
        </w:tc>
      </w:tr>
      <w:tr w:rsidR="00A91FEB" w:rsidRPr="00A53363" w14:paraId="355EB151" w14:textId="77777777" w:rsidTr="00556C6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gridBefore w:val="1"/>
          <w:wBefore w:w="108" w:type="dxa"/>
          <w:cantSplit/>
        </w:trPr>
        <w:tc>
          <w:tcPr>
            <w:tcW w:w="10348" w:type="dxa"/>
            <w:gridSpan w:val="2"/>
            <w:shd w:val="clear" w:color="auto" w:fill="19387D"/>
          </w:tcPr>
          <w:p w14:paraId="31556DB6" w14:textId="77777777" w:rsidR="00A91FEB" w:rsidRPr="00A53363" w:rsidRDefault="00A91FEB" w:rsidP="00AD4444">
            <w:pPr>
              <w:pStyle w:val="NormalWeb"/>
              <w:tabs>
                <w:tab w:val="left" w:pos="4809"/>
                <w:tab w:val="left" w:pos="10009"/>
              </w:tabs>
              <w:spacing w:before="0" w:after="0"/>
              <w:jc w:val="center"/>
              <w:rPr>
                <w:rFonts w:ascii="Verdana" w:hAnsi="Verdana"/>
                <w:b/>
                <w:color w:val="FFFFFF" w:themeColor="background1"/>
              </w:rPr>
            </w:pPr>
            <w:r w:rsidRPr="00A53363">
              <w:rPr>
                <w:rFonts w:ascii="Verdana" w:hAnsi="Verdana"/>
                <w:b/>
                <w:color w:val="FFFFFF" w:themeColor="background1"/>
              </w:rPr>
              <w:t xml:space="preserve">Competencias que los estudiantes desarrollan </w:t>
            </w:r>
          </w:p>
        </w:tc>
      </w:tr>
    </w:tbl>
    <w:p w14:paraId="0CC52DDF" w14:textId="77777777" w:rsidR="00F74EC6" w:rsidRPr="00006A93" w:rsidRDefault="00F74EC6" w:rsidP="000E020D">
      <w:pPr>
        <w:jc w:val="both"/>
        <w:rPr>
          <w:rFonts w:ascii="Verdana" w:hAnsi="Verdana"/>
          <w:sz w:val="22"/>
          <w:szCs w:val="22"/>
          <w:lang w:eastAsia="fr-BE"/>
        </w:rPr>
      </w:pPr>
    </w:p>
    <w:p w14:paraId="037D7565" w14:textId="77777777" w:rsidR="000E020D" w:rsidRPr="00006A93" w:rsidRDefault="000E020D" w:rsidP="000E020D">
      <w:pPr>
        <w:jc w:val="both"/>
        <w:rPr>
          <w:rFonts w:ascii="Verdana" w:hAnsi="Verdana"/>
          <w:sz w:val="22"/>
          <w:szCs w:val="22"/>
        </w:rPr>
      </w:pPr>
    </w:p>
    <w:p w14:paraId="7F0D4BB3" w14:textId="77777777" w:rsidR="000E020D" w:rsidRPr="00006A93" w:rsidRDefault="000E020D" w:rsidP="000E020D">
      <w:pPr>
        <w:pStyle w:val="Prrafodelista"/>
        <w:numPr>
          <w:ilvl w:val="0"/>
          <w:numId w:val="9"/>
        </w:numPr>
        <w:jc w:val="both"/>
        <w:textAlignment w:val="baseline"/>
        <w:rPr>
          <w:rFonts w:ascii="Verdana" w:hAnsi="Verdana"/>
          <w:b/>
          <w:sz w:val="22"/>
          <w:szCs w:val="22"/>
          <w:lang w:eastAsia="fr-BE"/>
        </w:rPr>
      </w:pPr>
      <w:r w:rsidRPr="00006A93">
        <w:rPr>
          <w:rFonts w:ascii="Verdana" w:hAnsi="Verdana"/>
          <w:b/>
          <w:sz w:val="22"/>
          <w:szCs w:val="22"/>
          <w:lang w:eastAsia="fr-BE"/>
        </w:rPr>
        <w:t xml:space="preserve">Competencias institucionales: </w:t>
      </w:r>
    </w:p>
    <w:p w14:paraId="3C1E1215" w14:textId="77777777" w:rsidR="000E020D" w:rsidRDefault="000E020D" w:rsidP="000E020D">
      <w:pPr>
        <w:jc w:val="both"/>
        <w:textAlignment w:val="baseline"/>
        <w:rPr>
          <w:rFonts w:ascii="Verdana" w:hAnsi="Verdana"/>
          <w:color w:val="FF0000"/>
          <w:sz w:val="22"/>
          <w:szCs w:val="22"/>
          <w:lang w:eastAsia="fr-BE"/>
        </w:rPr>
      </w:pPr>
    </w:p>
    <w:p w14:paraId="68A87370" w14:textId="77777777" w:rsidR="00260723" w:rsidRDefault="00260723" w:rsidP="00260723">
      <w:pPr>
        <w:ind w:firstLine="426"/>
        <w:jc w:val="both"/>
        <w:textAlignment w:val="baseline"/>
        <w:rPr>
          <w:rFonts w:ascii="Verdana" w:hAnsi="Verdana"/>
          <w:color w:val="FF0000"/>
          <w:sz w:val="22"/>
          <w:szCs w:val="22"/>
          <w:lang w:eastAsia="fr-BE"/>
        </w:rPr>
      </w:pPr>
    </w:p>
    <w:tbl>
      <w:tblPr>
        <w:tblStyle w:val="Tablaconcuadrcula"/>
        <w:tblW w:w="8784" w:type="dxa"/>
        <w:tblLayout w:type="fixed"/>
        <w:tblLook w:val="04A0" w:firstRow="1" w:lastRow="0" w:firstColumn="1" w:lastColumn="0" w:noHBand="0" w:noVBand="1"/>
      </w:tblPr>
      <w:tblGrid>
        <w:gridCol w:w="1980"/>
        <w:gridCol w:w="6804"/>
      </w:tblGrid>
      <w:tr w:rsidR="00895237" w:rsidRPr="00977520" w14:paraId="31218F55" w14:textId="77777777" w:rsidTr="00895237">
        <w:tc>
          <w:tcPr>
            <w:tcW w:w="1980" w:type="dxa"/>
            <w:tcBorders>
              <w:top w:val="single" w:sz="4" w:space="0" w:color="auto"/>
              <w:left w:val="single" w:sz="4" w:space="0" w:color="auto"/>
              <w:bottom w:val="single" w:sz="4" w:space="0" w:color="auto"/>
              <w:right w:val="single" w:sz="4" w:space="0" w:color="auto"/>
            </w:tcBorders>
            <w:shd w:val="clear" w:color="auto" w:fill="8EAADB" w:themeFill="accent5" w:themeFillTint="99"/>
            <w:hideMark/>
          </w:tcPr>
          <w:p w14:paraId="2161784A" w14:textId="77777777" w:rsidR="00895237" w:rsidRPr="00977520" w:rsidRDefault="00895237">
            <w:pPr>
              <w:pStyle w:val="Textoindependiente"/>
              <w:jc w:val="both"/>
              <w:rPr>
                <w:rFonts w:ascii="Verdana" w:hAnsi="Verdana" w:cs="Arial"/>
                <w:b/>
                <w:sz w:val="22"/>
                <w:szCs w:val="22"/>
              </w:rPr>
            </w:pPr>
            <w:r w:rsidRPr="00977520">
              <w:rPr>
                <w:rFonts w:ascii="Verdana" w:hAnsi="Verdana" w:cs="Arial"/>
                <w:b/>
                <w:sz w:val="22"/>
                <w:szCs w:val="22"/>
              </w:rPr>
              <w:t>Competencia Institucional</w:t>
            </w:r>
          </w:p>
        </w:tc>
        <w:tc>
          <w:tcPr>
            <w:tcW w:w="6804" w:type="dxa"/>
            <w:tcBorders>
              <w:top w:val="single" w:sz="4" w:space="0" w:color="auto"/>
              <w:left w:val="single" w:sz="4" w:space="0" w:color="auto"/>
              <w:bottom w:val="single" w:sz="4" w:space="0" w:color="auto"/>
              <w:right w:val="single" w:sz="4" w:space="0" w:color="auto"/>
            </w:tcBorders>
            <w:shd w:val="clear" w:color="auto" w:fill="8EAADB" w:themeFill="accent5" w:themeFillTint="99"/>
            <w:hideMark/>
          </w:tcPr>
          <w:p w14:paraId="3350783D" w14:textId="70921A7D" w:rsidR="00895237" w:rsidRPr="00977520" w:rsidRDefault="000D3FA6">
            <w:pPr>
              <w:pStyle w:val="Textoindependiente"/>
              <w:jc w:val="both"/>
              <w:rPr>
                <w:rFonts w:ascii="Verdana" w:hAnsi="Verdana" w:cs="Arial"/>
                <w:b/>
                <w:sz w:val="22"/>
                <w:szCs w:val="22"/>
              </w:rPr>
            </w:pPr>
            <w:r w:rsidRPr="00977520">
              <w:rPr>
                <w:rFonts w:ascii="Verdana" w:hAnsi="Verdana" w:cs="Arial"/>
                <w:b/>
                <w:sz w:val="22"/>
                <w:szCs w:val="22"/>
              </w:rPr>
              <w:t>Definición</w:t>
            </w:r>
            <w:r w:rsidR="00895237" w:rsidRPr="00977520">
              <w:rPr>
                <w:rFonts w:ascii="Verdana" w:hAnsi="Verdana" w:cs="Arial"/>
                <w:b/>
                <w:sz w:val="22"/>
                <w:szCs w:val="22"/>
              </w:rPr>
              <w:t xml:space="preserve"> de la competencia</w:t>
            </w:r>
          </w:p>
        </w:tc>
      </w:tr>
      <w:tr w:rsidR="00645062" w:rsidRPr="00977520" w14:paraId="057D478F" w14:textId="77777777" w:rsidTr="006015FB">
        <w:tc>
          <w:tcPr>
            <w:tcW w:w="1980" w:type="dxa"/>
            <w:hideMark/>
          </w:tcPr>
          <w:p w14:paraId="6F847B2E" w14:textId="7D23B0C1" w:rsidR="00645062" w:rsidRPr="00645062" w:rsidRDefault="00645062" w:rsidP="00645062">
            <w:pPr>
              <w:pStyle w:val="Textoindependiente"/>
              <w:spacing w:before="100" w:beforeAutospacing="1" w:after="100" w:afterAutospacing="1"/>
              <w:rPr>
                <w:rFonts w:ascii="Verdana" w:hAnsi="Verdana"/>
                <w:sz w:val="22"/>
                <w:szCs w:val="22"/>
              </w:rPr>
            </w:pPr>
            <w:r w:rsidRPr="00645062">
              <w:rPr>
                <w:rFonts w:ascii="Verdana" w:hAnsi="Verdana"/>
                <w:sz w:val="22"/>
                <w:szCs w:val="22"/>
              </w:rPr>
              <w:t xml:space="preserve">Competencia investigativa </w:t>
            </w:r>
          </w:p>
        </w:tc>
        <w:tc>
          <w:tcPr>
            <w:tcW w:w="6804" w:type="dxa"/>
          </w:tcPr>
          <w:p w14:paraId="4876829B" w14:textId="1E114D00" w:rsidR="00645062" w:rsidRPr="00645062" w:rsidRDefault="00645062" w:rsidP="00645062">
            <w:pPr>
              <w:suppressAutoHyphens w:val="0"/>
              <w:autoSpaceDE w:val="0"/>
              <w:autoSpaceDN w:val="0"/>
              <w:adjustRightInd w:val="0"/>
              <w:rPr>
                <w:rFonts w:ascii="Verdana" w:eastAsiaTheme="minorHAnsi" w:hAnsi="Verdana" w:cs="Calibri"/>
                <w:sz w:val="22"/>
                <w:szCs w:val="22"/>
                <w:lang w:val="es-CO" w:eastAsia="en-US"/>
              </w:rPr>
            </w:pPr>
            <w:r w:rsidRPr="00645062">
              <w:rPr>
                <w:rFonts w:ascii="Verdana" w:hAnsi="Verdana"/>
                <w:sz w:val="22"/>
                <w:szCs w:val="22"/>
              </w:rPr>
              <w:t xml:space="preserve">Capacidad de diseñar, realizar e interpretar estudios epidemiológicos utilizando programas informáticos e interpretación de resultados </w:t>
            </w:r>
          </w:p>
        </w:tc>
      </w:tr>
      <w:tr w:rsidR="00645062" w:rsidRPr="00977520" w14:paraId="65C3E07F" w14:textId="77777777" w:rsidTr="006015FB">
        <w:tc>
          <w:tcPr>
            <w:tcW w:w="1980" w:type="dxa"/>
            <w:hideMark/>
          </w:tcPr>
          <w:p w14:paraId="322EE4DC" w14:textId="281B1AB5" w:rsidR="00645062" w:rsidRPr="00645062" w:rsidRDefault="00645062" w:rsidP="00645062">
            <w:pPr>
              <w:jc w:val="both"/>
              <w:textAlignment w:val="baseline"/>
              <w:rPr>
                <w:rFonts w:ascii="Verdana" w:hAnsi="Verdana"/>
                <w:sz w:val="22"/>
                <w:szCs w:val="22"/>
                <w:lang w:eastAsia="fr-BE"/>
              </w:rPr>
            </w:pPr>
            <w:r w:rsidRPr="00645062">
              <w:rPr>
                <w:rFonts w:ascii="Verdana" w:hAnsi="Verdana"/>
                <w:sz w:val="22"/>
                <w:szCs w:val="22"/>
              </w:rPr>
              <w:t xml:space="preserve">Pensamiento crítico </w:t>
            </w:r>
          </w:p>
        </w:tc>
        <w:tc>
          <w:tcPr>
            <w:tcW w:w="6804" w:type="dxa"/>
          </w:tcPr>
          <w:p w14:paraId="4C0E9055" w14:textId="2C43FA57" w:rsidR="00645062" w:rsidRPr="00645062" w:rsidRDefault="00645062" w:rsidP="00645062">
            <w:pPr>
              <w:pStyle w:val="Textoindependiente"/>
              <w:jc w:val="both"/>
              <w:rPr>
                <w:rFonts w:ascii="Verdana" w:hAnsi="Verdana" w:cs="Arial"/>
                <w:sz w:val="22"/>
                <w:szCs w:val="22"/>
              </w:rPr>
            </w:pPr>
            <w:r w:rsidRPr="00645062">
              <w:rPr>
                <w:rFonts w:ascii="Verdana" w:hAnsi="Verdana"/>
                <w:sz w:val="22"/>
                <w:szCs w:val="22"/>
              </w:rPr>
              <w:t>Habilidad para elaborar y argumentar sus juicios y opiniones</w:t>
            </w:r>
            <w:r>
              <w:rPr>
                <w:rFonts w:ascii="Verdana" w:hAnsi="Verdana"/>
                <w:sz w:val="22"/>
                <w:szCs w:val="22"/>
              </w:rPr>
              <w:t xml:space="preserve"> sobre los temas abordados en el</w:t>
            </w:r>
            <w:r w:rsidRPr="00645062">
              <w:rPr>
                <w:rFonts w:ascii="Verdana" w:hAnsi="Verdana"/>
                <w:sz w:val="22"/>
                <w:szCs w:val="22"/>
              </w:rPr>
              <w:t xml:space="preserve"> espacio académico. </w:t>
            </w:r>
          </w:p>
        </w:tc>
      </w:tr>
      <w:tr w:rsidR="00645062" w:rsidRPr="00977520" w14:paraId="172A7C5E" w14:textId="77777777" w:rsidTr="006015FB">
        <w:tc>
          <w:tcPr>
            <w:tcW w:w="1980" w:type="dxa"/>
            <w:hideMark/>
          </w:tcPr>
          <w:p w14:paraId="26885D40" w14:textId="5E615F35" w:rsidR="00645062" w:rsidRPr="00645062" w:rsidRDefault="00645062" w:rsidP="00645062">
            <w:pPr>
              <w:pStyle w:val="Textoindependiente"/>
              <w:jc w:val="both"/>
              <w:rPr>
                <w:rFonts w:ascii="Verdana" w:hAnsi="Verdana" w:cs="Arial"/>
                <w:sz w:val="22"/>
                <w:szCs w:val="22"/>
              </w:rPr>
            </w:pPr>
            <w:r w:rsidRPr="00645062">
              <w:rPr>
                <w:rFonts w:ascii="Verdana" w:hAnsi="Verdana"/>
                <w:sz w:val="22"/>
                <w:szCs w:val="22"/>
              </w:rPr>
              <w:t xml:space="preserve">Comunicación en inglés </w:t>
            </w:r>
          </w:p>
        </w:tc>
        <w:tc>
          <w:tcPr>
            <w:tcW w:w="6804" w:type="dxa"/>
          </w:tcPr>
          <w:p w14:paraId="586E366B" w14:textId="69228030" w:rsidR="00645062" w:rsidRPr="00645062" w:rsidRDefault="00645062" w:rsidP="00645062">
            <w:pPr>
              <w:pStyle w:val="Textoindependiente"/>
              <w:jc w:val="both"/>
              <w:rPr>
                <w:rFonts w:ascii="Verdana" w:hAnsi="Verdana" w:cs="Arial"/>
                <w:sz w:val="22"/>
                <w:szCs w:val="22"/>
              </w:rPr>
            </w:pPr>
            <w:r w:rsidRPr="00645062">
              <w:rPr>
                <w:rFonts w:ascii="Verdana" w:hAnsi="Verdana"/>
                <w:sz w:val="22"/>
                <w:szCs w:val="22"/>
              </w:rPr>
              <w:t xml:space="preserve">Habilidad de lectura de una segunda lengua a partir de la búsqueda y análisis de artículos científicos en inglés para la presentación de compromisos adquiridos en el proceso de aprendizaje. </w:t>
            </w:r>
          </w:p>
        </w:tc>
      </w:tr>
      <w:tr w:rsidR="00645062" w:rsidRPr="00977520" w14:paraId="5D47C365" w14:textId="77777777" w:rsidTr="006015FB">
        <w:tc>
          <w:tcPr>
            <w:tcW w:w="1980" w:type="dxa"/>
            <w:hideMark/>
          </w:tcPr>
          <w:p w14:paraId="53F1DF4A" w14:textId="70F9848E" w:rsidR="00645062" w:rsidRPr="00645062" w:rsidRDefault="00645062" w:rsidP="00645062">
            <w:pPr>
              <w:pStyle w:val="Textoindependiente"/>
              <w:jc w:val="both"/>
              <w:rPr>
                <w:rFonts w:ascii="Verdana" w:hAnsi="Verdana" w:cs="Arial"/>
                <w:sz w:val="22"/>
                <w:szCs w:val="22"/>
              </w:rPr>
            </w:pPr>
            <w:r w:rsidRPr="00645062">
              <w:rPr>
                <w:rFonts w:ascii="Verdana" w:hAnsi="Verdana"/>
                <w:sz w:val="22"/>
                <w:szCs w:val="22"/>
              </w:rPr>
              <w:t xml:space="preserve">Competencia investigativa </w:t>
            </w:r>
          </w:p>
        </w:tc>
        <w:tc>
          <w:tcPr>
            <w:tcW w:w="6804" w:type="dxa"/>
          </w:tcPr>
          <w:p w14:paraId="010FFC1E" w14:textId="723DD4DF" w:rsidR="00645062" w:rsidRPr="00645062" w:rsidRDefault="00645062" w:rsidP="00645062">
            <w:pPr>
              <w:pStyle w:val="Textoindependiente"/>
              <w:jc w:val="both"/>
              <w:rPr>
                <w:rFonts w:ascii="Verdana" w:hAnsi="Verdana" w:cs="Arial"/>
                <w:sz w:val="22"/>
                <w:szCs w:val="22"/>
              </w:rPr>
            </w:pPr>
            <w:r w:rsidRPr="00645062">
              <w:rPr>
                <w:rFonts w:ascii="Verdana" w:hAnsi="Verdana"/>
                <w:sz w:val="22"/>
                <w:szCs w:val="22"/>
              </w:rPr>
              <w:t xml:space="preserve">Capacidad de diseñar, realizar e interpretar estudios epidemiológicos utilizando programas informáticos e interpretación de resultados </w:t>
            </w:r>
          </w:p>
        </w:tc>
      </w:tr>
      <w:tr w:rsidR="00645062" w:rsidRPr="00977520" w14:paraId="7D1FBD45" w14:textId="77777777" w:rsidTr="006015FB">
        <w:tc>
          <w:tcPr>
            <w:tcW w:w="1980" w:type="dxa"/>
            <w:hideMark/>
          </w:tcPr>
          <w:p w14:paraId="251FD1E3" w14:textId="5F87E952" w:rsidR="00645062" w:rsidRPr="00645062" w:rsidRDefault="00645062" w:rsidP="00645062">
            <w:pPr>
              <w:pStyle w:val="Textoindependiente"/>
              <w:jc w:val="both"/>
              <w:rPr>
                <w:rFonts w:ascii="Verdana" w:hAnsi="Verdana" w:cs="Arial"/>
                <w:sz w:val="22"/>
                <w:szCs w:val="22"/>
              </w:rPr>
            </w:pPr>
            <w:r w:rsidRPr="00645062">
              <w:rPr>
                <w:rFonts w:ascii="Verdana" w:hAnsi="Verdana"/>
                <w:sz w:val="22"/>
                <w:szCs w:val="22"/>
              </w:rPr>
              <w:t xml:space="preserve">Pensamiento crítico </w:t>
            </w:r>
          </w:p>
        </w:tc>
        <w:tc>
          <w:tcPr>
            <w:tcW w:w="6804" w:type="dxa"/>
          </w:tcPr>
          <w:p w14:paraId="50C3A863" w14:textId="468305EB" w:rsidR="00645062" w:rsidRPr="00645062" w:rsidRDefault="00645062" w:rsidP="00645062">
            <w:pPr>
              <w:pStyle w:val="Textoindependiente"/>
              <w:jc w:val="both"/>
              <w:rPr>
                <w:rFonts w:ascii="Verdana" w:hAnsi="Verdana" w:cs="Arial"/>
                <w:sz w:val="22"/>
                <w:szCs w:val="22"/>
              </w:rPr>
            </w:pPr>
            <w:r w:rsidRPr="00645062">
              <w:rPr>
                <w:rFonts w:ascii="Verdana" w:hAnsi="Verdana"/>
                <w:sz w:val="22"/>
                <w:szCs w:val="22"/>
              </w:rPr>
              <w:t>Habilidad para elaborar y argumentar sus juicios y opiniones</w:t>
            </w:r>
            <w:r>
              <w:rPr>
                <w:rFonts w:ascii="Verdana" w:hAnsi="Verdana"/>
                <w:sz w:val="22"/>
                <w:szCs w:val="22"/>
              </w:rPr>
              <w:t xml:space="preserve"> sobre los temas abordados en el</w:t>
            </w:r>
            <w:r w:rsidRPr="00645062">
              <w:rPr>
                <w:rFonts w:ascii="Verdana" w:hAnsi="Verdana"/>
                <w:sz w:val="22"/>
                <w:szCs w:val="22"/>
              </w:rPr>
              <w:t xml:space="preserve"> espacio académico. </w:t>
            </w:r>
          </w:p>
        </w:tc>
      </w:tr>
      <w:tr w:rsidR="00645062" w:rsidRPr="00977520" w14:paraId="26F4814C" w14:textId="77777777" w:rsidTr="006015FB">
        <w:tc>
          <w:tcPr>
            <w:tcW w:w="1980" w:type="dxa"/>
            <w:hideMark/>
          </w:tcPr>
          <w:p w14:paraId="45AD0211" w14:textId="6D5009C4" w:rsidR="00645062" w:rsidRPr="00645062" w:rsidRDefault="00645062" w:rsidP="00645062">
            <w:pPr>
              <w:pStyle w:val="Textoindependiente"/>
              <w:jc w:val="both"/>
              <w:rPr>
                <w:rFonts w:ascii="Verdana" w:hAnsi="Verdana"/>
                <w:sz w:val="22"/>
                <w:szCs w:val="22"/>
                <w:lang w:eastAsia="fr-BE"/>
              </w:rPr>
            </w:pPr>
            <w:r w:rsidRPr="00645062">
              <w:rPr>
                <w:rFonts w:ascii="Verdana" w:hAnsi="Verdana"/>
                <w:sz w:val="22"/>
                <w:szCs w:val="22"/>
              </w:rPr>
              <w:t xml:space="preserve">Comunicación en inglés </w:t>
            </w:r>
          </w:p>
        </w:tc>
        <w:tc>
          <w:tcPr>
            <w:tcW w:w="6804" w:type="dxa"/>
          </w:tcPr>
          <w:p w14:paraId="193525B6" w14:textId="62149E30" w:rsidR="00645062" w:rsidRPr="00645062" w:rsidRDefault="00645062" w:rsidP="00645062">
            <w:pPr>
              <w:suppressAutoHyphens w:val="0"/>
              <w:autoSpaceDE w:val="0"/>
              <w:autoSpaceDN w:val="0"/>
              <w:adjustRightInd w:val="0"/>
              <w:rPr>
                <w:rFonts w:ascii="Verdana" w:hAnsi="Verdana" w:cs="Arial"/>
                <w:sz w:val="22"/>
                <w:szCs w:val="22"/>
              </w:rPr>
            </w:pPr>
            <w:r w:rsidRPr="00645062">
              <w:rPr>
                <w:rFonts w:ascii="Verdana" w:hAnsi="Verdana"/>
                <w:sz w:val="22"/>
                <w:szCs w:val="22"/>
              </w:rPr>
              <w:t xml:space="preserve">Habilidad de lectura de una segunda lengua a partir de la búsqueda y análisis de artículos científicos en inglés para la presentación de compromisos adquiridos en el proceso de aprendizaje. </w:t>
            </w:r>
          </w:p>
        </w:tc>
      </w:tr>
      <w:tr w:rsidR="00645062" w:rsidRPr="00977520" w14:paraId="6ED4FE01" w14:textId="77777777" w:rsidTr="0063059B">
        <w:tc>
          <w:tcPr>
            <w:tcW w:w="1980" w:type="dxa"/>
            <w:tcBorders>
              <w:top w:val="single" w:sz="4" w:space="0" w:color="auto"/>
              <w:left w:val="single" w:sz="4" w:space="0" w:color="auto"/>
              <w:bottom w:val="single" w:sz="4" w:space="0" w:color="auto"/>
              <w:right w:val="single" w:sz="4" w:space="0" w:color="auto"/>
            </w:tcBorders>
            <w:hideMark/>
          </w:tcPr>
          <w:p w14:paraId="0D1113B5" w14:textId="32635959" w:rsidR="00645062" w:rsidRPr="00977520" w:rsidRDefault="00645062" w:rsidP="00645062">
            <w:pPr>
              <w:pStyle w:val="Textoindependiente"/>
              <w:jc w:val="both"/>
              <w:rPr>
                <w:rFonts w:ascii="Verdana" w:hAnsi="Verdana"/>
                <w:sz w:val="22"/>
                <w:szCs w:val="22"/>
                <w:lang w:eastAsia="fr-BE"/>
              </w:rPr>
            </w:pPr>
            <w:r w:rsidRPr="00977520">
              <w:rPr>
                <w:rFonts w:ascii="Verdana" w:hAnsi="Verdana"/>
                <w:sz w:val="22"/>
                <w:szCs w:val="22"/>
                <w:lang w:eastAsia="fr-BE"/>
              </w:rPr>
              <w:t xml:space="preserve">Competencia en tecnología y manejo de la </w:t>
            </w:r>
            <w:r w:rsidRPr="00977520">
              <w:rPr>
                <w:rFonts w:ascii="Verdana" w:hAnsi="Verdana"/>
                <w:sz w:val="22"/>
                <w:szCs w:val="22"/>
                <w:lang w:eastAsia="fr-BE"/>
              </w:rPr>
              <w:lastRenderedPageBreak/>
              <w:t>información y la comunicación (TIC)</w:t>
            </w:r>
          </w:p>
        </w:tc>
        <w:tc>
          <w:tcPr>
            <w:tcW w:w="6804" w:type="dxa"/>
          </w:tcPr>
          <w:p w14:paraId="39452D12" w14:textId="50DB21BA" w:rsidR="00645062" w:rsidRPr="00645062" w:rsidRDefault="00645062" w:rsidP="00645062">
            <w:pPr>
              <w:pStyle w:val="Default"/>
              <w:rPr>
                <w:sz w:val="22"/>
                <w:szCs w:val="22"/>
              </w:rPr>
            </w:pPr>
            <w:r w:rsidRPr="00645062">
              <w:rPr>
                <w:sz w:val="22"/>
                <w:szCs w:val="22"/>
              </w:rPr>
              <w:lastRenderedPageBreak/>
              <w:t>Habilidad con el uso de la tecnología y uso de recursos electrónicos de apoyo académico disponibles en la</w:t>
            </w:r>
            <w:r w:rsidR="009F32E3">
              <w:rPr>
                <w:sz w:val="22"/>
                <w:szCs w:val="22"/>
              </w:rPr>
              <w:t xml:space="preserve"> </w:t>
            </w:r>
            <w:r w:rsidRPr="00645062">
              <w:rPr>
                <w:sz w:val="22"/>
                <w:szCs w:val="22"/>
              </w:rPr>
              <w:lastRenderedPageBreak/>
              <w:t xml:space="preserve">Universidad Antonio Nariño (Moodle, recursos del Sistema Nacional de Bibliotecas). </w:t>
            </w:r>
          </w:p>
          <w:p w14:paraId="632DCB16" w14:textId="2DDEEF7F" w:rsidR="00645062" w:rsidRPr="00645062" w:rsidRDefault="00645062" w:rsidP="00645062">
            <w:pPr>
              <w:pStyle w:val="Textoindependiente"/>
              <w:jc w:val="both"/>
              <w:rPr>
                <w:rFonts w:ascii="Verdana" w:hAnsi="Verdana" w:cs="Arial"/>
                <w:sz w:val="22"/>
                <w:szCs w:val="22"/>
              </w:rPr>
            </w:pPr>
            <w:r w:rsidRPr="00645062">
              <w:rPr>
                <w:rFonts w:ascii="Verdana" w:hAnsi="Verdana"/>
                <w:sz w:val="22"/>
                <w:szCs w:val="22"/>
              </w:rPr>
              <w:t xml:space="preserve">Habilidad para realizar búsqueda y análisis crítico de fuentes de información sugerida y material complementario. </w:t>
            </w:r>
          </w:p>
        </w:tc>
      </w:tr>
    </w:tbl>
    <w:p w14:paraId="7C216598" w14:textId="77777777" w:rsidR="00895237" w:rsidRPr="00006A93" w:rsidRDefault="00895237" w:rsidP="000E020D">
      <w:pPr>
        <w:jc w:val="both"/>
        <w:textAlignment w:val="baseline"/>
        <w:rPr>
          <w:rFonts w:ascii="Verdana" w:hAnsi="Verdana"/>
          <w:sz w:val="22"/>
          <w:szCs w:val="22"/>
          <w:lang w:val="es-CO" w:eastAsia="fr-BE"/>
        </w:rPr>
      </w:pPr>
    </w:p>
    <w:p w14:paraId="28437487" w14:textId="77777777" w:rsidR="000E020D" w:rsidRPr="00006A93" w:rsidRDefault="000E020D" w:rsidP="000E020D">
      <w:pPr>
        <w:jc w:val="both"/>
        <w:textAlignment w:val="baseline"/>
        <w:rPr>
          <w:rFonts w:ascii="Verdana" w:hAnsi="Verdana"/>
          <w:sz w:val="22"/>
          <w:szCs w:val="22"/>
          <w:lang w:eastAsia="fr-BE"/>
        </w:rPr>
      </w:pPr>
      <w:r w:rsidRPr="00006A93">
        <w:rPr>
          <w:rFonts w:ascii="Verdana" w:hAnsi="Verdana"/>
          <w:sz w:val="22"/>
          <w:szCs w:val="22"/>
          <w:lang w:eastAsia="fr-BE"/>
        </w:rPr>
        <w:t xml:space="preserve"> </w:t>
      </w:r>
    </w:p>
    <w:p w14:paraId="3EDA1FB5" w14:textId="77777777" w:rsidR="000E020D" w:rsidRPr="00006A93" w:rsidRDefault="000E020D" w:rsidP="000E020D">
      <w:pPr>
        <w:pStyle w:val="Prrafodelista"/>
        <w:numPr>
          <w:ilvl w:val="0"/>
          <w:numId w:val="9"/>
        </w:numPr>
        <w:jc w:val="both"/>
        <w:rPr>
          <w:rFonts w:ascii="Verdana" w:hAnsi="Verdana"/>
          <w:sz w:val="22"/>
          <w:szCs w:val="22"/>
          <w:lang w:eastAsia="fr-BE"/>
        </w:rPr>
      </w:pPr>
      <w:r w:rsidRPr="00006A93">
        <w:rPr>
          <w:rFonts w:ascii="Verdana" w:hAnsi="Verdana"/>
          <w:b/>
          <w:sz w:val="22"/>
          <w:szCs w:val="22"/>
          <w:lang w:eastAsia="fr-BE"/>
        </w:rPr>
        <w:t>Competencias del Programa Académico</w:t>
      </w:r>
      <w:r w:rsidRPr="00006A93">
        <w:rPr>
          <w:rFonts w:ascii="Verdana" w:hAnsi="Verdana"/>
          <w:sz w:val="22"/>
          <w:szCs w:val="22"/>
          <w:lang w:eastAsia="fr-BE"/>
        </w:rPr>
        <w:t xml:space="preserve">: </w:t>
      </w:r>
    </w:p>
    <w:p w14:paraId="50FF333A" w14:textId="77777777" w:rsidR="000E020D" w:rsidRPr="00977520" w:rsidRDefault="000E020D" w:rsidP="000E020D">
      <w:pPr>
        <w:jc w:val="both"/>
        <w:rPr>
          <w:rFonts w:ascii="Verdana" w:hAnsi="Verdana"/>
          <w:b/>
          <w:sz w:val="22"/>
          <w:szCs w:val="22"/>
          <w:lang w:eastAsia="fr-BE"/>
        </w:rPr>
      </w:pPr>
    </w:p>
    <w:p w14:paraId="26A6D527" w14:textId="77777777" w:rsidR="0030390E" w:rsidRPr="00C949F2" w:rsidRDefault="0030390E" w:rsidP="00C949F2">
      <w:pPr>
        <w:jc w:val="both"/>
        <w:rPr>
          <w:rFonts w:ascii="Verdana" w:hAnsi="Verdana"/>
          <w:b/>
          <w:sz w:val="22"/>
          <w:szCs w:val="22"/>
        </w:rPr>
      </w:pPr>
      <w:bookmarkStart w:id="4" w:name="_Hlk160442295"/>
      <w:r w:rsidRPr="00C949F2">
        <w:rPr>
          <w:rFonts w:ascii="Verdana" w:hAnsi="Verdana"/>
          <w:b/>
          <w:sz w:val="22"/>
          <w:szCs w:val="22"/>
        </w:rPr>
        <w:t>Competencias del ser</w:t>
      </w:r>
    </w:p>
    <w:p w14:paraId="694C09DD" w14:textId="216C2CFA" w:rsidR="0030390E" w:rsidRPr="00C949F2" w:rsidRDefault="0030390E" w:rsidP="00C949F2">
      <w:pPr>
        <w:jc w:val="both"/>
        <w:rPr>
          <w:rFonts w:ascii="Verdana" w:hAnsi="Verdana"/>
          <w:sz w:val="22"/>
          <w:szCs w:val="22"/>
        </w:rPr>
      </w:pPr>
      <w:r w:rsidRPr="00C949F2">
        <w:rPr>
          <w:rFonts w:ascii="Verdana" w:hAnsi="Verdana"/>
          <w:sz w:val="22"/>
          <w:szCs w:val="22"/>
        </w:rPr>
        <w:t>● Capacidad para establecer y mantener la relación de ayuda con la persona, cuidador y familia, frente a diferentes cuidados requeridos desde la investigación.</w:t>
      </w:r>
    </w:p>
    <w:p w14:paraId="4E0641F2" w14:textId="77777777" w:rsidR="00C949F2" w:rsidRPr="00C949F2" w:rsidRDefault="00C949F2" w:rsidP="00C949F2">
      <w:pPr>
        <w:jc w:val="both"/>
        <w:rPr>
          <w:rFonts w:ascii="Verdana" w:hAnsi="Verdana"/>
          <w:sz w:val="22"/>
          <w:szCs w:val="22"/>
        </w:rPr>
      </w:pPr>
    </w:p>
    <w:p w14:paraId="2523552E" w14:textId="6854FC05" w:rsidR="0030390E" w:rsidRPr="00C949F2" w:rsidRDefault="0030390E" w:rsidP="00C949F2">
      <w:pPr>
        <w:jc w:val="both"/>
        <w:rPr>
          <w:rFonts w:ascii="Verdana" w:hAnsi="Verdana"/>
          <w:sz w:val="22"/>
          <w:szCs w:val="22"/>
        </w:rPr>
      </w:pPr>
      <w:r w:rsidRPr="00C949F2">
        <w:rPr>
          <w:rFonts w:ascii="Verdana" w:hAnsi="Verdana"/>
          <w:sz w:val="22"/>
          <w:szCs w:val="22"/>
        </w:rPr>
        <w:t>● Demuestra sensibilidad y compromiso frente a las necesidades de investigación de cuidados paliativos en la persona, cuidador y familia.</w:t>
      </w:r>
    </w:p>
    <w:p w14:paraId="1F552908" w14:textId="77777777" w:rsidR="00C949F2" w:rsidRPr="00C949F2" w:rsidRDefault="00C949F2" w:rsidP="00C949F2">
      <w:pPr>
        <w:jc w:val="both"/>
        <w:rPr>
          <w:rFonts w:ascii="Verdana" w:hAnsi="Verdana"/>
          <w:sz w:val="22"/>
          <w:szCs w:val="22"/>
        </w:rPr>
      </w:pPr>
    </w:p>
    <w:p w14:paraId="57877CC8" w14:textId="5AD334C6" w:rsidR="0030390E" w:rsidRPr="00C949F2" w:rsidRDefault="0030390E" w:rsidP="00C949F2">
      <w:pPr>
        <w:jc w:val="both"/>
        <w:rPr>
          <w:rFonts w:ascii="Verdana" w:hAnsi="Verdana"/>
          <w:sz w:val="22"/>
          <w:szCs w:val="22"/>
        </w:rPr>
      </w:pPr>
      <w:r w:rsidRPr="00C949F2">
        <w:rPr>
          <w:rFonts w:ascii="Verdana" w:hAnsi="Verdana"/>
          <w:sz w:val="22"/>
          <w:szCs w:val="22"/>
        </w:rPr>
        <w:t>● Demuestra respeto por la cultura y los derechos humanos en las intervenciones farmacológicas y no farmacológicas a la persona paliativa y su familia evidenciadas en la evidencia científica.</w:t>
      </w:r>
    </w:p>
    <w:p w14:paraId="739C78FA" w14:textId="77777777" w:rsidR="00C949F2" w:rsidRPr="00C949F2" w:rsidRDefault="00C949F2" w:rsidP="00C949F2">
      <w:pPr>
        <w:jc w:val="both"/>
        <w:rPr>
          <w:rFonts w:ascii="Verdana" w:hAnsi="Verdana"/>
          <w:sz w:val="22"/>
          <w:szCs w:val="22"/>
        </w:rPr>
      </w:pPr>
    </w:p>
    <w:p w14:paraId="03CAF1E8" w14:textId="067973BD" w:rsidR="0030390E" w:rsidRPr="00C949F2" w:rsidRDefault="0030390E" w:rsidP="00C949F2">
      <w:pPr>
        <w:jc w:val="both"/>
        <w:rPr>
          <w:rFonts w:ascii="Verdana" w:hAnsi="Verdana"/>
          <w:sz w:val="22"/>
          <w:szCs w:val="22"/>
        </w:rPr>
      </w:pPr>
      <w:r w:rsidRPr="00C949F2">
        <w:rPr>
          <w:rFonts w:ascii="Verdana" w:hAnsi="Verdana"/>
          <w:sz w:val="22"/>
          <w:szCs w:val="22"/>
        </w:rPr>
        <w:t>● Establece interacciones y relaciones de calidad, y humanizadas con el equipo interdisciplinario y la persona de cuidado en los procesos de investigación.</w:t>
      </w:r>
    </w:p>
    <w:p w14:paraId="7C59D706" w14:textId="77777777" w:rsidR="00C949F2" w:rsidRPr="00C949F2" w:rsidRDefault="00C949F2" w:rsidP="00C949F2">
      <w:pPr>
        <w:jc w:val="both"/>
        <w:rPr>
          <w:rFonts w:ascii="Verdana" w:hAnsi="Verdana"/>
          <w:sz w:val="22"/>
          <w:szCs w:val="22"/>
        </w:rPr>
      </w:pPr>
    </w:p>
    <w:p w14:paraId="1BAEFE51" w14:textId="5549EBF6" w:rsidR="0030390E" w:rsidRPr="00C949F2" w:rsidRDefault="0030390E" w:rsidP="00C949F2">
      <w:pPr>
        <w:jc w:val="both"/>
        <w:rPr>
          <w:rFonts w:ascii="Verdana" w:hAnsi="Verdana"/>
          <w:sz w:val="22"/>
          <w:szCs w:val="22"/>
        </w:rPr>
      </w:pPr>
      <w:r w:rsidRPr="00C949F2">
        <w:rPr>
          <w:rFonts w:ascii="Verdana" w:hAnsi="Verdana"/>
          <w:sz w:val="22"/>
          <w:szCs w:val="22"/>
        </w:rPr>
        <w:t>● Compromiso ético ante la universidad, la disciplina y la sociedad.</w:t>
      </w:r>
    </w:p>
    <w:p w14:paraId="0FEE1B88" w14:textId="77777777" w:rsidR="00C949F2" w:rsidRPr="00C949F2" w:rsidRDefault="00C949F2" w:rsidP="00C949F2">
      <w:pPr>
        <w:jc w:val="both"/>
        <w:rPr>
          <w:rFonts w:ascii="Verdana" w:hAnsi="Verdana"/>
          <w:sz w:val="22"/>
          <w:szCs w:val="22"/>
        </w:rPr>
      </w:pPr>
    </w:p>
    <w:p w14:paraId="235F2346" w14:textId="7B275EEB" w:rsidR="0030390E" w:rsidRPr="00C949F2" w:rsidRDefault="0030390E" w:rsidP="00C949F2">
      <w:pPr>
        <w:jc w:val="both"/>
        <w:rPr>
          <w:rFonts w:ascii="Verdana" w:hAnsi="Verdana"/>
          <w:sz w:val="22"/>
          <w:szCs w:val="22"/>
        </w:rPr>
      </w:pPr>
      <w:r w:rsidRPr="00C949F2">
        <w:rPr>
          <w:rFonts w:ascii="Verdana" w:hAnsi="Verdana"/>
          <w:sz w:val="22"/>
          <w:szCs w:val="22"/>
        </w:rPr>
        <w:t>● Orienta su proceso de aprendizaje de forma autónoma, crítica, responsable y permanente.</w:t>
      </w:r>
    </w:p>
    <w:p w14:paraId="3071661E" w14:textId="77777777" w:rsidR="00C949F2" w:rsidRPr="00C949F2" w:rsidRDefault="00C949F2" w:rsidP="00C949F2">
      <w:pPr>
        <w:jc w:val="both"/>
        <w:rPr>
          <w:rFonts w:ascii="Verdana" w:hAnsi="Verdana"/>
          <w:sz w:val="22"/>
          <w:szCs w:val="22"/>
        </w:rPr>
      </w:pPr>
    </w:p>
    <w:p w14:paraId="13D8F09A" w14:textId="77777777" w:rsidR="0030390E" w:rsidRPr="00C949F2" w:rsidRDefault="0030390E" w:rsidP="00C949F2">
      <w:pPr>
        <w:jc w:val="both"/>
        <w:rPr>
          <w:rFonts w:ascii="Verdana" w:hAnsi="Verdana"/>
          <w:sz w:val="22"/>
          <w:szCs w:val="22"/>
        </w:rPr>
      </w:pPr>
      <w:r w:rsidRPr="00C949F2">
        <w:rPr>
          <w:rFonts w:ascii="Verdana" w:hAnsi="Verdana"/>
          <w:sz w:val="22"/>
          <w:szCs w:val="22"/>
        </w:rPr>
        <w:t>● Práctica los principios de convivencia ciudadana, con ética, que contribuyan al ejercicio profesional idóneo e integral en los procesos de</w:t>
      </w:r>
    </w:p>
    <w:p w14:paraId="0492F1F5" w14:textId="3A08AB84" w:rsidR="0030390E" w:rsidRPr="00C949F2" w:rsidRDefault="0030390E" w:rsidP="00C949F2">
      <w:pPr>
        <w:jc w:val="both"/>
        <w:rPr>
          <w:rFonts w:ascii="Verdana" w:hAnsi="Verdana"/>
          <w:sz w:val="22"/>
          <w:szCs w:val="22"/>
        </w:rPr>
      </w:pPr>
      <w:r w:rsidRPr="00C949F2">
        <w:rPr>
          <w:rFonts w:ascii="Verdana" w:hAnsi="Verdana"/>
          <w:sz w:val="22"/>
          <w:szCs w:val="22"/>
        </w:rPr>
        <w:t>investigación.</w:t>
      </w:r>
    </w:p>
    <w:p w14:paraId="79A8CC2E" w14:textId="77777777" w:rsidR="00C949F2" w:rsidRPr="00C949F2" w:rsidRDefault="00C949F2" w:rsidP="00C949F2">
      <w:pPr>
        <w:jc w:val="both"/>
        <w:rPr>
          <w:rFonts w:ascii="Verdana" w:hAnsi="Verdana"/>
          <w:sz w:val="22"/>
          <w:szCs w:val="22"/>
        </w:rPr>
      </w:pPr>
    </w:p>
    <w:p w14:paraId="1458E55A" w14:textId="4ABC4DB0" w:rsidR="0030390E" w:rsidRPr="00C949F2" w:rsidRDefault="0030390E" w:rsidP="00C949F2">
      <w:pPr>
        <w:jc w:val="both"/>
        <w:rPr>
          <w:rFonts w:ascii="Verdana" w:hAnsi="Verdana"/>
          <w:sz w:val="22"/>
          <w:szCs w:val="22"/>
        </w:rPr>
      </w:pPr>
      <w:r w:rsidRPr="00C949F2">
        <w:rPr>
          <w:rFonts w:ascii="Verdana" w:hAnsi="Verdana"/>
          <w:sz w:val="22"/>
          <w:szCs w:val="22"/>
        </w:rPr>
        <w:t>● Apropia su formación académica e investigativa de manera autónoma, ética y comprometida para dar respuesta ante la sociedad de manera responsable.</w:t>
      </w:r>
    </w:p>
    <w:p w14:paraId="34FD3A58" w14:textId="77777777" w:rsidR="00C949F2" w:rsidRPr="00C949F2" w:rsidRDefault="00C949F2" w:rsidP="00C949F2">
      <w:pPr>
        <w:jc w:val="both"/>
        <w:rPr>
          <w:rFonts w:ascii="Verdana" w:hAnsi="Verdana"/>
          <w:sz w:val="22"/>
          <w:szCs w:val="22"/>
        </w:rPr>
      </w:pPr>
    </w:p>
    <w:p w14:paraId="31635AA7" w14:textId="354FAC2A" w:rsidR="0030390E" w:rsidRPr="00C949F2" w:rsidRDefault="0030390E" w:rsidP="00C949F2">
      <w:pPr>
        <w:jc w:val="both"/>
        <w:rPr>
          <w:rFonts w:ascii="Verdana" w:hAnsi="Verdana"/>
          <w:sz w:val="22"/>
          <w:szCs w:val="22"/>
        </w:rPr>
      </w:pPr>
      <w:r w:rsidRPr="00C949F2">
        <w:rPr>
          <w:rFonts w:ascii="Verdana" w:hAnsi="Verdana"/>
          <w:sz w:val="22"/>
          <w:szCs w:val="22"/>
        </w:rPr>
        <w:t>● Compromiso con la valoración y respeto por la diversidad y multiculturalidad.</w:t>
      </w:r>
    </w:p>
    <w:p w14:paraId="4C8C86B9" w14:textId="77777777" w:rsidR="00C949F2" w:rsidRPr="00C949F2" w:rsidRDefault="00C949F2" w:rsidP="00C949F2">
      <w:pPr>
        <w:jc w:val="both"/>
        <w:rPr>
          <w:rFonts w:ascii="Verdana" w:hAnsi="Verdana"/>
          <w:sz w:val="22"/>
          <w:szCs w:val="22"/>
        </w:rPr>
      </w:pPr>
    </w:p>
    <w:p w14:paraId="4B9991E8" w14:textId="5EB8B736" w:rsidR="0030390E" w:rsidRPr="00C949F2" w:rsidRDefault="0030390E" w:rsidP="00C949F2">
      <w:pPr>
        <w:jc w:val="both"/>
        <w:rPr>
          <w:rFonts w:ascii="Verdana" w:hAnsi="Verdana"/>
          <w:sz w:val="22"/>
          <w:szCs w:val="22"/>
        </w:rPr>
      </w:pPr>
      <w:r w:rsidRPr="00C949F2">
        <w:rPr>
          <w:rFonts w:ascii="Verdana" w:hAnsi="Verdana"/>
          <w:sz w:val="22"/>
          <w:szCs w:val="22"/>
        </w:rPr>
        <w:t>● Establece comunicación asertiva con el equipo interdisciplinario, persona paliativa, cuidador, familia y sociedad en los procesos investigativos.</w:t>
      </w:r>
    </w:p>
    <w:p w14:paraId="6F597B4A" w14:textId="77777777" w:rsidR="00C949F2" w:rsidRPr="00C949F2" w:rsidRDefault="00C949F2" w:rsidP="00C949F2">
      <w:pPr>
        <w:jc w:val="both"/>
        <w:rPr>
          <w:rFonts w:ascii="Verdana" w:hAnsi="Verdana"/>
          <w:sz w:val="22"/>
          <w:szCs w:val="22"/>
        </w:rPr>
      </w:pPr>
    </w:p>
    <w:p w14:paraId="5D7F57EE" w14:textId="6D09AEA4" w:rsidR="0030390E" w:rsidRPr="00C949F2" w:rsidRDefault="0030390E" w:rsidP="00C949F2">
      <w:pPr>
        <w:jc w:val="both"/>
        <w:rPr>
          <w:rFonts w:ascii="Verdana" w:hAnsi="Verdana"/>
          <w:sz w:val="22"/>
          <w:szCs w:val="22"/>
        </w:rPr>
      </w:pPr>
      <w:r w:rsidRPr="00C949F2">
        <w:rPr>
          <w:rFonts w:ascii="Verdana" w:hAnsi="Verdana"/>
          <w:sz w:val="22"/>
          <w:szCs w:val="22"/>
        </w:rPr>
        <w:t>● Protege y socializa los derechos de las personas que requieren cuidados paliativos.</w:t>
      </w:r>
    </w:p>
    <w:p w14:paraId="277DAAC3" w14:textId="77777777" w:rsidR="0030390E" w:rsidRPr="00C949F2" w:rsidRDefault="0030390E" w:rsidP="00C949F2">
      <w:pPr>
        <w:jc w:val="both"/>
        <w:rPr>
          <w:rFonts w:ascii="Verdana" w:hAnsi="Verdana"/>
          <w:sz w:val="22"/>
          <w:szCs w:val="22"/>
        </w:rPr>
      </w:pPr>
    </w:p>
    <w:p w14:paraId="795D3FD1" w14:textId="77777777" w:rsidR="0030390E" w:rsidRPr="00C949F2" w:rsidRDefault="0030390E" w:rsidP="00C949F2">
      <w:pPr>
        <w:jc w:val="both"/>
        <w:rPr>
          <w:rFonts w:ascii="Verdana" w:hAnsi="Verdana"/>
          <w:b/>
          <w:sz w:val="22"/>
          <w:szCs w:val="22"/>
        </w:rPr>
      </w:pPr>
      <w:r w:rsidRPr="00C949F2">
        <w:rPr>
          <w:rFonts w:ascii="Verdana" w:hAnsi="Verdana"/>
          <w:b/>
          <w:sz w:val="22"/>
          <w:szCs w:val="22"/>
        </w:rPr>
        <w:t>Competencias del saber</w:t>
      </w:r>
    </w:p>
    <w:p w14:paraId="09662685" w14:textId="3346CF30" w:rsidR="0030390E" w:rsidRPr="00C949F2" w:rsidRDefault="0030390E" w:rsidP="00C949F2">
      <w:pPr>
        <w:jc w:val="both"/>
        <w:rPr>
          <w:rFonts w:ascii="Verdana" w:hAnsi="Verdana"/>
          <w:sz w:val="22"/>
          <w:szCs w:val="22"/>
        </w:rPr>
      </w:pPr>
      <w:r w:rsidRPr="00C949F2">
        <w:rPr>
          <w:rFonts w:ascii="Verdana" w:hAnsi="Verdana"/>
          <w:sz w:val="22"/>
          <w:szCs w:val="22"/>
        </w:rPr>
        <w:lastRenderedPageBreak/>
        <w:t>● Conoce las distintas funciones, responsabilidades y roles que debe desempeñar el egresado frente a situaciones de investigación o fenómenos de estudio en cuidado paliativo.</w:t>
      </w:r>
    </w:p>
    <w:p w14:paraId="3E87367C" w14:textId="77777777" w:rsidR="00C949F2" w:rsidRPr="00C949F2" w:rsidRDefault="00C949F2" w:rsidP="00C949F2">
      <w:pPr>
        <w:jc w:val="both"/>
        <w:rPr>
          <w:rFonts w:ascii="Verdana" w:hAnsi="Verdana"/>
          <w:sz w:val="22"/>
          <w:szCs w:val="22"/>
        </w:rPr>
      </w:pPr>
    </w:p>
    <w:p w14:paraId="2EE07DE1" w14:textId="4BA7BFAC" w:rsidR="0030390E" w:rsidRPr="00C949F2" w:rsidRDefault="0030390E" w:rsidP="00C949F2">
      <w:pPr>
        <w:jc w:val="both"/>
        <w:rPr>
          <w:rFonts w:ascii="Verdana" w:hAnsi="Verdana"/>
          <w:sz w:val="22"/>
          <w:szCs w:val="22"/>
        </w:rPr>
      </w:pPr>
      <w:r w:rsidRPr="00C949F2">
        <w:rPr>
          <w:rFonts w:ascii="Verdana" w:hAnsi="Verdana"/>
          <w:sz w:val="22"/>
          <w:szCs w:val="22"/>
        </w:rPr>
        <w:t>● Dispone las políticas, leyes y normas legales vigentes, que respaldan el desempeño como Magister.</w:t>
      </w:r>
    </w:p>
    <w:p w14:paraId="7D70FC80" w14:textId="77777777" w:rsidR="00C949F2" w:rsidRPr="00C949F2" w:rsidRDefault="00C949F2" w:rsidP="00C949F2">
      <w:pPr>
        <w:jc w:val="both"/>
        <w:rPr>
          <w:rFonts w:ascii="Verdana" w:hAnsi="Verdana"/>
          <w:sz w:val="22"/>
          <w:szCs w:val="22"/>
        </w:rPr>
      </w:pPr>
    </w:p>
    <w:p w14:paraId="7549F81A" w14:textId="76C78B9F" w:rsidR="0030390E" w:rsidRPr="00C949F2" w:rsidRDefault="0030390E" w:rsidP="00C949F2">
      <w:pPr>
        <w:jc w:val="both"/>
        <w:rPr>
          <w:rFonts w:ascii="Verdana" w:hAnsi="Verdana"/>
          <w:sz w:val="22"/>
          <w:szCs w:val="22"/>
        </w:rPr>
      </w:pPr>
      <w:r w:rsidRPr="00C949F2">
        <w:rPr>
          <w:rFonts w:ascii="Verdana" w:hAnsi="Verdana"/>
          <w:sz w:val="22"/>
          <w:szCs w:val="22"/>
        </w:rPr>
        <w:t>● Implementa la reglamentación vigente en investigación en relación a los cuidados paliativos.</w:t>
      </w:r>
    </w:p>
    <w:p w14:paraId="60443CC9" w14:textId="77777777" w:rsidR="00C949F2" w:rsidRPr="00C949F2" w:rsidRDefault="00C949F2" w:rsidP="00C949F2">
      <w:pPr>
        <w:jc w:val="both"/>
        <w:rPr>
          <w:rFonts w:ascii="Verdana" w:hAnsi="Verdana"/>
          <w:sz w:val="22"/>
          <w:szCs w:val="22"/>
        </w:rPr>
      </w:pPr>
    </w:p>
    <w:p w14:paraId="31BFF5B5" w14:textId="2B7369A6" w:rsidR="0030390E" w:rsidRPr="00C949F2" w:rsidRDefault="0030390E" w:rsidP="00C949F2">
      <w:pPr>
        <w:jc w:val="both"/>
        <w:rPr>
          <w:rFonts w:ascii="Verdana" w:hAnsi="Verdana"/>
          <w:sz w:val="22"/>
          <w:szCs w:val="22"/>
        </w:rPr>
      </w:pPr>
      <w:r w:rsidRPr="00C949F2">
        <w:rPr>
          <w:rFonts w:ascii="Verdana" w:hAnsi="Verdana"/>
          <w:sz w:val="22"/>
          <w:szCs w:val="22"/>
        </w:rPr>
        <w:t>● Caracteriza el conocimiento científico e investigativo y lo utiliza para dar respuesta a los problemas y necesidades del contexto de la persona paliativa, cuidador y familia.</w:t>
      </w:r>
    </w:p>
    <w:p w14:paraId="05A8DFF9" w14:textId="77777777" w:rsidR="00C949F2" w:rsidRPr="00C949F2" w:rsidRDefault="00C949F2" w:rsidP="00C949F2">
      <w:pPr>
        <w:jc w:val="both"/>
        <w:rPr>
          <w:rFonts w:ascii="Verdana" w:hAnsi="Verdana"/>
          <w:sz w:val="22"/>
          <w:szCs w:val="22"/>
        </w:rPr>
      </w:pPr>
    </w:p>
    <w:p w14:paraId="2C41E8C3" w14:textId="3995D9F4" w:rsidR="0030390E" w:rsidRPr="00C949F2" w:rsidRDefault="0030390E" w:rsidP="00C949F2">
      <w:pPr>
        <w:jc w:val="both"/>
        <w:rPr>
          <w:rFonts w:ascii="Verdana" w:hAnsi="Verdana"/>
          <w:sz w:val="22"/>
          <w:szCs w:val="22"/>
        </w:rPr>
      </w:pPr>
      <w:r w:rsidRPr="00C949F2">
        <w:rPr>
          <w:rFonts w:ascii="Verdana" w:hAnsi="Verdana"/>
          <w:sz w:val="22"/>
          <w:szCs w:val="22"/>
        </w:rPr>
        <w:t>● Conoce y adquiere la capacidad para aplicar la tecnología y la informática en investigaciones de salud, en el contexto de la persona, la familia y la comunidad.</w:t>
      </w:r>
    </w:p>
    <w:p w14:paraId="44D74061" w14:textId="77777777" w:rsidR="00C949F2" w:rsidRPr="00C949F2" w:rsidRDefault="00C949F2" w:rsidP="00C949F2">
      <w:pPr>
        <w:jc w:val="both"/>
        <w:rPr>
          <w:rFonts w:ascii="Verdana" w:hAnsi="Verdana"/>
          <w:sz w:val="22"/>
          <w:szCs w:val="22"/>
        </w:rPr>
      </w:pPr>
    </w:p>
    <w:p w14:paraId="778B49AB" w14:textId="59E58F92" w:rsidR="0030390E" w:rsidRPr="00C949F2" w:rsidRDefault="0030390E" w:rsidP="00C949F2">
      <w:pPr>
        <w:jc w:val="both"/>
        <w:rPr>
          <w:rFonts w:ascii="Verdana" w:hAnsi="Verdana"/>
          <w:sz w:val="22"/>
          <w:szCs w:val="22"/>
        </w:rPr>
      </w:pPr>
      <w:r w:rsidRPr="00C949F2">
        <w:rPr>
          <w:rFonts w:ascii="Verdana" w:hAnsi="Verdana"/>
          <w:sz w:val="22"/>
          <w:szCs w:val="22"/>
        </w:rPr>
        <w:t>● Capacidad científica e investigativa, y habilidad para la formación de nuevos magísteres en cuidados paliativos con énfasis investigativo.</w:t>
      </w:r>
    </w:p>
    <w:p w14:paraId="56C1CACD" w14:textId="77777777" w:rsidR="00C949F2" w:rsidRPr="00C949F2" w:rsidRDefault="00C949F2" w:rsidP="00C949F2">
      <w:pPr>
        <w:jc w:val="both"/>
        <w:rPr>
          <w:rFonts w:ascii="Verdana" w:hAnsi="Verdana"/>
          <w:sz w:val="22"/>
          <w:szCs w:val="22"/>
        </w:rPr>
      </w:pPr>
    </w:p>
    <w:p w14:paraId="3596143E" w14:textId="77777777" w:rsidR="0030390E" w:rsidRPr="00C949F2" w:rsidRDefault="0030390E" w:rsidP="00C949F2">
      <w:pPr>
        <w:jc w:val="both"/>
        <w:rPr>
          <w:rFonts w:ascii="Verdana" w:hAnsi="Verdana"/>
          <w:sz w:val="22"/>
          <w:szCs w:val="22"/>
        </w:rPr>
      </w:pPr>
      <w:r w:rsidRPr="00C949F2">
        <w:rPr>
          <w:rFonts w:ascii="Verdana" w:hAnsi="Verdana"/>
          <w:sz w:val="22"/>
          <w:szCs w:val="22"/>
        </w:rPr>
        <w:t>● Capacidad para documentar y comunicar de forma amplia y completa la información a la persona, familia y comunidad para proveer continuidad y seguridad en el cuidado a la persona con necesidad de cuidados paliativos</w:t>
      </w:r>
    </w:p>
    <w:p w14:paraId="59935062" w14:textId="0D80A837" w:rsidR="0030390E" w:rsidRPr="00C949F2" w:rsidRDefault="0030390E" w:rsidP="00C949F2">
      <w:pPr>
        <w:jc w:val="both"/>
        <w:rPr>
          <w:rFonts w:ascii="Verdana" w:hAnsi="Verdana"/>
          <w:sz w:val="22"/>
          <w:szCs w:val="22"/>
        </w:rPr>
      </w:pPr>
      <w:r w:rsidRPr="00C949F2">
        <w:rPr>
          <w:rFonts w:ascii="Verdana" w:hAnsi="Verdana"/>
          <w:sz w:val="22"/>
          <w:szCs w:val="22"/>
        </w:rPr>
        <w:t>desde la investigación.</w:t>
      </w:r>
    </w:p>
    <w:p w14:paraId="1BC204D9" w14:textId="77777777" w:rsidR="00C949F2" w:rsidRPr="00C949F2" w:rsidRDefault="00C949F2" w:rsidP="00C949F2">
      <w:pPr>
        <w:jc w:val="both"/>
        <w:rPr>
          <w:rFonts w:ascii="Verdana" w:hAnsi="Verdana"/>
          <w:sz w:val="22"/>
          <w:szCs w:val="22"/>
        </w:rPr>
      </w:pPr>
    </w:p>
    <w:p w14:paraId="037FB2D8" w14:textId="6BE52B8F" w:rsidR="0030390E" w:rsidRPr="00C949F2" w:rsidRDefault="0030390E" w:rsidP="00C949F2">
      <w:pPr>
        <w:jc w:val="both"/>
        <w:rPr>
          <w:rFonts w:ascii="Verdana" w:hAnsi="Verdana"/>
          <w:sz w:val="22"/>
          <w:szCs w:val="22"/>
        </w:rPr>
      </w:pPr>
      <w:r w:rsidRPr="00C949F2">
        <w:rPr>
          <w:rFonts w:ascii="Verdana" w:hAnsi="Verdana"/>
          <w:sz w:val="22"/>
          <w:szCs w:val="22"/>
        </w:rPr>
        <w:t>● Capacidad para utilizar las tecnologías de la información y la comunicación para la toma de decisiones en los procesos de investigación en cuidados paliativos.</w:t>
      </w:r>
    </w:p>
    <w:p w14:paraId="51C4F579" w14:textId="77777777" w:rsidR="0030390E" w:rsidRPr="00C949F2" w:rsidRDefault="0030390E" w:rsidP="00C949F2">
      <w:pPr>
        <w:jc w:val="both"/>
        <w:rPr>
          <w:rFonts w:ascii="Verdana" w:hAnsi="Verdana"/>
          <w:sz w:val="22"/>
          <w:szCs w:val="22"/>
        </w:rPr>
      </w:pPr>
    </w:p>
    <w:p w14:paraId="54FCC9E1" w14:textId="77777777" w:rsidR="0030390E" w:rsidRPr="00C949F2" w:rsidRDefault="0030390E" w:rsidP="00C949F2">
      <w:pPr>
        <w:jc w:val="both"/>
        <w:rPr>
          <w:rFonts w:ascii="Verdana" w:hAnsi="Verdana"/>
          <w:b/>
          <w:sz w:val="22"/>
          <w:szCs w:val="22"/>
        </w:rPr>
      </w:pPr>
      <w:r w:rsidRPr="00C949F2">
        <w:rPr>
          <w:rFonts w:ascii="Verdana" w:hAnsi="Verdana"/>
          <w:b/>
          <w:sz w:val="22"/>
          <w:szCs w:val="22"/>
        </w:rPr>
        <w:t>Competencias del saber hacer</w:t>
      </w:r>
    </w:p>
    <w:p w14:paraId="00D9AC89" w14:textId="6EAA1993" w:rsidR="0030390E" w:rsidRPr="00C949F2" w:rsidRDefault="0030390E" w:rsidP="00C949F2">
      <w:pPr>
        <w:jc w:val="both"/>
        <w:rPr>
          <w:rFonts w:ascii="Verdana" w:hAnsi="Verdana"/>
          <w:sz w:val="22"/>
          <w:szCs w:val="22"/>
        </w:rPr>
      </w:pPr>
      <w:r w:rsidRPr="00C949F2">
        <w:rPr>
          <w:rFonts w:ascii="Verdana" w:hAnsi="Verdana"/>
          <w:sz w:val="22"/>
          <w:szCs w:val="22"/>
        </w:rPr>
        <w:t>● Habilidad para resolver las necesidades, propios de la persona paliativa, cuidador y su familia utilizando la investigación y las TICs.</w:t>
      </w:r>
    </w:p>
    <w:p w14:paraId="0EA4011C" w14:textId="77777777" w:rsidR="00C949F2" w:rsidRPr="00C949F2" w:rsidRDefault="00C949F2" w:rsidP="00C949F2">
      <w:pPr>
        <w:jc w:val="both"/>
        <w:rPr>
          <w:rFonts w:ascii="Verdana" w:hAnsi="Verdana"/>
          <w:sz w:val="22"/>
          <w:szCs w:val="22"/>
        </w:rPr>
      </w:pPr>
    </w:p>
    <w:p w14:paraId="39BCB78C" w14:textId="7CD1AE03" w:rsidR="0030390E" w:rsidRPr="00C949F2" w:rsidRDefault="0030390E" w:rsidP="00C949F2">
      <w:pPr>
        <w:jc w:val="both"/>
        <w:rPr>
          <w:rFonts w:ascii="Verdana" w:hAnsi="Verdana"/>
          <w:sz w:val="22"/>
          <w:szCs w:val="22"/>
        </w:rPr>
      </w:pPr>
      <w:r w:rsidRPr="00C949F2">
        <w:rPr>
          <w:rFonts w:ascii="Verdana" w:hAnsi="Verdana"/>
          <w:sz w:val="22"/>
          <w:szCs w:val="22"/>
        </w:rPr>
        <w:t>● Capacidad para aplicar los conocimientos científicos e investigativos en la persona paliativa, cuidador, familia y comunidad; considerando las diversas etapas del curso de vida en los procesos de salud - enfermedad - muerte desde la investigación.</w:t>
      </w:r>
    </w:p>
    <w:p w14:paraId="130DAA45" w14:textId="77777777" w:rsidR="00C949F2" w:rsidRPr="00C949F2" w:rsidRDefault="00C949F2" w:rsidP="00C949F2">
      <w:pPr>
        <w:jc w:val="both"/>
        <w:rPr>
          <w:rFonts w:ascii="Verdana" w:hAnsi="Verdana"/>
          <w:sz w:val="22"/>
          <w:szCs w:val="22"/>
        </w:rPr>
      </w:pPr>
    </w:p>
    <w:p w14:paraId="17DA3D0C" w14:textId="338A5224" w:rsidR="0030390E" w:rsidRPr="00C949F2" w:rsidRDefault="0030390E" w:rsidP="00C949F2">
      <w:pPr>
        <w:jc w:val="both"/>
        <w:rPr>
          <w:rFonts w:ascii="Verdana" w:hAnsi="Verdana"/>
          <w:sz w:val="22"/>
          <w:szCs w:val="22"/>
        </w:rPr>
      </w:pPr>
      <w:r w:rsidRPr="00C949F2">
        <w:rPr>
          <w:rFonts w:ascii="Verdana" w:hAnsi="Verdana"/>
          <w:sz w:val="22"/>
          <w:szCs w:val="22"/>
        </w:rPr>
        <w:t>● Planea, ejecuta y evalúa procesos de investigación en cuidados paliativos que mejoran la calidad de vida y dignifican la muerte de la persona paliativa.</w:t>
      </w:r>
    </w:p>
    <w:p w14:paraId="5C7E0B50" w14:textId="77777777" w:rsidR="00C949F2" w:rsidRPr="00C949F2" w:rsidRDefault="00C949F2" w:rsidP="00C949F2">
      <w:pPr>
        <w:jc w:val="both"/>
        <w:rPr>
          <w:rFonts w:ascii="Verdana" w:hAnsi="Verdana"/>
          <w:sz w:val="22"/>
          <w:szCs w:val="22"/>
        </w:rPr>
      </w:pPr>
    </w:p>
    <w:p w14:paraId="2A64A35E" w14:textId="5A51DB6B" w:rsidR="0030390E" w:rsidRPr="00C949F2" w:rsidRDefault="0030390E" w:rsidP="00C949F2">
      <w:pPr>
        <w:jc w:val="both"/>
        <w:rPr>
          <w:rFonts w:ascii="Verdana" w:hAnsi="Verdana"/>
          <w:sz w:val="22"/>
          <w:szCs w:val="22"/>
        </w:rPr>
      </w:pPr>
      <w:r w:rsidRPr="00C949F2">
        <w:rPr>
          <w:rFonts w:ascii="Verdana" w:hAnsi="Verdana"/>
          <w:sz w:val="22"/>
          <w:szCs w:val="22"/>
        </w:rPr>
        <w:t>● Crea y/o gestiona procesos administrativos dentro del contexto del cuidado paliativo a nivel local, nacional e internacional apoyados en la investigación.</w:t>
      </w:r>
    </w:p>
    <w:p w14:paraId="115B80EC" w14:textId="77777777" w:rsidR="00C949F2" w:rsidRPr="00C949F2" w:rsidRDefault="00C949F2" w:rsidP="00C949F2">
      <w:pPr>
        <w:jc w:val="both"/>
        <w:rPr>
          <w:rFonts w:ascii="Verdana" w:hAnsi="Verdana"/>
          <w:sz w:val="22"/>
          <w:szCs w:val="22"/>
        </w:rPr>
      </w:pPr>
    </w:p>
    <w:p w14:paraId="71DC14DA" w14:textId="77777777" w:rsidR="0030390E" w:rsidRPr="00C949F2" w:rsidRDefault="0030390E" w:rsidP="00C949F2">
      <w:pPr>
        <w:jc w:val="both"/>
        <w:rPr>
          <w:rFonts w:ascii="Verdana" w:hAnsi="Verdana"/>
          <w:sz w:val="22"/>
          <w:szCs w:val="22"/>
        </w:rPr>
      </w:pPr>
      <w:r w:rsidRPr="00C949F2">
        <w:rPr>
          <w:rFonts w:ascii="Verdana" w:hAnsi="Verdana"/>
          <w:sz w:val="22"/>
          <w:szCs w:val="22"/>
        </w:rPr>
        <w:t>● Capacidad de liderazgo y destreza para gestionar programas y proyectos de atención en cuidados paliativos.</w:t>
      </w:r>
    </w:p>
    <w:p w14:paraId="2318E8E2" w14:textId="6C579B51" w:rsidR="0030390E" w:rsidRPr="00C949F2" w:rsidRDefault="0030390E" w:rsidP="00C949F2">
      <w:pPr>
        <w:jc w:val="both"/>
        <w:rPr>
          <w:rFonts w:ascii="Verdana" w:hAnsi="Verdana"/>
          <w:sz w:val="22"/>
          <w:szCs w:val="22"/>
        </w:rPr>
      </w:pPr>
      <w:r w:rsidRPr="00C949F2">
        <w:rPr>
          <w:rFonts w:ascii="Verdana" w:hAnsi="Verdana"/>
          <w:sz w:val="22"/>
          <w:szCs w:val="22"/>
        </w:rPr>
        <w:lastRenderedPageBreak/>
        <w:t>● Reconoce los derechos de autor y las fuentes como sustento de los procesos de investigación aplicada, ciencia e innovación.</w:t>
      </w:r>
    </w:p>
    <w:p w14:paraId="77EE71F4" w14:textId="77777777" w:rsidR="00C949F2" w:rsidRPr="00C949F2" w:rsidRDefault="00C949F2" w:rsidP="00C949F2">
      <w:pPr>
        <w:jc w:val="both"/>
        <w:rPr>
          <w:rFonts w:ascii="Verdana" w:hAnsi="Verdana"/>
          <w:sz w:val="22"/>
          <w:szCs w:val="22"/>
        </w:rPr>
      </w:pPr>
    </w:p>
    <w:p w14:paraId="0DAAD8FB" w14:textId="6E0D4723" w:rsidR="0030390E" w:rsidRPr="00C949F2" w:rsidRDefault="0030390E" w:rsidP="00C949F2">
      <w:pPr>
        <w:jc w:val="both"/>
        <w:rPr>
          <w:rFonts w:ascii="Verdana" w:hAnsi="Verdana"/>
          <w:sz w:val="22"/>
          <w:szCs w:val="22"/>
        </w:rPr>
      </w:pPr>
      <w:r w:rsidRPr="00C949F2">
        <w:rPr>
          <w:rFonts w:ascii="Verdana" w:hAnsi="Verdana"/>
          <w:sz w:val="22"/>
          <w:szCs w:val="22"/>
        </w:rPr>
        <w:t>● Habilidad para interactuar en equipos interdisciplinarios y multisectoriales, con capacidad resolutiva para satisfacer las necesidades de cuidados paliativos a la persona dentro de su contexto desde la investigación.</w:t>
      </w:r>
    </w:p>
    <w:p w14:paraId="0E6F0A38" w14:textId="77777777" w:rsidR="0030390E" w:rsidRPr="00C949F2" w:rsidRDefault="0030390E" w:rsidP="00C949F2">
      <w:pPr>
        <w:jc w:val="both"/>
        <w:rPr>
          <w:rFonts w:ascii="Verdana" w:hAnsi="Verdana"/>
          <w:sz w:val="22"/>
          <w:szCs w:val="22"/>
        </w:rPr>
      </w:pPr>
    </w:p>
    <w:p w14:paraId="6E52D578" w14:textId="77777777" w:rsidR="0030390E" w:rsidRPr="00C949F2" w:rsidRDefault="0030390E" w:rsidP="00C949F2">
      <w:pPr>
        <w:jc w:val="both"/>
        <w:rPr>
          <w:rFonts w:ascii="Verdana" w:hAnsi="Verdana"/>
          <w:b/>
          <w:sz w:val="22"/>
          <w:szCs w:val="22"/>
        </w:rPr>
      </w:pPr>
      <w:r w:rsidRPr="00C949F2">
        <w:rPr>
          <w:rFonts w:ascii="Verdana" w:hAnsi="Verdana"/>
          <w:b/>
          <w:sz w:val="22"/>
          <w:szCs w:val="22"/>
        </w:rPr>
        <w:t>Competencias de comunicación</w:t>
      </w:r>
    </w:p>
    <w:p w14:paraId="3F1899F2" w14:textId="42066685" w:rsidR="0030390E" w:rsidRPr="00C949F2" w:rsidRDefault="0030390E" w:rsidP="00C949F2">
      <w:pPr>
        <w:jc w:val="both"/>
        <w:rPr>
          <w:rFonts w:ascii="Verdana" w:hAnsi="Verdana"/>
          <w:sz w:val="22"/>
          <w:szCs w:val="22"/>
        </w:rPr>
      </w:pPr>
      <w:r w:rsidRPr="00C949F2">
        <w:rPr>
          <w:rFonts w:ascii="Verdana" w:hAnsi="Verdana"/>
          <w:sz w:val="22"/>
          <w:szCs w:val="22"/>
        </w:rPr>
        <w:t>● Facilita interacciones humanas empáticas, asertivas, respetuosas, sensibles, y educativas con los miembros del equipo interprofesional,</w:t>
      </w:r>
      <w:r w:rsidR="00C949F2" w:rsidRPr="00C949F2">
        <w:rPr>
          <w:rFonts w:ascii="Verdana" w:hAnsi="Verdana"/>
          <w:sz w:val="22"/>
          <w:szCs w:val="22"/>
        </w:rPr>
        <w:t xml:space="preserve"> </w:t>
      </w:r>
      <w:r w:rsidRPr="00C949F2">
        <w:rPr>
          <w:rFonts w:ascii="Verdana" w:hAnsi="Verdana"/>
          <w:sz w:val="22"/>
          <w:szCs w:val="22"/>
        </w:rPr>
        <w:t>persona que requiere cuidados paliativos, familia y cuidadores en los procesos de investigación.</w:t>
      </w:r>
    </w:p>
    <w:p w14:paraId="0A97CA9F" w14:textId="77777777" w:rsidR="00C949F2" w:rsidRPr="00C949F2" w:rsidRDefault="00C949F2" w:rsidP="00C949F2">
      <w:pPr>
        <w:jc w:val="both"/>
        <w:rPr>
          <w:rFonts w:ascii="Verdana" w:hAnsi="Verdana"/>
          <w:sz w:val="22"/>
          <w:szCs w:val="22"/>
        </w:rPr>
      </w:pPr>
    </w:p>
    <w:p w14:paraId="2DD6A185" w14:textId="31100453" w:rsidR="0030390E" w:rsidRDefault="0030390E" w:rsidP="00C949F2">
      <w:pPr>
        <w:jc w:val="both"/>
        <w:rPr>
          <w:rFonts w:ascii="Verdana" w:hAnsi="Verdana"/>
          <w:sz w:val="22"/>
          <w:szCs w:val="22"/>
        </w:rPr>
      </w:pPr>
      <w:r w:rsidRPr="00C949F2">
        <w:rPr>
          <w:rFonts w:ascii="Verdana" w:hAnsi="Verdana"/>
          <w:sz w:val="22"/>
          <w:szCs w:val="22"/>
        </w:rPr>
        <w:t>● Establece comunicación asertiva, solidaria y comprensiva con el entorno en los procesos de investigación.</w:t>
      </w:r>
    </w:p>
    <w:p w14:paraId="4E82AC3C" w14:textId="77777777" w:rsidR="00C949F2" w:rsidRPr="00C949F2" w:rsidRDefault="00C949F2" w:rsidP="00C949F2">
      <w:pPr>
        <w:jc w:val="both"/>
        <w:rPr>
          <w:rFonts w:ascii="Verdana" w:hAnsi="Verdana"/>
          <w:sz w:val="22"/>
          <w:szCs w:val="22"/>
        </w:rPr>
      </w:pPr>
    </w:p>
    <w:p w14:paraId="1DFF4588" w14:textId="3880B50D" w:rsidR="0030390E" w:rsidRDefault="0030390E" w:rsidP="00C949F2">
      <w:pPr>
        <w:jc w:val="both"/>
        <w:rPr>
          <w:rFonts w:ascii="Verdana" w:hAnsi="Verdana"/>
          <w:sz w:val="22"/>
          <w:szCs w:val="22"/>
        </w:rPr>
      </w:pPr>
      <w:r w:rsidRPr="00C949F2">
        <w:rPr>
          <w:rFonts w:ascii="Verdana" w:hAnsi="Verdana"/>
          <w:sz w:val="22"/>
          <w:szCs w:val="22"/>
        </w:rPr>
        <w:t>● Identifica información científica necesaria para contribuir desde la investigación a la solución de las necesidades de las personas que requiere cuidados paliativos, familia y cuidadores.</w:t>
      </w:r>
    </w:p>
    <w:p w14:paraId="3CAE73C9" w14:textId="77777777" w:rsidR="00C949F2" w:rsidRPr="00C949F2" w:rsidRDefault="00C949F2" w:rsidP="00C949F2">
      <w:pPr>
        <w:jc w:val="both"/>
        <w:rPr>
          <w:rFonts w:ascii="Verdana" w:hAnsi="Verdana"/>
          <w:sz w:val="22"/>
          <w:szCs w:val="22"/>
        </w:rPr>
      </w:pPr>
    </w:p>
    <w:p w14:paraId="651B408E" w14:textId="0D06DBA9" w:rsidR="0030390E" w:rsidRDefault="0030390E" w:rsidP="00C949F2">
      <w:pPr>
        <w:jc w:val="both"/>
        <w:rPr>
          <w:rFonts w:ascii="Verdana" w:hAnsi="Verdana"/>
          <w:sz w:val="22"/>
          <w:szCs w:val="22"/>
        </w:rPr>
      </w:pPr>
      <w:r w:rsidRPr="00C949F2">
        <w:rPr>
          <w:rFonts w:ascii="Verdana" w:hAnsi="Verdana"/>
          <w:sz w:val="22"/>
          <w:szCs w:val="22"/>
        </w:rPr>
        <w:t>● Promueve los derechos y los deberes de las personas que requiere cuidados paliativos, familia y cuidadores.</w:t>
      </w:r>
    </w:p>
    <w:p w14:paraId="5B259113" w14:textId="77777777" w:rsidR="00C949F2" w:rsidRPr="00C949F2" w:rsidRDefault="00C949F2" w:rsidP="00C949F2">
      <w:pPr>
        <w:jc w:val="both"/>
        <w:rPr>
          <w:rFonts w:ascii="Verdana" w:hAnsi="Verdana"/>
          <w:sz w:val="22"/>
          <w:szCs w:val="22"/>
        </w:rPr>
      </w:pPr>
    </w:p>
    <w:p w14:paraId="32FDA3E3" w14:textId="3A05CCED" w:rsidR="00D50F02" w:rsidRPr="00C949F2" w:rsidRDefault="0030390E" w:rsidP="00C949F2">
      <w:pPr>
        <w:jc w:val="both"/>
        <w:rPr>
          <w:rFonts w:ascii="Verdana" w:hAnsi="Verdana"/>
          <w:sz w:val="22"/>
          <w:szCs w:val="22"/>
        </w:rPr>
      </w:pPr>
      <w:r w:rsidRPr="00C949F2">
        <w:rPr>
          <w:rFonts w:ascii="Verdana" w:hAnsi="Verdana"/>
          <w:sz w:val="22"/>
          <w:szCs w:val="22"/>
        </w:rPr>
        <w:t>● Reconoce los derechos de autor y las fuentes como sustento de los procesos de investigación, ciencia e innovación.</w:t>
      </w:r>
    </w:p>
    <w:p w14:paraId="0B93675C" w14:textId="77777777" w:rsidR="00C949F2" w:rsidRPr="0030390E" w:rsidRDefault="00C949F2" w:rsidP="0030390E">
      <w:pPr>
        <w:rPr>
          <w:rFonts w:ascii="Verdana" w:hAnsi="Verdana"/>
          <w:sz w:val="22"/>
          <w:szCs w:val="22"/>
        </w:rPr>
      </w:pPr>
    </w:p>
    <w:tbl>
      <w:tblPr>
        <w:tblW w:w="900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001"/>
      </w:tblGrid>
      <w:tr w:rsidR="00A91FEB" w:rsidRPr="0030390E" w14:paraId="548CC5AB" w14:textId="77777777" w:rsidTr="00E56CB5">
        <w:trPr>
          <w:cantSplit/>
        </w:trPr>
        <w:tc>
          <w:tcPr>
            <w:tcW w:w="9001" w:type="dxa"/>
            <w:shd w:val="clear" w:color="auto" w:fill="19387D"/>
          </w:tcPr>
          <w:p w14:paraId="47850139" w14:textId="77777777" w:rsidR="00A91FEB" w:rsidRPr="0030390E" w:rsidRDefault="00A91FEB" w:rsidP="00AD4444">
            <w:pPr>
              <w:pStyle w:val="NormalWeb"/>
              <w:tabs>
                <w:tab w:val="left" w:pos="4809"/>
                <w:tab w:val="left" w:pos="10009"/>
              </w:tabs>
              <w:spacing w:before="0" w:after="0"/>
              <w:jc w:val="center"/>
              <w:rPr>
                <w:rFonts w:ascii="Verdana" w:hAnsi="Verdana"/>
                <w:color w:val="FFFFFF" w:themeColor="background1"/>
              </w:rPr>
            </w:pPr>
            <w:r w:rsidRPr="0030390E">
              <w:rPr>
                <w:rFonts w:ascii="Verdana" w:hAnsi="Verdana"/>
                <w:color w:val="FFFFFF" w:themeColor="background1"/>
              </w:rPr>
              <w:t>Metodología</w:t>
            </w:r>
          </w:p>
        </w:tc>
      </w:tr>
    </w:tbl>
    <w:p w14:paraId="3788026B" w14:textId="77777777" w:rsidR="000E020D" w:rsidRPr="0030390E" w:rsidRDefault="000E020D">
      <w:pPr>
        <w:rPr>
          <w:rFonts w:ascii="Verdana" w:hAnsi="Verdana"/>
        </w:rPr>
      </w:pPr>
    </w:p>
    <w:p w14:paraId="3340C6A8" w14:textId="77777777" w:rsidR="00C949F2" w:rsidRDefault="00582400" w:rsidP="00C949F2">
      <w:pPr>
        <w:jc w:val="both"/>
        <w:rPr>
          <w:rFonts w:ascii="Verdana" w:hAnsi="Verdana"/>
          <w:sz w:val="22"/>
        </w:rPr>
      </w:pPr>
      <w:r w:rsidRPr="0030390E">
        <w:rPr>
          <w:rFonts w:ascii="Verdana" w:hAnsi="Verdana"/>
          <w:sz w:val="22"/>
        </w:rPr>
        <w:t xml:space="preserve">Modelo pedagógico:  </w:t>
      </w:r>
      <w:r w:rsidR="00C949F2" w:rsidRPr="00C949F2">
        <w:rPr>
          <w:rFonts w:ascii="Verdana" w:hAnsi="Verdana"/>
          <w:sz w:val="22"/>
        </w:rPr>
        <w:t xml:space="preserve">La Facultad de Enfermería de la Universidad Antonio Nariño, considera su propuesta de Modelo Pedagógico como el conjunto de componentes esenciales en el proceso enseñanza aprendizaje, articulado a los lineamientos institucionales, que toma como base la corriente constructivista, con el fin de consolidar el perfil integral de los profesionales del área de la salud y afines a través del aprendizaje significativo para lograr óptimos resultados de aprendizaje. </w:t>
      </w:r>
    </w:p>
    <w:p w14:paraId="307AF214" w14:textId="77777777" w:rsidR="00C949F2" w:rsidRDefault="00C949F2" w:rsidP="00C949F2">
      <w:pPr>
        <w:jc w:val="both"/>
        <w:rPr>
          <w:rFonts w:ascii="Verdana" w:hAnsi="Verdana"/>
          <w:sz w:val="22"/>
        </w:rPr>
      </w:pPr>
    </w:p>
    <w:p w14:paraId="3FEB9E7D" w14:textId="1DED379B" w:rsidR="00582400" w:rsidRPr="0030390E" w:rsidRDefault="00C949F2" w:rsidP="00C949F2">
      <w:pPr>
        <w:jc w:val="both"/>
        <w:rPr>
          <w:rFonts w:ascii="Verdana" w:hAnsi="Verdana"/>
          <w:sz w:val="22"/>
        </w:rPr>
      </w:pPr>
      <w:r w:rsidRPr="00C949F2">
        <w:rPr>
          <w:rFonts w:ascii="Verdana" w:hAnsi="Verdana"/>
          <w:sz w:val="22"/>
        </w:rPr>
        <w:t>El modelo es dinámico y sinérgico; para alcanzar los propósitos de formación cuenta con cinco elementos fundamentales: integralidad, contenidos actuales centrados en competencias y resultados de aprendizaje, experiencias metodológicas novedosas y evaluación formativa. En este aspecto, la didáctica y la interacción entre el estudiante y el profesor son fundamentales en el proceso enseñanza aprendizaje, contribuyendo a la consecución de los resultados.</w:t>
      </w:r>
    </w:p>
    <w:p w14:paraId="21E76085" w14:textId="77777777" w:rsidR="00C949F2" w:rsidRDefault="00C949F2" w:rsidP="00582400">
      <w:pPr>
        <w:jc w:val="both"/>
        <w:rPr>
          <w:rFonts w:ascii="Verdana" w:hAnsi="Verdana"/>
          <w:sz w:val="22"/>
        </w:rPr>
      </w:pPr>
    </w:p>
    <w:p w14:paraId="4D2BEB5D" w14:textId="699FFFFB" w:rsidR="00582400" w:rsidRPr="0030390E" w:rsidRDefault="00582400" w:rsidP="00582400">
      <w:pPr>
        <w:jc w:val="both"/>
        <w:rPr>
          <w:rFonts w:ascii="Verdana" w:hAnsi="Verdana"/>
          <w:sz w:val="22"/>
        </w:rPr>
      </w:pPr>
      <w:r w:rsidRPr="0030390E">
        <w:rPr>
          <w:rFonts w:ascii="Verdana" w:hAnsi="Verdana"/>
          <w:sz w:val="22"/>
        </w:rPr>
        <w:t>Modalidad:</w:t>
      </w:r>
      <w:r w:rsidR="00977520" w:rsidRPr="0030390E">
        <w:rPr>
          <w:rFonts w:ascii="Verdana" w:hAnsi="Verdana"/>
          <w:sz w:val="22"/>
        </w:rPr>
        <w:t xml:space="preserve"> </w:t>
      </w:r>
      <w:r w:rsidR="00C949F2" w:rsidRPr="00C949F2">
        <w:rPr>
          <w:rFonts w:ascii="Verdana" w:hAnsi="Verdana"/>
          <w:sz w:val="22"/>
        </w:rPr>
        <w:t xml:space="preserve">Presencial – </w:t>
      </w:r>
      <w:r w:rsidR="00C949F2">
        <w:rPr>
          <w:rFonts w:ascii="Verdana" w:hAnsi="Verdana"/>
          <w:sz w:val="22"/>
        </w:rPr>
        <w:t>espacio académico</w:t>
      </w:r>
      <w:r w:rsidR="00C949F2" w:rsidRPr="00C949F2">
        <w:rPr>
          <w:rFonts w:ascii="Verdana" w:hAnsi="Verdana"/>
          <w:sz w:val="22"/>
        </w:rPr>
        <w:t xml:space="preserve"> teórico de 192 horas semestrales, 48 horas presenciales y 144 horas de trabajo independiente</w:t>
      </w:r>
      <w:r w:rsidR="00977520" w:rsidRPr="0030390E">
        <w:rPr>
          <w:rFonts w:ascii="Verdana" w:hAnsi="Verdana"/>
          <w:sz w:val="22"/>
        </w:rPr>
        <w:t>.</w:t>
      </w:r>
    </w:p>
    <w:p w14:paraId="28F13357" w14:textId="77777777" w:rsidR="00582400" w:rsidRPr="0030390E" w:rsidRDefault="00582400" w:rsidP="00582400">
      <w:pPr>
        <w:jc w:val="both"/>
        <w:rPr>
          <w:rFonts w:ascii="Verdana" w:hAnsi="Verdana"/>
          <w:sz w:val="22"/>
        </w:rPr>
      </w:pPr>
    </w:p>
    <w:p w14:paraId="723F8D88" w14:textId="77777777" w:rsidR="00C949F2" w:rsidRDefault="00582400" w:rsidP="00C949F2">
      <w:pPr>
        <w:jc w:val="both"/>
        <w:rPr>
          <w:rFonts w:ascii="Verdana" w:hAnsi="Verdana"/>
          <w:sz w:val="22"/>
        </w:rPr>
      </w:pPr>
      <w:r w:rsidRPr="0030390E">
        <w:rPr>
          <w:rFonts w:ascii="Verdana" w:hAnsi="Verdana"/>
          <w:sz w:val="22"/>
        </w:rPr>
        <w:t>Estrategias pedagógicas:</w:t>
      </w:r>
      <w:r w:rsidR="00525B95" w:rsidRPr="0030390E">
        <w:rPr>
          <w:rFonts w:ascii="Verdana" w:hAnsi="Verdana"/>
          <w:sz w:val="22"/>
        </w:rPr>
        <w:t xml:space="preserve"> </w:t>
      </w:r>
      <w:r w:rsidR="00C949F2" w:rsidRPr="00C949F2">
        <w:rPr>
          <w:rFonts w:ascii="Verdana" w:hAnsi="Verdana"/>
          <w:sz w:val="22"/>
        </w:rPr>
        <w:t xml:space="preserve">Estrategias pedagógicas: La metodología del espacio académico contempla diferentes estrategias pedagógicas orientando al </w:t>
      </w:r>
      <w:r w:rsidR="00C949F2" w:rsidRPr="00C949F2">
        <w:rPr>
          <w:rFonts w:ascii="Verdana" w:hAnsi="Verdana"/>
          <w:sz w:val="22"/>
        </w:rPr>
        <w:lastRenderedPageBreak/>
        <w:t>estudiante hacia el</w:t>
      </w:r>
      <w:r w:rsidR="00C949F2">
        <w:rPr>
          <w:rFonts w:ascii="Verdana" w:hAnsi="Verdana"/>
          <w:sz w:val="22"/>
        </w:rPr>
        <w:t xml:space="preserve"> </w:t>
      </w:r>
      <w:r w:rsidR="00C949F2" w:rsidRPr="00C949F2">
        <w:rPr>
          <w:rFonts w:ascii="Verdana" w:hAnsi="Verdana"/>
          <w:sz w:val="22"/>
        </w:rPr>
        <w:t xml:space="preserve">autoaprendizaje con pensamiento crítico frente a su desempeño profesional. </w:t>
      </w:r>
    </w:p>
    <w:p w14:paraId="3791CC8A" w14:textId="77777777" w:rsidR="00C949F2" w:rsidRDefault="00C949F2" w:rsidP="00C949F2">
      <w:pPr>
        <w:jc w:val="both"/>
        <w:rPr>
          <w:rFonts w:ascii="Verdana" w:hAnsi="Verdana"/>
          <w:sz w:val="22"/>
        </w:rPr>
      </w:pPr>
    </w:p>
    <w:p w14:paraId="28925CD3" w14:textId="77777777" w:rsidR="00C949F2" w:rsidRDefault="00C949F2" w:rsidP="00C949F2">
      <w:pPr>
        <w:jc w:val="both"/>
        <w:rPr>
          <w:rFonts w:ascii="Verdana" w:hAnsi="Verdana"/>
          <w:sz w:val="22"/>
        </w:rPr>
      </w:pPr>
      <w:r w:rsidRPr="00C949F2">
        <w:rPr>
          <w:rFonts w:ascii="Verdana" w:hAnsi="Verdana"/>
          <w:sz w:val="22"/>
        </w:rPr>
        <w:t xml:space="preserve">Para el desarrollo de los contenidos se plantean metodologías participativas, la actividad académica girará alrededor de la construcción del conocimiento a partir de la investigación y participación tanto del docente como del estudiante. </w:t>
      </w:r>
    </w:p>
    <w:p w14:paraId="78AF8086" w14:textId="77777777" w:rsidR="00C949F2" w:rsidRDefault="00C949F2" w:rsidP="00C949F2">
      <w:pPr>
        <w:jc w:val="both"/>
        <w:rPr>
          <w:rFonts w:ascii="Verdana" w:hAnsi="Verdana"/>
          <w:sz w:val="22"/>
        </w:rPr>
      </w:pPr>
    </w:p>
    <w:p w14:paraId="2901FC79" w14:textId="26B796D1" w:rsidR="00C949F2" w:rsidRDefault="00C949F2" w:rsidP="00C949F2">
      <w:pPr>
        <w:jc w:val="both"/>
        <w:rPr>
          <w:rFonts w:ascii="Verdana" w:hAnsi="Verdana"/>
          <w:sz w:val="22"/>
        </w:rPr>
      </w:pPr>
      <w:r w:rsidRPr="00C949F2">
        <w:rPr>
          <w:rFonts w:ascii="Verdana" w:hAnsi="Verdana"/>
          <w:sz w:val="22"/>
        </w:rPr>
        <w:t xml:space="preserve">Las estrategias pedagógicas incluyen: revisión temática guiada por el docente, búsqueda, revisión y recuperación de literatura científica relacionada con el tema de investigación; uso de bases de datos, </w:t>
      </w:r>
      <w:r>
        <w:rPr>
          <w:rFonts w:ascii="Verdana" w:hAnsi="Verdana"/>
          <w:sz w:val="22"/>
        </w:rPr>
        <w:t>Aula invertida</w:t>
      </w:r>
      <w:r w:rsidRPr="00C949F2">
        <w:rPr>
          <w:rFonts w:ascii="Verdana" w:hAnsi="Verdana"/>
          <w:sz w:val="22"/>
        </w:rPr>
        <w:t>, mesas redondas, talleres, seminarios y paneles de discusión, sesiones sincrónicas (Moodle, meet)</w:t>
      </w:r>
      <w:r>
        <w:rPr>
          <w:rFonts w:ascii="Verdana" w:hAnsi="Verdana"/>
          <w:sz w:val="22"/>
        </w:rPr>
        <w:t>, uso adecuado y responsable de la inteligencia artificial</w:t>
      </w:r>
      <w:r w:rsidRPr="00C949F2">
        <w:rPr>
          <w:rFonts w:ascii="Verdana" w:hAnsi="Verdana"/>
          <w:sz w:val="22"/>
        </w:rPr>
        <w:t>.</w:t>
      </w:r>
    </w:p>
    <w:p w14:paraId="39575C6B" w14:textId="77777777" w:rsidR="00C949F2" w:rsidRPr="00C949F2" w:rsidRDefault="00C949F2" w:rsidP="00C949F2">
      <w:pPr>
        <w:jc w:val="both"/>
        <w:rPr>
          <w:rFonts w:ascii="Verdana" w:hAnsi="Verdana"/>
          <w:sz w:val="22"/>
        </w:rPr>
      </w:pPr>
    </w:p>
    <w:p w14:paraId="18F58C23" w14:textId="77777777" w:rsidR="00C949F2" w:rsidRDefault="00C949F2" w:rsidP="00C949F2">
      <w:pPr>
        <w:jc w:val="both"/>
        <w:rPr>
          <w:rFonts w:ascii="Verdana" w:hAnsi="Verdana"/>
          <w:sz w:val="22"/>
        </w:rPr>
      </w:pPr>
      <w:r w:rsidRPr="00C949F2">
        <w:rPr>
          <w:rFonts w:ascii="Verdana" w:hAnsi="Verdana"/>
          <w:sz w:val="22"/>
        </w:rPr>
        <w:t>El contenido programático y el desarrollo de cada una de las temáticas al igual que las referencias bibliográficas estarán disponibles en la plataforma Moodle.</w:t>
      </w:r>
    </w:p>
    <w:p w14:paraId="35ADA04B" w14:textId="77777777" w:rsidR="00C949F2" w:rsidRDefault="00C949F2" w:rsidP="00C949F2">
      <w:pPr>
        <w:jc w:val="both"/>
        <w:rPr>
          <w:rFonts w:ascii="Verdana" w:hAnsi="Verdana"/>
          <w:sz w:val="22"/>
        </w:rPr>
      </w:pPr>
    </w:p>
    <w:p w14:paraId="0EE0B8DE" w14:textId="77323F22" w:rsidR="007B514F" w:rsidRPr="00006A93" w:rsidRDefault="00C949F2" w:rsidP="00C949F2">
      <w:pPr>
        <w:jc w:val="both"/>
        <w:rPr>
          <w:rFonts w:ascii="Verdana" w:hAnsi="Verdana"/>
          <w:b/>
          <w:sz w:val="22"/>
        </w:rPr>
      </w:pPr>
      <w:r w:rsidRPr="00C949F2">
        <w:rPr>
          <w:rFonts w:ascii="Verdana" w:hAnsi="Verdana"/>
          <w:sz w:val="22"/>
        </w:rPr>
        <w:t>Adicionalmente</w:t>
      </w:r>
      <w:r>
        <w:rPr>
          <w:rFonts w:ascii="Verdana" w:hAnsi="Verdana"/>
          <w:sz w:val="22"/>
        </w:rPr>
        <w:t>,</w:t>
      </w:r>
      <w:r w:rsidRPr="00C949F2">
        <w:rPr>
          <w:rFonts w:ascii="Verdana" w:hAnsi="Verdana"/>
          <w:sz w:val="22"/>
        </w:rPr>
        <w:t xml:space="preserve"> la literatura sugerida proviene de fuentes de información reconocidas (repositorios y bases de datos: Pubmed, Scopus, Cochrane, Cuiden, Dialnet, Ovid, Science Direct, Lilacs, ProQuest, entre otras).</w:t>
      </w:r>
    </w:p>
    <w:p w14:paraId="5E20D3B8" w14:textId="77777777" w:rsidR="000D0E50" w:rsidRPr="00006A93" w:rsidRDefault="000D0E50" w:rsidP="000D0E50">
      <w:pPr>
        <w:rPr>
          <w:rFonts w:ascii="Verdana" w:hAnsi="Verdana"/>
          <w:lang w:val="es-CO"/>
        </w:rPr>
      </w:pPr>
    </w:p>
    <w:tbl>
      <w:tblPr>
        <w:tblW w:w="900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001"/>
      </w:tblGrid>
      <w:tr w:rsidR="000D0E50" w:rsidRPr="00A53363" w14:paraId="0C5370C1" w14:textId="77777777" w:rsidTr="00A55BC4">
        <w:trPr>
          <w:cantSplit/>
        </w:trPr>
        <w:tc>
          <w:tcPr>
            <w:tcW w:w="9001" w:type="dxa"/>
            <w:shd w:val="clear" w:color="auto" w:fill="19387D"/>
          </w:tcPr>
          <w:p w14:paraId="2C672717" w14:textId="563AEE3B" w:rsidR="000D0E50" w:rsidRPr="00A53363" w:rsidRDefault="000D0E50" w:rsidP="00A55BC4">
            <w:pPr>
              <w:pStyle w:val="NormalWeb"/>
              <w:tabs>
                <w:tab w:val="left" w:pos="4809"/>
                <w:tab w:val="left" w:pos="10009"/>
              </w:tabs>
              <w:spacing w:before="0" w:after="0"/>
              <w:jc w:val="center"/>
              <w:rPr>
                <w:rFonts w:ascii="Verdana" w:hAnsi="Verdana"/>
                <w:b/>
                <w:color w:val="FFFFFF" w:themeColor="background1"/>
              </w:rPr>
            </w:pPr>
            <w:r>
              <w:rPr>
                <w:rFonts w:ascii="Verdana" w:hAnsi="Verdana"/>
                <w:b/>
                <w:color w:val="FFFFFF" w:themeColor="background1"/>
              </w:rPr>
              <w:t>Resultado</w:t>
            </w:r>
            <w:r w:rsidR="003037D6">
              <w:rPr>
                <w:rFonts w:ascii="Verdana" w:hAnsi="Verdana"/>
                <w:b/>
                <w:color w:val="FFFFFF" w:themeColor="background1"/>
              </w:rPr>
              <w:t>s</w:t>
            </w:r>
            <w:r>
              <w:rPr>
                <w:rFonts w:ascii="Verdana" w:hAnsi="Verdana"/>
                <w:b/>
                <w:color w:val="FFFFFF" w:themeColor="background1"/>
              </w:rPr>
              <w:t xml:space="preserve"> de Aprendizaje</w:t>
            </w:r>
          </w:p>
        </w:tc>
      </w:tr>
    </w:tbl>
    <w:p w14:paraId="781955F4" w14:textId="77777777" w:rsidR="000D0E50" w:rsidRPr="00006A93" w:rsidRDefault="000D0E50" w:rsidP="000D0E50">
      <w:pPr>
        <w:rPr>
          <w:rFonts w:ascii="Verdana" w:hAnsi="Verdana"/>
        </w:rPr>
      </w:pPr>
    </w:p>
    <w:tbl>
      <w:tblPr>
        <w:tblStyle w:val="Tablaconcuadrcula"/>
        <w:tblW w:w="8926" w:type="dxa"/>
        <w:jc w:val="center"/>
        <w:tblLayout w:type="fixed"/>
        <w:tblLook w:val="04A0" w:firstRow="1" w:lastRow="0" w:firstColumn="1" w:lastColumn="0" w:noHBand="0" w:noVBand="1"/>
      </w:tblPr>
      <w:tblGrid>
        <w:gridCol w:w="1980"/>
        <w:gridCol w:w="6946"/>
      </w:tblGrid>
      <w:tr w:rsidR="003F75D5" w14:paraId="35730232" w14:textId="77777777" w:rsidTr="00FB5144">
        <w:trPr>
          <w:jc w:val="center"/>
        </w:trPr>
        <w:tc>
          <w:tcPr>
            <w:tcW w:w="1980" w:type="dxa"/>
            <w:tcBorders>
              <w:top w:val="single" w:sz="4" w:space="0" w:color="auto"/>
              <w:left w:val="single" w:sz="4" w:space="0" w:color="auto"/>
              <w:bottom w:val="single" w:sz="4" w:space="0" w:color="auto"/>
              <w:right w:val="single" w:sz="4" w:space="0" w:color="auto"/>
            </w:tcBorders>
            <w:shd w:val="clear" w:color="auto" w:fill="8EAADB" w:themeFill="accent5" w:themeFillTint="99"/>
            <w:hideMark/>
          </w:tcPr>
          <w:p w14:paraId="3EB0EB78" w14:textId="77777777" w:rsidR="003F75D5" w:rsidRDefault="003F75D5" w:rsidP="008838B1">
            <w:pPr>
              <w:pStyle w:val="Textoindependiente"/>
              <w:jc w:val="both"/>
              <w:rPr>
                <w:rFonts w:ascii="Verdana" w:hAnsi="Verdana" w:cs="Arial"/>
                <w:b/>
                <w:sz w:val="22"/>
                <w:szCs w:val="22"/>
              </w:rPr>
            </w:pPr>
            <w:r>
              <w:rPr>
                <w:rFonts w:ascii="Verdana" w:hAnsi="Verdana" w:cs="Arial"/>
                <w:b/>
                <w:sz w:val="22"/>
                <w:szCs w:val="22"/>
              </w:rPr>
              <w:t>Unidad temática</w:t>
            </w:r>
          </w:p>
        </w:tc>
        <w:tc>
          <w:tcPr>
            <w:tcW w:w="6946" w:type="dxa"/>
            <w:tcBorders>
              <w:top w:val="single" w:sz="4" w:space="0" w:color="auto"/>
              <w:left w:val="single" w:sz="4" w:space="0" w:color="auto"/>
              <w:bottom w:val="single" w:sz="4" w:space="0" w:color="auto"/>
              <w:right w:val="single" w:sz="4" w:space="0" w:color="auto"/>
            </w:tcBorders>
            <w:shd w:val="clear" w:color="auto" w:fill="8EAADB" w:themeFill="accent5" w:themeFillTint="99"/>
            <w:hideMark/>
          </w:tcPr>
          <w:p w14:paraId="24463BDB" w14:textId="77777777" w:rsidR="003F75D5" w:rsidRDefault="003F75D5" w:rsidP="008838B1">
            <w:pPr>
              <w:pStyle w:val="Textoindependiente"/>
              <w:jc w:val="both"/>
              <w:rPr>
                <w:rFonts w:ascii="Verdana" w:hAnsi="Verdana" w:cs="Arial"/>
                <w:b/>
                <w:sz w:val="22"/>
                <w:szCs w:val="22"/>
              </w:rPr>
            </w:pPr>
            <w:r>
              <w:rPr>
                <w:rFonts w:ascii="Verdana" w:hAnsi="Verdana" w:cs="Arial"/>
                <w:b/>
                <w:sz w:val="22"/>
                <w:szCs w:val="22"/>
              </w:rPr>
              <w:t>Resultado de Aprendizaje</w:t>
            </w:r>
          </w:p>
        </w:tc>
      </w:tr>
      <w:tr w:rsidR="003F75D5" w14:paraId="2ED53E1A" w14:textId="77777777" w:rsidTr="00FB5144">
        <w:trPr>
          <w:jc w:val="center"/>
        </w:trPr>
        <w:tc>
          <w:tcPr>
            <w:tcW w:w="1980" w:type="dxa"/>
            <w:tcBorders>
              <w:top w:val="single" w:sz="4" w:space="0" w:color="auto"/>
              <w:left w:val="single" w:sz="4" w:space="0" w:color="auto"/>
              <w:bottom w:val="single" w:sz="4" w:space="0" w:color="auto"/>
              <w:right w:val="single" w:sz="4" w:space="0" w:color="auto"/>
            </w:tcBorders>
          </w:tcPr>
          <w:p w14:paraId="18281680" w14:textId="57C33209" w:rsidR="003F75D5" w:rsidRDefault="00FB5144" w:rsidP="00FB5144">
            <w:pPr>
              <w:pStyle w:val="Textoindependiente"/>
              <w:spacing w:before="100" w:beforeAutospacing="1" w:after="100" w:afterAutospacing="1"/>
              <w:jc w:val="center"/>
              <w:rPr>
                <w:rFonts w:ascii="Verdana" w:hAnsi="Verdana"/>
                <w:sz w:val="22"/>
                <w:szCs w:val="22"/>
              </w:rPr>
            </w:pPr>
            <w:r w:rsidRPr="00FB5144">
              <w:rPr>
                <w:rFonts w:ascii="Verdana" w:hAnsi="Verdana"/>
                <w:sz w:val="22"/>
                <w:szCs w:val="22"/>
              </w:rPr>
              <w:t>Unidad 1. Contexto Histórico-filosófico y lineamientos sociopolíticos de los cuidados paliativos</w:t>
            </w:r>
          </w:p>
        </w:tc>
        <w:tc>
          <w:tcPr>
            <w:tcW w:w="6946" w:type="dxa"/>
            <w:tcBorders>
              <w:top w:val="single" w:sz="4" w:space="0" w:color="auto"/>
              <w:left w:val="single" w:sz="4" w:space="0" w:color="auto"/>
              <w:bottom w:val="single" w:sz="4" w:space="0" w:color="auto"/>
              <w:right w:val="single" w:sz="4" w:space="0" w:color="auto"/>
            </w:tcBorders>
          </w:tcPr>
          <w:p w14:paraId="54F3FA46" w14:textId="46A1AD54" w:rsidR="003F75D5" w:rsidRPr="00895237" w:rsidRDefault="00FB5144" w:rsidP="008838B1">
            <w:pPr>
              <w:suppressAutoHyphens w:val="0"/>
              <w:autoSpaceDE w:val="0"/>
              <w:autoSpaceDN w:val="0"/>
              <w:adjustRightInd w:val="0"/>
              <w:rPr>
                <w:rFonts w:ascii="Verdana" w:eastAsiaTheme="minorHAnsi" w:hAnsi="Verdana" w:cs="Calibri"/>
                <w:color w:val="FF0000"/>
                <w:sz w:val="22"/>
                <w:szCs w:val="22"/>
                <w:lang w:val="es-CO" w:eastAsia="en-US"/>
              </w:rPr>
            </w:pPr>
            <w:r w:rsidRPr="00FB5144">
              <w:rPr>
                <w:rFonts w:ascii="Verdana" w:eastAsiaTheme="minorHAnsi" w:hAnsi="Verdana" w:cs="Calibri"/>
                <w:color w:val="000000" w:themeColor="text1"/>
                <w:sz w:val="22"/>
                <w:szCs w:val="22"/>
                <w:lang w:val="es-CO" w:eastAsia="en-US"/>
              </w:rPr>
              <w:t>Analiza los fundamentos histórico-filosóficos y lineamientos sociopolíticos de los cuidados paliativos valorando su impacto en la equidad y el acceso a la atención.</w:t>
            </w:r>
          </w:p>
        </w:tc>
      </w:tr>
      <w:tr w:rsidR="003F75D5" w14:paraId="1D530A52" w14:textId="77777777" w:rsidTr="00FB5144">
        <w:trPr>
          <w:jc w:val="center"/>
        </w:trPr>
        <w:tc>
          <w:tcPr>
            <w:tcW w:w="1980" w:type="dxa"/>
            <w:tcBorders>
              <w:top w:val="single" w:sz="4" w:space="0" w:color="auto"/>
              <w:left w:val="single" w:sz="4" w:space="0" w:color="auto"/>
              <w:bottom w:val="single" w:sz="4" w:space="0" w:color="auto"/>
              <w:right w:val="single" w:sz="4" w:space="0" w:color="auto"/>
            </w:tcBorders>
          </w:tcPr>
          <w:p w14:paraId="45BC29C9" w14:textId="774D93AA" w:rsidR="003F75D5" w:rsidRDefault="00FB5144" w:rsidP="00FB5144">
            <w:pPr>
              <w:jc w:val="center"/>
              <w:textAlignment w:val="baseline"/>
              <w:rPr>
                <w:rFonts w:ascii="Verdana" w:hAnsi="Verdana"/>
                <w:sz w:val="22"/>
                <w:szCs w:val="22"/>
                <w:lang w:eastAsia="fr-BE"/>
              </w:rPr>
            </w:pPr>
            <w:r w:rsidRPr="00FB5144">
              <w:rPr>
                <w:rFonts w:ascii="Verdana" w:hAnsi="Verdana"/>
                <w:sz w:val="22"/>
                <w:szCs w:val="22"/>
                <w:lang w:eastAsia="fr-BE"/>
              </w:rPr>
              <w:t>Unidad 2. Modelos de atención en cuidados paliativos desde la investigación</w:t>
            </w:r>
          </w:p>
        </w:tc>
        <w:tc>
          <w:tcPr>
            <w:tcW w:w="6946" w:type="dxa"/>
            <w:tcBorders>
              <w:top w:val="single" w:sz="4" w:space="0" w:color="auto"/>
              <w:left w:val="single" w:sz="4" w:space="0" w:color="auto"/>
              <w:bottom w:val="single" w:sz="4" w:space="0" w:color="auto"/>
              <w:right w:val="single" w:sz="4" w:space="0" w:color="auto"/>
            </w:tcBorders>
          </w:tcPr>
          <w:p w14:paraId="5E9BE2A7" w14:textId="5F2AF8ED" w:rsidR="003F75D5" w:rsidRDefault="00FB5144" w:rsidP="008838B1">
            <w:pPr>
              <w:pStyle w:val="Textoindependiente"/>
              <w:jc w:val="both"/>
              <w:rPr>
                <w:rFonts w:ascii="Verdana" w:hAnsi="Verdana" w:cs="Arial"/>
                <w:sz w:val="22"/>
                <w:szCs w:val="22"/>
              </w:rPr>
            </w:pPr>
            <w:r>
              <w:rPr>
                <w:rFonts w:ascii="Verdana" w:hAnsi="Verdana" w:cs="Arial"/>
                <w:sz w:val="22"/>
                <w:szCs w:val="22"/>
              </w:rPr>
              <w:t>Interpreta lo</w:t>
            </w:r>
            <w:r w:rsidRPr="00FB5144">
              <w:rPr>
                <w:rFonts w:ascii="Verdana" w:hAnsi="Verdana" w:cs="Arial"/>
                <w:sz w:val="22"/>
                <w:szCs w:val="22"/>
              </w:rPr>
              <w:t>s Modelos de atención en cuidados paliativos desde la investigación.</w:t>
            </w:r>
          </w:p>
        </w:tc>
      </w:tr>
      <w:tr w:rsidR="003F75D5" w14:paraId="058DCAED" w14:textId="77777777" w:rsidTr="00FB5144">
        <w:trPr>
          <w:jc w:val="center"/>
        </w:trPr>
        <w:tc>
          <w:tcPr>
            <w:tcW w:w="1980" w:type="dxa"/>
            <w:tcBorders>
              <w:top w:val="single" w:sz="4" w:space="0" w:color="auto"/>
              <w:left w:val="single" w:sz="4" w:space="0" w:color="auto"/>
              <w:bottom w:val="single" w:sz="4" w:space="0" w:color="auto"/>
              <w:right w:val="single" w:sz="4" w:space="0" w:color="auto"/>
            </w:tcBorders>
          </w:tcPr>
          <w:p w14:paraId="15BFA39D" w14:textId="5658F77A" w:rsidR="003F75D5" w:rsidRDefault="00FB5144" w:rsidP="00FB5144">
            <w:pPr>
              <w:pStyle w:val="Textoindependiente"/>
              <w:jc w:val="center"/>
              <w:rPr>
                <w:rFonts w:ascii="Verdana" w:hAnsi="Verdana" w:cs="Arial"/>
                <w:sz w:val="22"/>
                <w:szCs w:val="22"/>
              </w:rPr>
            </w:pPr>
            <w:r w:rsidRPr="00FB5144">
              <w:rPr>
                <w:rFonts w:ascii="Verdana" w:hAnsi="Verdana" w:cs="Arial"/>
                <w:sz w:val="22"/>
                <w:szCs w:val="22"/>
              </w:rPr>
              <w:t xml:space="preserve">Unidad 3. Aspectos bioéticos y experiencias de manejo integral en cuidado </w:t>
            </w:r>
            <w:r w:rsidRPr="00FB5144">
              <w:rPr>
                <w:rFonts w:ascii="Verdana" w:hAnsi="Verdana" w:cs="Arial"/>
                <w:sz w:val="22"/>
                <w:szCs w:val="22"/>
              </w:rPr>
              <w:lastRenderedPageBreak/>
              <w:t>paliativo desde la investigación</w:t>
            </w:r>
          </w:p>
        </w:tc>
        <w:tc>
          <w:tcPr>
            <w:tcW w:w="6946" w:type="dxa"/>
            <w:tcBorders>
              <w:top w:val="single" w:sz="4" w:space="0" w:color="auto"/>
              <w:left w:val="single" w:sz="4" w:space="0" w:color="auto"/>
              <w:bottom w:val="single" w:sz="4" w:space="0" w:color="auto"/>
              <w:right w:val="single" w:sz="4" w:space="0" w:color="auto"/>
            </w:tcBorders>
          </w:tcPr>
          <w:p w14:paraId="73F47DDF" w14:textId="4EC06EA8" w:rsidR="003F75D5" w:rsidRDefault="00FB5144" w:rsidP="008838B1">
            <w:pPr>
              <w:pStyle w:val="Textoindependiente"/>
              <w:jc w:val="both"/>
              <w:rPr>
                <w:rFonts w:ascii="Verdana" w:hAnsi="Verdana" w:cs="Arial"/>
                <w:sz w:val="22"/>
                <w:szCs w:val="22"/>
              </w:rPr>
            </w:pPr>
            <w:r w:rsidRPr="00FB5144">
              <w:rPr>
                <w:rFonts w:ascii="Verdana" w:hAnsi="Verdana" w:cs="Arial"/>
                <w:sz w:val="22"/>
                <w:szCs w:val="22"/>
              </w:rPr>
              <w:lastRenderedPageBreak/>
              <w:t>Analiza estrategias de atención y acompañamiento en los aspectos bioéticos y de comunicación en cuidado paliativo centradas en la dignidad humana.</w:t>
            </w:r>
          </w:p>
        </w:tc>
      </w:tr>
    </w:tbl>
    <w:p w14:paraId="7F037A88" w14:textId="77777777" w:rsidR="000D0E50" w:rsidRPr="00006A93" w:rsidRDefault="000D0E50" w:rsidP="00582400">
      <w:pPr>
        <w:jc w:val="both"/>
        <w:rPr>
          <w:rFonts w:ascii="Verdana" w:hAnsi="Verdana"/>
          <w:sz w:val="22"/>
          <w:lang w:val="es-CO"/>
        </w:rPr>
      </w:pPr>
    </w:p>
    <w:bookmarkEnd w:id="4"/>
    <w:p w14:paraId="4380AE37" w14:textId="77777777" w:rsidR="00582400" w:rsidRPr="00006A93" w:rsidRDefault="00582400">
      <w:pPr>
        <w:rPr>
          <w:rFonts w:ascii="Verdana" w:hAnsi="Verdana"/>
          <w:lang w:val="es-CO"/>
        </w:rPr>
      </w:pPr>
    </w:p>
    <w:tbl>
      <w:tblPr>
        <w:tblW w:w="900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001"/>
      </w:tblGrid>
      <w:tr w:rsidR="00A91FEB" w:rsidRPr="00A53363" w14:paraId="6414D619" w14:textId="77777777" w:rsidTr="00E56CB5">
        <w:trPr>
          <w:cantSplit/>
        </w:trPr>
        <w:tc>
          <w:tcPr>
            <w:tcW w:w="9001" w:type="dxa"/>
            <w:shd w:val="clear" w:color="auto" w:fill="19387D"/>
          </w:tcPr>
          <w:p w14:paraId="3AA842BB" w14:textId="77777777" w:rsidR="00A91FEB" w:rsidRPr="00A53363" w:rsidRDefault="00A91FEB" w:rsidP="00AD4444">
            <w:pPr>
              <w:pStyle w:val="NormalWeb"/>
              <w:tabs>
                <w:tab w:val="left" w:pos="4809"/>
                <w:tab w:val="left" w:pos="10009"/>
              </w:tabs>
              <w:spacing w:before="0" w:after="0"/>
              <w:jc w:val="center"/>
              <w:rPr>
                <w:rFonts w:ascii="Verdana" w:hAnsi="Verdana"/>
                <w:b/>
                <w:color w:val="FFFFFF" w:themeColor="background1"/>
              </w:rPr>
            </w:pPr>
            <w:r w:rsidRPr="00A53363">
              <w:rPr>
                <w:rFonts w:ascii="Verdana" w:hAnsi="Verdana"/>
                <w:b/>
                <w:color w:val="FFFFFF" w:themeColor="background1"/>
              </w:rPr>
              <w:t>Criterios de evaluación</w:t>
            </w:r>
          </w:p>
        </w:tc>
      </w:tr>
    </w:tbl>
    <w:p w14:paraId="0E6678F1" w14:textId="77777777" w:rsidR="00582400" w:rsidRPr="00006A93" w:rsidRDefault="00582400">
      <w:pPr>
        <w:rPr>
          <w:rFonts w:ascii="Verdana" w:hAnsi="Verdana"/>
        </w:rPr>
      </w:pPr>
    </w:p>
    <w:p w14:paraId="0C3A72B2" w14:textId="77777777" w:rsidR="00F74EC6" w:rsidRPr="00006A93" w:rsidRDefault="00F74EC6">
      <w:pPr>
        <w:rPr>
          <w:rFonts w:ascii="Verdana" w:hAnsi="Verdana"/>
        </w:rPr>
      </w:pPr>
    </w:p>
    <w:p w14:paraId="394ED288" w14:textId="77777777" w:rsidR="00F74EC6" w:rsidRPr="00006A93" w:rsidRDefault="00F74EC6">
      <w:pPr>
        <w:rPr>
          <w:rFonts w:ascii="Verdana" w:hAnsi="Verdana"/>
        </w:rPr>
      </w:pPr>
    </w:p>
    <w:tbl>
      <w:tblPr>
        <w:tblStyle w:val="Tablaconcuadrcula"/>
        <w:tblW w:w="8914" w:type="dxa"/>
        <w:tblLayout w:type="fixed"/>
        <w:tblLook w:val="04A0" w:firstRow="1" w:lastRow="0" w:firstColumn="1" w:lastColumn="0" w:noHBand="0" w:noVBand="1"/>
      </w:tblPr>
      <w:tblGrid>
        <w:gridCol w:w="1626"/>
        <w:gridCol w:w="2197"/>
        <w:gridCol w:w="2765"/>
        <w:gridCol w:w="2326"/>
      </w:tblGrid>
      <w:tr w:rsidR="00582400" w:rsidRPr="00A53363" w14:paraId="7CF4CDDA" w14:textId="77777777" w:rsidTr="007267C8">
        <w:trPr>
          <w:tblHeader/>
        </w:trPr>
        <w:tc>
          <w:tcPr>
            <w:tcW w:w="1626" w:type="dxa"/>
            <w:shd w:val="clear" w:color="auto" w:fill="8EAADB" w:themeFill="accent5" w:themeFillTint="99"/>
          </w:tcPr>
          <w:p w14:paraId="1FEF8A45" w14:textId="77777777" w:rsidR="00582400" w:rsidRPr="00A53363" w:rsidRDefault="00582400" w:rsidP="00B1309D">
            <w:pPr>
              <w:jc w:val="both"/>
              <w:rPr>
                <w:rFonts w:ascii="Verdana" w:hAnsi="Verdana" w:cstheme="minorHAnsi"/>
                <w:b/>
                <w:sz w:val="22"/>
                <w:szCs w:val="22"/>
              </w:rPr>
            </w:pPr>
            <w:r w:rsidRPr="00A53363">
              <w:rPr>
                <w:rFonts w:ascii="Verdana" w:hAnsi="Verdana" w:cstheme="minorHAnsi"/>
                <w:b/>
                <w:sz w:val="22"/>
                <w:szCs w:val="22"/>
              </w:rPr>
              <w:t>Momentos de evaluación (¿Cuándo se evalúa?)</w:t>
            </w:r>
          </w:p>
        </w:tc>
        <w:tc>
          <w:tcPr>
            <w:tcW w:w="2197" w:type="dxa"/>
            <w:shd w:val="clear" w:color="auto" w:fill="8EAADB" w:themeFill="accent5" w:themeFillTint="99"/>
          </w:tcPr>
          <w:p w14:paraId="43982AE5" w14:textId="77777777" w:rsidR="00582400" w:rsidRPr="00A53363" w:rsidRDefault="00582400" w:rsidP="00B1309D">
            <w:pPr>
              <w:jc w:val="both"/>
              <w:rPr>
                <w:rFonts w:ascii="Verdana" w:hAnsi="Verdana" w:cstheme="minorHAnsi"/>
                <w:b/>
                <w:sz w:val="22"/>
                <w:szCs w:val="22"/>
              </w:rPr>
            </w:pPr>
            <w:r w:rsidRPr="00A53363">
              <w:rPr>
                <w:rFonts w:ascii="Verdana" w:hAnsi="Verdana" w:cstheme="minorHAnsi"/>
                <w:b/>
                <w:sz w:val="22"/>
                <w:szCs w:val="22"/>
              </w:rPr>
              <w:t>Estrategia de evaluación (¿Cómo evaluar?)</w:t>
            </w:r>
          </w:p>
        </w:tc>
        <w:tc>
          <w:tcPr>
            <w:tcW w:w="2765" w:type="dxa"/>
            <w:shd w:val="clear" w:color="auto" w:fill="8EAADB" w:themeFill="accent5" w:themeFillTint="99"/>
          </w:tcPr>
          <w:p w14:paraId="3FB26503" w14:textId="37F6991E" w:rsidR="00582400" w:rsidRPr="00A53363" w:rsidRDefault="007D337D" w:rsidP="00B1309D">
            <w:pPr>
              <w:jc w:val="both"/>
              <w:rPr>
                <w:rFonts w:ascii="Verdana" w:hAnsi="Verdana" w:cstheme="minorHAnsi"/>
                <w:b/>
                <w:sz w:val="22"/>
                <w:szCs w:val="22"/>
              </w:rPr>
            </w:pPr>
            <w:r>
              <w:rPr>
                <w:rFonts w:ascii="Verdana" w:hAnsi="Verdana" w:cstheme="minorHAnsi"/>
                <w:b/>
                <w:sz w:val="22"/>
                <w:szCs w:val="22"/>
              </w:rPr>
              <w:t>Resultado de aprendizaje</w:t>
            </w:r>
            <w:r w:rsidR="00582400" w:rsidRPr="00A53363">
              <w:rPr>
                <w:rFonts w:ascii="Verdana" w:hAnsi="Verdana" w:cstheme="minorHAnsi"/>
                <w:b/>
                <w:sz w:val="22"/>
                <w:szCs w:val="22"/>
              </w:rPr>
              <w:t xml:space="preserve"> (¿Qué se evalúa?)</w:t>
            </w:r>
          </w:p>
        </w:tc>
        <w:tc>
          <w:tcPr>
            <w:tcW w:w="2326" w:type="dxa"/>
            <w:shd w:val="clear" w:color="auto" w:fill="8EAADB" w:themeFill="accent5" w:themeFillTint="99"/>
          </w:tcPr>
          <w:p w14:paraId="69E3CF16" w14:textId="77777777" w:rsidR="007D337D" w:rsidRDefault="007D337D" w:rsidP="00B1309D">
            <w:pPr>
              <w:jc w:val="both"/>
              <w:rPr>
                <w:rFonts w:ascii="Verdana" w:hAnsi="Verdana" w:cstheme="minorHAnsi"/>
                <w:b/>
                <w:sz w:val="22"/>
                <w:szCs w:val="22"/>
              </w:rPr>
            </w:pPr>
            <w:r>
              <w:rPr>
                <w:rFonts w:ascii="Verdana" w:hAnsi="Verdana" w:cstheme="minorHAnsi"/>
                <w:b/>
                <w:sz w:val="22"/>
                <w:szCs w:val="22"/>
              </w:rPr>
              <w:t>Método de evaluación</w:t>
            </w:r>
          </w:p>
          <w:p w14:paraId="39DA0B6B" w14:textId="03DDAA88" w:rsidR="00582400" w:rsidRPr="00A53363" w:rsidRDefault="00582400" w:rsidP="00B1309D">
            <w:pPr>
              <w:jc w:val="both"/>
              <w:rPr>
                <w:rFonts w:ascii="Verdana" w:hAnsi="Verdana" w:cstheme="minorHAnsi"/>
                <w:b/>
                <w:sz w:val="22"/>
                <w:szCs w:val="22"/>
              </w:rPr>
            </w:pPr>
            <w:r w:rsidRPr="00A53363">
              <w:rPr>
                <w:rFonts w:ascii="Verdana" w:hAnsi="Verdana" w:cstheme="minorHAnsi"/>
                <w:b/>
                <w:sz w:val="22"/>
                <w:szCs w:val="22"/>
              </w:rPr>
              <w:t>¿A través de qué se evalúa?</w:t>
            </w:r>
          </w:p>
        </w:tc>
      </w:tr>
      <w:tr w:rsidR="00D50F02" w:rsidRPr="00A53363" w14:paraId="2D72544A" w14:textId="77777777" w:rsidTr="0003568C">
        <w:trPr>
          <w:trHeight w:val="545"/>
        </w:trPr>
        <w:tc>
          <w:tcPr>
            <w:tcW w:w="1626" w:type="dxa"/>
            <w:vAlign w:val="center"/>
          </w:tcPr>
          <w:p w14:paraId="568A170F" w14:textId="2FE28A41" w:rsidR="00D50F02" w:rsidRPr="00A53363" w:rsidRDefault="00D50F02" w:rsidP="00AE46AC">
            <w:pPr>
              <w:jc w:val="center"/>
              <w:rPr>
                <w:rFonts w:ascii="Verdana" w:hAnsi="Verdana" w:cstheme="minorHAnsi"/>
                <w:sz w:val="22"/>
                <w:szCs w:val="22"/>
              </w:rPr>
            </w:pPr>
            <w:r>
              <w:rPr>
                <w:rFonts w:ascii="Verdana" w:hAnsi="Verdana" w:cstheme="minorHAnsi"/>
                <w:sz w:val="22"/>
                <w:szCs w:val="22"/>
              </w:rPr>
              <w:t xml:space="preserve">Primer corte (  </w:t>
            </w:r>
            <w:r w:rsidR="005E4AAF">
              <w:rPr>
                <w:rFonts w:ascii="Verdana" w:hAnsi="Verdana" w:cstheme="minorHAnsi"/>
                <w:sz w:val="22"/>
                <w:szCs w:val="22"/>
              </w:rPr>
              <w:t>35</w:t>
            </w:r>
            <w:r>
              <w:rPr>
                <w:rFonts w:ascii="Verdana" w:hAnsi="Verdana" w:cstheme="minorHAnsi"/>
                <w:sz w:val="22"/>
                <w:szCs w:val="22"/>
              </w:rPr>
              <w:t xml:space="preserve"> </w:t>
            </w:r>
            <w:r w:rsidRPr="00A53363">
              <w:rPr>
                <w:rFonts w:ascii="Verdana" w:hAnsi="Verdana" w:cstheme="minorHAnsi"/>
                <w:sz w:val="22"/>
                <w:szCs w:val="22"/>
              </w:rPr>
              <w:t>%)</w:t>
            </w:r>
          </w:p>
        </w:tc>
        <w:tc>
          <w:tcPr>
            <w:tcW w:w="2197" w:type="dxa"/>
            <w:vAlign w:val="center"/>
          </w:tcPr>
          <w:p w14:paraId="01C11DAE" w14:textId="77777777" w:rsidR="005E4AAF" w:rsidRDefault="005E4AAF" w:rsidP="005E4AAF">
            <w:pPr>
              <w:jc w:val="center"/>
              <w:rPr>
                <w:rFonts w:ascii="Verdana" w:hAnsi="Verdana" w:cstheme="minorHAnsi"/>
                <w:sz w:val="22"/>
                <w:szCs w:val="22"/>
              </w:rPr>
            </w:pPr>
          </w:p>
          <w:p w14:paraId="2DC2A06E" w14:textId="27D06BB7" w:rsidR="005E4AAF" w:rsidRPr="005E4AAF" w:rsidRDefault="005E4AAF" w:rsidP="005E4AAF">
            <w:pPr>
              <w:jc w:val="center"/>
              <w:rPr>
                <w:rFonts w:ascii="Verdana" w:hAnsi="Verdana" w:cstheme="minorHAnsi"/>
                <w:sz w:val="22"/>
                <w:szCs w:val="22"/>
              </w:rPr>
            </w:pPr>
            <w:r w:rsidRPr="005E4AAF">
              <w:rPr>
                <w:rFonts w:ascii="Verdana" w:hAnsi="Verdana" w:cstheme="minorHAnsi"/>
                <w:sz w:val="22"/>
                <w:szCs w:val="22"/>
              </w:rPr>
              <w:t>Heteroevaluación</w:t>
            </w:r>
          </w:p>
          <w:p w14:paraId="1E915F06" w14:textId="7BAD5A37" w:rsidR="005E4AAF" w:rsidRPr="005E4AAF" w:rsidRDefault="005E4AAF" w:rsidP="005E4AAF">
            <w:pPr>
              <w:jc w:val="center"/>
              <w:rPr>
                <w:rFonts w:ascii="Verdana" w:hAnsi="Verdana" w:cstheme="minorHAnsi"/>
                <w:sz w:val="22"/>
                <w:szCs w:val="22"/>
              </w:rPr>
            </w:pPr>
            <w:r>
              <w:rPr>
                <w:rFonts w:ascii="Verdana" w:hAnsi="Verdana" w:cstheme="minorHAnsi"/>
                <w:sz w:val="22"/>
                <w:szCs w:val="22"/>
              </w:rPr>
              <w:t>(35</w:t>
            </w:r>
            <w:r w:rsidRPr="005E4AAF">
              <w:rPr>
                <w:rFonts w:ascii="Verdana" w:hAnsi="Verdana" w:cstheme="minorHAnsi"/>
                <w:sz w:val="22"/>
                <w:szCs w:val="22"/>
              </w:rPr>
              <w:t xml:space="preserve"> %)</w:t>
            </w:r>
          </w:p>
          <w:p w14:paraId="49F73276" w14:textId="77777777" w:rsidR="005E4AAF" w:rsidRPr="005E4AAF" w:rsidRDefault="005E4AAF" w:rsidP="005E4AAF">
            <w:pPr>
              <w:jc w:val="center"/>
              <w:rPr>
                <w:rFonts w:ascii="Verdana" w:hAnsi="Verdana" w:cstheme="minorHAnsi"/>
                <w:sz w:val="22"/>
                <w:szCs w:val="22"/>
              </w:rPr>
            </w:pPr>
          </w:p>
          <w:p w14:paraId="319963A8" w14:textId="7A8BCB2A" w:rsidR="00D50F02" w:rsidRPr="00A53363" w:rsidRDefault="00D50F02" w:rsidP="005E4AAF">
            <w:pPr>
              <w:jc w:val="center"/>
              <w:rPr>
                <w:rFonts w:ascii="Verdana" w:hAnsi="Verdana" w:cstheme="minorHAnsi"/>
                <w:sz w:val="22"/>
                <w:szCs w:val="22"/>
              </w:rPr>
            </w:pPr>
          </w:p>
        </w:tc>
        <w:tc>
          <w:tcPr>
            <w:tcW w:w="2765" w:type="dxa"/>
          </w:tcPr>
          <w:p w14:paraId="6490F40E" w14:textId="488F229B" w:rsidR="00D50F02" w:rsidRPr="00A53363" w:rsidRDefault="00936B16" w:rsidP="00B1309D">
            <w:pPr>
              <w:jc w:val="both"/>
              <w:rPr>
                <w:rFonts w:ascii="Verdana" w:hAnsi="Verdana" w:cstheme="minorHAnsi"/>
                <w:sz w:val="22"/>
                <w:szCs w:val="22"/>
              </w:rPr>
            </w:pPr>
            <w:r w:rsidRPr="00936B16">
              <w:rPr>
                <w:rFonts w:ascii="Verdana" w:hAnsi="Verdana" w:cstheme="minorHAnsi"/>
                <w:sz w:val="22"/>
                <w:szCs w:val="22"/>
              </w:rPr>
              <w:t>Analiza los fundamentos histórico-filosóficos y lineamientos sociopolíticos de los cuidados paliativos valorando su impacto en la equidad y el acceso a la atención.</w:t>
            </w:r>
          </w:p>
        </w:tc>
        <w:tc>
          <w:tcPr>
            <w:tcW w:w="2326" w:type="dxa"/>
          </w:tcPr>
          <w:p w14:paraId="27EF96A1" w14:textId="77777777" w:rsidR="00D50F02" w:rsidRPr="00A53363" w:rsidRDefault="00D50F02" w:rsidP="00B1309D">
            <w:pPr>
              <w:jc w:val="both"/>
              <w:rPr>
                <w:rFonts w:ascii="Verdana" w:hAnsi="Verdana" w:cstheme="minorHAnsi"/>
                <w:sz w:val="22"/>
                <w:szCs w:val="22"/>
              </w:rPr>
            </w:pPr>
          </w:p>
        </w:tc>
      </w:tr>
      <w:tr w:rsidR="00D50F02" w:rsidRPr="00A53363" w14:paraId="15A754C6" w14:textId="77777777" w:rsidTr="00347CA5">
        <w:trPr>
          <w:trHeight w:val="545"/>
        </w:trPr>
        <w:tc>
          <w:tcPr>
            <w:tcW w:w="1626" w:type="dxa"/>
            <w:vAlign w:val="center"/>
          </w:tcPr>
          <w:p w14:paraId="46B8E2ED" w14:textId="77777777" w:rsidR="00AE46AC" w:rsidRDefault="00D50F02" w:rsidP="00AE46AC">
            <w:pPr>
              <w:jc w:val="center"/>
              <w:rPr>
                <w:rFonts w:ascii="Verdana" w:hAnsi="Verdana" w:cstheme="minorHAnsi"/>
                <w:sz w:val="22"/>
                <w:szCs w:val="22"/>
              </w:rPr>
            </w:pPr>
            <w:r>
              <w:rPr>
                <w:rFonts w:ascii="Verdana" w:hAnsi="Verdana" w:cstheme="minorHAnsi"/>
                <w:sz w:val="22"/>
                <w:szCs w:val="22"/>
              </w:rPr>
              <w:t xml:space="preserve">Segundo corte </w:t>
            </w:r>
          </w:p>
          <w:p w14:paraId="16185E65" w14:textId="2CD22391" w:rsidR="00D50F02" w:rsidRPr="00A53363" w:rsidRDefault="00D50F02" w:rsidP="00AE46AC">
            <w:pPr>
              <w:jc w:val="center"/>
              <w:rPr>
                <w:rFonts w:ascii="Verdana" w:hAnsi="Verdana" w:cstheme="minorHAnsi"/>
                <w:sz w:val="22"/>
                <w:szCs w:val="22"/>
              </w:rPr>
            </w:pPr>
            <w:r>
              <w:rPr>
                <w:rFonts w:ascii="Verdana" w:hAnsi="Verdana" w:cstheme="minorHAnsi"/>
                <w:sz w:val="22"/>
                <w:szCs w:val="22"/>
              </w:rPr>
              <w:t xml:space="preserve">(  </w:t>
            </w:r>
            <w:r w:rsidR="005E4AAF">
              <w:rPr>
                <w:rFonts w:ascii="Verdana" w:hAnsi="Verdana" w:cstheme="minorHAnsi"/>
                <w:sz w:val="22"/>
                <w:szCs w:val="22"/>
              </w:rPr>
              <w:t>35</w:t>
            </w:r>
            <w:r>
              <w:rPr>
                <w:rFonts w:ascii="Verdana" w:hAnsi="Verdana" w:cstheme="minorHAnsi"/>
                <w:sz w:val="22"/>
                <w:szCs w:val="22"/>
              </w:rPr>
              <w:t xml:space="preserve"> </w:t>
            </w:r>
            <w:r w:rsidRPr="00A53363">
              <w:rPr>
                <w:rFonts w:ascii="Verdana" w:hAnsi="Verdana" w:cstheme="minorHAnsi"/>
                <w:sz w:val="22"/>
                <w:szCs w:val="22"/>
              </w:rPr>
              <w:t>%)</w:t>
            </w:r>
          </w:p>
        </w:tc>
        <w:tc>
          <w:tcPr>
            <w:tcW w:w="2197" w:type="dxa"/>
            <w:vAlign w:val="center"/>
          </w:tcPr>
          <w:p w14:paraId="2C2E1594" w14:textId="77777777" w:rsidR="005E4AAF" w:rsidRPr="005E4AAF" w:rsidRDefault="005E4AAF" w:rsidP="005E4AAF">
            <w:pPr>
              <w:jc w:val="center"/>
              <w:rPr>
                <w:rFonts w:ascii="Verdana" w:hAnsi="Verdana" w:cstheme="minorHAnsi"/>
                <w:sz w:val="22"/>
                <w:szCs w:val="22"/>
              </w:rPr>
            </w:pPr>
            <w:r w:rsidRPr="005E4AAF">
              <w:rPr>
                <w:rFonts w:ascii="Verdana" w:hAnsi="Verdana" w:cstheme="minorHAnsi"/>
                <w:sz w:val="22"/>
                <w:szCs w:val="22"/>
              </w:rPr>
              <w:t>Heteroevaluación</w:t>
            </w:r>
          </w:p>
          <w:p w14:paraId="7EFEA35B" w14:textId="11EE086C" w:rsidR="005E4AAF" w:rsidRPr="005E4AAF" w:rsidRDefault="005E4AAF" w:rsidP="005E4AAF">
            <w:pPr>
              <w:jc w:val="center"/>
              <w:rPr>
                <w:rFonts w:ascii="Verdana" w:hAnsi="Verdana" w:cstheme="minorHAnsi"/>
                <w:sz w:val="22"/>
                <w:szCs w:val="22"/>
              </w:rPr>
            </w:pPr>
            <w:r>
              <w:rPr>
                <w:rFonts w:ascii="Verdana" w:hAnsi="Verdana" w:cstheme="minorHAnsi"/>
                <w:sz w:val="22"/>
                <w:szCs w:val="22"/>
              </w:rPr>
              <w:t>(35</w:t>
            </w:r>
            <w:r w:rsidRPr="005E4AAF">
              <w:rPr>
                <w:rFonts w:ascii="Verdana" w:hAnsi="Verdana" w:cstheme="minorHAnsi"/>
                <w:sz w:val="22"/>
                <w:szCs w:val="22"/>
              </w:rPr>
              <w:t xml:space="preserve"> %)</w:t>
            </w:r>
          </w:p>
          <w:p w14:paraId="09CDDD09" w14:textId="77777777" w:rsidR="005E4AAF" w:rsidRPr="005E4AAF" w:rsidRDefault="005E4AAF" w:rsidP="005E4AAF">
            <w:pPr>
              <w:jc w:val="center"/>
              <w:rPr>
                <w:rFonts w:ascii="Verdana" w:hAnsi="Verdana" w:cstheme="minorHAnsi"/>
                <w:sz w:val="22"/>
                <w:szCs w:val="22"/>
              </w:rPr>
            </w:pPr>
          </w:p>
          <w:p w14:paraId="3FEA156B" w14:textId="77777777" w:rsidR="00D50F02" w:rsidRPr="00A53363" w:rsidRDefault="00D50F02" w:rsidP="005E4AAF">
            <w:pPr>
              <w:jc w:val="center"/>
              <w:rPr>
                <w:rFonts w:ascii="Verdana" w:hAnsi="Verdana" w:cstheme="minorHAnsi"/>
                <w:sz w:val="22"/>
                <w:szCs w:val="22"/>
              </w:rPr>
            </w:pPr>
          </w:p>
        </w:tc>
        <w:tc>
          <w:tcPr>
            <w:tcW w:w="2765" w:type="dxa"/>
          </w:tcPr>
          <w:p w14:paraId="124483B7" w14:textId="591F07BF" w:rsidR="00D50F02" w:rsidRPr="00A53363" w:rsidRDefault="00936B16" w:rsidP="00B16B45">
            <w:pPr>
              <w:jc w:val="both"/>
              <w:rPr>
                <w:rFonts w:ascii="Verdana" w:hAnsi="Verdana" w:cstheme="minorHAnsi"/>
                <w:sz w:val="22"/>
                <w:szCs w:val="22"/>
              </w:rPr>
            </w:pPr>
            <w:r w:rsidRPr="00936B16">
              <w:rPr>
                <w:rFonts w:ascii="Verdana" w:hAnsi="Verdana" w:cstheme="minorHAnsi"/>
                <w:sz w:val="22"/>
                <w:szCs w:val="22"/>
              </w:rPr>
              <w:t>Interpreta los Modelos de atención en cuidados paliativos desde la investigación.</w:t>
            </w:r>
          </w:p>
        </w:tc>
        <w:tc>
          <w:tcPr>
            <w:tcW w:w="2326" w:type="dxa"/>
          </w:tcPr>
          <w:p w14:paraId="697DAEC9" w14:textId="77777777" w:rsidR="00D50F02" w:rsidRPr="00A53363" w:rsidRDefault="00D50F02" w:rsidP="00B1309D">
            <w:pPr>
              <w:jc w:val="both"/>
              <w:rPr>
                <w:rFonts w:ascii="Verdana" w:hAnsi="Verdana" w:cstheme="minorHAnsi"/>
                <w:sz w:val="22"/>
                <w:szCs w:val="22"/>
              </w:rPr>
            </w:pPr>
          </w:p>
        </w:tc>
      </w:tr>
      <w:tr w:rsidR="00D50F02" w:rsidRPr="00A53363" w14:paraId="7F39E513" w14:textId="77777777" w:rsidTr="008B71A0">
        <w:trPr>
          <w:trHeight w:val="545"/>
        </w:trPr>
        <w:tc>
          <w:tcPr>
            <w:tcW w:w="1626" w:type="dxa"/>
            <w:vAlign w:val="center"/>
          </w:tcPr>
          <w:p w14:paraId="4F6BFE27" w14:textId="266CF9DC" w:rsidR="00D50F02" w:rsidRPr="00A53363" w:rsidRDefault="00D50F02" w:rsidP="00AE46AC">
            <w:pPr>
              <w:jc w:val="center"/>
              <w:rPr>
                <w:rFonts w:ascii="Verdana" w:hAnsi="Verdana" w:cstheme="minorHAnsi"/>
                <w:sz w:val="22"/>
                <w:szCs w:val="22"/>
              </w:rPr>
            </w:pPr>
            <w:r>
              <w:rPr>
                <w:rFonts w:ascii="Verdana" w:hAnsi="Verdana" w:cstheme="minorHAnsi"/>
                <w:sz w:val="22"/>
                <w:szCs w:val="22"/>
              </w:rPr>
              <w:t xml:space="preserve">Tercer corte (   </w:t>
            </w:r>
            <w:r w:rsidR="005E4AAF">
              <w:rPr>
                <w:rFonts w:ascii="Verdana" w:hAnsi="Verdana" w:cstheme="minorHAnsi"/>
                <w:sz w:val="22"/>
                <w:szCs w:val="22"/>
              </w:rPr>
              <w:t>30</w:t>
            </w:r>
            <w:r>
              <w:rPr>
                <w:rFonts w:ascii="Verdana" w:hAnsi="Verdana" w:cstheme="minorHAnsi"/>
                <w:sz w:val="22"/>
                <w:szCs w:val="22"/>
              </w:rPr>
              <w:t xml:space="preserve"> </w:t>
            </w:r>
            <w:r w:rsidRPr="00A53363">
              <w:rPr>
                <w:rFonts w:ascii="Verdana" w:hAnsi="Verdana" w:cstheme="minorHAnsi"/>
                <w:sz w:val="22"/>
                <w:szCs w:val="22"/>
              </w:rPr>
              <w:t>%)</w:t>
            </w:r>
          </w:p>
        </w:tc>
        <w:tc>
          <w:tcPr>
            <w:tcW w:w="2197" w:type="dxa"/>
            <w:vAlign w:val="center"/>
          </w:tcPr>
          <w:p w14:paraId="622E1606" w14:textId="77777777" w:rsidR="005E4AAF" w:rsidRPr="005E4AAF" w:rsidRDefault="005E4AAF" w:rsidP="005E4AAF">
            <w:pPr>
              <w:jc w:val="center"/>
              <w:rPr>
                <w:rFonts w:ascii="Verdana" w:hAnsi="Verdana" w:cstheme="minorHAnsi"/>
                <w:sz w:val="22"/>
                <w:szCs w:val="22"/>
              </w:rPr>
            </w:pPr>
            <w:r w:rsidRPr="005E4AAF">
              <w:rPr>
                <w:rFonts w:ascii="Verdana" w:hAnsi="Verdana" w:cstheme="minorHAnsi"/>
                <w:sz w:val="22"/>
                <w:szCs w:val="22"/>
              </w:rPr>
              <w:t>Heteroevaluación</w:t>
            </w:r>
          </w:p>
          <w:p w14:paraId="7D021048" w14:textId="5404F810" w:rsidR="00D50F02" w:rsidRPr="00A53363" w:rsidRDefault="005E4AAF" w:rsidP="008D5474">
            <w:pPr>
              <w:jc w:val="center"/>
              <w:rPr>
                <w:rFonts w:ascii="Verdana" w:hAnsi="Verdana" w:cstheme="minorHAnsi"/>
                <w:sz w:val="22"/>
                <w:szCs w:val="22"/>
              </w:rPr>
            </w:pPr>
            <w:r w:rsidRPr="005E4AAF">
              <w:rPr>
                <w:rFonts w:ascii="Verdana" w:hAnsi="Verdana" w:cstheme="minorHAnsi"/>
                <w:sz w:val="22"/>
                <w:szCs w:val="22"/>
              </w:rPr>
              <w:t>(</w:t>
            </w:r>
            <w:r>
              <w:rPr>
                <w:rFonts w:ascii="Verdana" w:hAnsi="Verdana" w:cstheme="minorHAnsi"/>
                <w:sz w:val="22"/>
                <w:szCs w:val="22"/>
              </w:rPr>
              <w:t>3</w:t>
            </w:r>
            <w:r w:rsidR="008D5474">
              <w:rPr>
                <w:rFonts w:ascii="Verdana" w:hAnsi="Verdana" w:cstheme="minorHAnsi"/>
                <w:sz w:val="22"/>
                <w:szCs w:val="22"/>
              </w:rPr>
              <w:t>0</w:t>
            </w:r>
            <w:r w:rsidRPr="005E4AAF">
              <w:rPr>
                <w:rFonts w:ascii="Verdana" w:hAnsi="Verdana" w:cstheme="minorHAnsi"/>
                <w:sz w:val="22"/>
                <w:szCs w:val="22"/>
              </w:rPr>
              <w:t>%)</w:t>
            </w:r>
          </w:p>
        </w:tc>
        <w:tc>
          <w:tcPr>
            <w:tcW w:w="2765" w:type="dxa"/>
          </w:tcPr>
          <w:p w14:paraId="53378C7F" w14:textId="65EB3A2F" w:rsidR="00D50F02" w:rsidRPr="00A53363" w:rsidRDefault="00936B16" w:rsidP="00B1309D">
            <w:pPr>
              <w:jc w:val="both"/>
              <w:rPr>
                <w:rFonts w:ascii="Verdana" w:hAnsi="Verdana" w:cstheme="minorHAnsi"/>
                <w:sz w:val="22"/>
                <w:szCs w:val="22"/>
              </w:rPr>
            </w:pPr>
            <w:r w:rsidRPr="00936B16">
              <w:rPr>
                <w:rFonts w:ascii="Verdana" w:hAnsi="Verdana" w:cstheme="minorHAnsi"/>
                <w:sz w:val="22"/>
                <w:szCs w:val="22"/>
              </w:rPr>
              <w:t>Analiza estrategias de atención y acompañamiento en los aspectos bioéticos y de comunicación en cuidado paliativo centradas en la dignidad humana.</w:t>
            </w:r>
          </w:p>
        </w:tc>
        <w:tc>
          <w:tcPr>
            <w:tcW w:w="2326" w:type="dxa"/>
          </w:tcPr>
          <w:p w14:paraId="1515C52C" w14:textId="77777777" w:rsidR="00D50F02" w:rsidRPr="00A53363" w:rsidRDefault="00D50F02" w:rsidP="00B1309D">
            <w:pPr>
              <w:jc w:val="both"/>
              <w:rPr>
                <w:rFonts w:ascii="Verdana" w:hAnsi="Verdana" w:cstheme="minorHAnsi"/>
                <w:sz w:val="22"/>
                <w:szCs w:val="22"/>
              </w:rPr>
            </w:pPr>
          </w:p>
        </w:tc>
      </w:tr>
    </w:tbl>
    <w:p w14:paraId="4CC97584" w14:textId="77777777" w:rsidR="00582400" w:rsidRPr="00A53363" w:rsidRDefault="00582400">
      <w:pPr>
        <w:rPr>
          <w:rFonts w:ascii="Verdana" w:hAnsi="Verdana"/>
        </w:rPr>
      </w:pPr>
    </w:p>
    <w:p w14:paraId="67AE3872" w14:textId="77777777" w:rsidR="00582400" w:rsidRPr="00A53363" w:rsidRDefault="00582400">
      <w:pPr>
        <w:rPr>
          <w:rFonts w:ascii="Verdana" w:hAnsi="Verdana"/>
        </w:rPr>
      </w:pPr>
    </w:p>
    <w:tbl>
      <w:tblPr>
        <w:tblW w:w="900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001"/>
      </w:tblGrid>
      <w:tr w:rsidR="00A91FEB" w:rsidRPr="00A53363" w14:paraId="38E813E0" w14:textId="77777777" w:rsidTr="00E56CB5">
        <w:tc>
          <w:tcPr>
            <w:tcW w:w="9001" w:type="dxa"/>
            <w:shd w:val="clear" w:color="auto" w:fill="19387D"/>
          </w:tcPr>
          <w:p w14:paraId="21B85D82" w14:textId="77777777" w:rsidR="00A91FEB" w:rsidRPr="00A53363" w:rsidRDefault="00A91FEB" w:rsidP="00CA13CF">
            <w:pPr>
              <w:pStyle w:val="Encabezadodelatabla"/>
              <w:suppressLineNumbers w:val="0"/>
              <w:rPr>
                <w:rFonts w:ascii="Verdana" w:hAnsi="Verdana"/>
                <w:color w:val="FFFFFF" w:themeColor="background1"/>
              </w:rPr>
            </w:pPr>
            <w:r w:rsidRPr="00A53363">
              <w:rPr>
                <w:rFonts w:ascii="Verdana" w:hAnsi="Verdana"/>
                <w:color w:val="FFFFFF" w:themeColor="background1"/>
              </w:rPr>
              <w:t>Fuentes de información o referencias</w:t>
            </w:r>
          </w:p>
        </w:tc>
      </w:tr>
      <w:tr w:rsidR="00CA13CF" w:rsidRPr="00A53363" w14:paraId="108D7418" w14:textId="77777777" w:rsidTr="00842358">
        <w:tc>
          <w:tcPr>
            <w:tcW w:w="9001" w:type="dxa"/>
            <w:shd w:val="clear" w:color="auto" w:fill="B4C6E7" w:themeFill="accent5" w:themeFillTint="66"/>
          </w:tcPr>
          <w:p w14:paraId="3A4F5570" w14:textId="647013A3" w:rsidR="00CA13CF" w:rsidRPr="00A53363" w:rsidRDefault="00CA13CF" w:rsidP="00C114F1">
            <w:pPr>
              <w:snapToGrid w:val="0"/>
              <w:jc w:val="both"/>
              <w:rPr>
                <w:rFonts w:ascii="Verdana" w:hAnsi="Verdana"/>
                <w:b/>
                <w:sz w:val="22"/>
              </w:rPr>
            </w:pPr>
            <w:r w:rsidRPr="00A53363">
              <w:rPr>
                <w:rFonts w:ascii="Verdana" w:hAnsi="Verdana"/>
                <w:b/>
                <w:sz w:val="22"/>
              </w:rPr>
              <w:t xml:space="preserve">Textos Guía </w:t>
            </w:r>
          </w:p>
        </w:tc>
      </w:tr>
    </w:tbl>
    <w:p w14:paraId="009FA4C3" w14:textId="41E35FD5" w:rsidR="005A360C" w:rsidRPr="00031170" w:rsidRDefault="005A360C" w:rsidP="00031170">
      <w:pPr>
        <w:jc w:val="both"/>
        <w:rPr>
          <w:rFonts w:ascii="Verdana" w:eastAsiaTheme="minorHAnsi" w:hAnsi="Verdana" w:cs="Verdana"/>
          <w:color w:val="000000"/>
          <w:sz w:val="22"/>
          <w:szCs w:val="22"/>
          <w:lang w:val="es-CO" w:eastAsia="en-US"/>
        </w:rPr>
      </w:pPr>
      <w:r w:rsidRPr="00031170">
        <w:rPr>
          <w:rFonts w:ascii="Verdana" w:eastAsiaTheme="minorHAnsi" w:hAnsi="Verdana" w:cs="Verdana"/>
          <w:color w:val="000000"/>
          <w:sz w:val="22"/>
          <w:szCs w:val="22"/>
          <w:lang w:val="es-CO" w:eastAsia="en-US"/>
        </w:rPr>
        <w:t>De Irala J, Martínez-González MA, Segui-Gómez M. Epidemiología aplicada (2ª edición). Madrid: Ariel Ciencias médicas. 2008.</w:t>
      </w:r>
    </w:p>
    <w:p w14:paraId="4AE0563B" w14:textId="77777777" w:rsidR="005A360C" w:rsidRPr="00031170" w:rsidRDefault="005A360C" w:rsidP="00031170">
      <w:pPr>
        <w:jc w:val="both"/>
        <w:rPr>
          <w:rFonts w:ascii="Verdana" w:eastAsiaTheme="minorHAnsi" w:hAnsi="Verdana" w:cs="Verdana"/>
          <w:color w:val="000000"/>
          <w:sz w:val="22"/>
          <w:szCs w:val="22"/>
          <w:lang w:val="es-CO" w:eastAsia="en-US"/>
        </w:rPr>
      </w:pPr>
    </w:p>
    <w:p w14:paraId="4C8EBB77" w14:textId="07808172" w:rsidR="00F74EC6" w:rsidRPr="00031170" w:rsidRDefault="005A360C" w:rsidP="00031170">
      <w:pPr>
        <w:jc w:val="both"/>
        <w:rPr>
          <w:rFonts w:ascii="Verdana" w:hAnsi="Verdana"/>
          <w:sz w:val="22"/>
          <w:szCs w:val="22"/>
        </w:rPr>
      </w:pPr>
      <w:r w:rsidRPr="00031170">
        <w:rPr>
          <w:rFonts w:ascii="Verdana" w:eastAsiaTheme="minorHAnsi" w:hAnsi="Verdana" w:cs="Verdana"/>
          <w:color w:val="000000"/>
          <w:sz w:val="22"/>
          <w:szCs w:val="22"/>
          <w:lang w:val="es-CO" w:eastAsia="en-US"/>
        </w:rPr>
        <w:t>Milton S. Estadística para biología y ciencias de la salud. Editorial McGraw Hill-Interamericana. Tercera edición ampliada, Madrid – España. 2007.</w:t>
      </w:r>
    </w:p>
    <w:tbl>
      <w:tblPr>
        <w:tblW w:w="900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001"/>
      </w:tblGrid>
      <w:tr w:rsidR="00CA13CF" w:rsidRPr="00031170" w14:paraId="076E0643" w14:textId="77777777" w:rsidTr="00842358">
        <w:tc>
          <w:tcPr>
            <w:tcW w:w="9001" w:type="dxa"/>
            <w:shd w:val="clear" w:color="auto" w:fill="B4C6E7" w:themeFill="accent5" w:themeFillTint="66"/>
          </w:tcPr>
          <w:p w14:paraId="1ABAB2E7" w14:textId="77777777" w:rsidR="00CA13CF" w:rsidRPr="00031170" w:rsidRDefault="00CA13CF" w:rsidP="00031170">
            <w:pPr>
              <w:snapToGrid w:val="0"/>
              <w:jc w:val="both"/>
              <w:rPr>
                <w:rFonts w:ascii="Verdana" w:hAnsi="Verdana"/>
                <w:b/>
                <w:sz w:val="22"/>
              </w:rPr>
            </w:pPr>
            <w:r w:rsidRPr="00031170">
              <w:rPr>
                <w:rFonts w:ascii="Verdana" w:hAnsi="Verdana"/>
                <w:b/>
                <w:sz w:val="22"/>
              </w:rPr>
              <w:t>Textos complementarios</w:t>
            </w:r>
          </w:p>
        </w:tc>
      </w:tr>
    </w:tbl>
    <w:p w14:paraId="22F2F09D" w14:textId="77777777" w:rsidR="00582400" w:rsidRPr="00031170" w:rsidRDefault="00582400" w:rsidP="00031170">
      <w:pPr>
        <w:jc w:val="both"/>
        <w:rPr>
          <w:rFonts w:ascii="Verdana" w:hAnsi="Verdana"/>
          <w:sz w:val="22"/>
          <w:szCs w:val="22"/>
        </w:rPr>
      </w:pPr>
    </w:p>
    <w:p w14:paraId="0ADCCC6A" w14:textId="77777777" w:rsidR="00E9513E" w:rsidRPr="00031170" w:rsidRDefault="00E9513E" w:rsidP="00031170">
      <w:pPr>
        <w:pStyle w:val="Default"/>
        <w:jc w:val="both"/>
      </w:pPr>
    </w:p>
    <w:p w14:paraId="363279FA" w14:textId="1B2A96E3" w:rsidR="00582400" w:rsidRPr="00031170" w:rsidRDefault="005A360C" w:rsidP="00031170">
      <w:pPr>
        <w:jc w:val="both"/>
        <w:rPr>
          <w:rFonts w:ascii="Verdana" w:hAnsi="Verdana"/>
        </w:rPr>
      </w:pPr>
      <w:r w:rsidRPr="00031170">
        <w:rPr>
          <w:rFonts w:ascii="Verdana" w:eastAsiaTheme="minorHAnsi" w:hAnsi="Verdana" w:cs="Verdana"/>
          <w:color w:val="000000"/>
          <w:sz w:val="22"/>
          <w:szCs w:val="22"/>
          <w:lang w:val="es-CO" w:eastAsia="en-US"/>
        </w:rPr>
        <w:t>Hernández Sampieri, Roberto, / Roberto Hernández Sampieri, Carlos Fernández Collado, María del Pilar Baptista Lucio; Metodología de la investigación - Sexta edición - México: McGraw-Hill, 2014</w:t>
      </w:r>
    </w:p>
    <w:tbl>
      <w:tblPr>
        <w:tblW w:w="900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001"/>
      </w:tblGrid>
      <w:tr w:rsidR="00CA13CF" w:rsidRPr="00031170" w14:paraId="085DC2F2" w14:textId="77777777" w:rsidTr="00842358">
        <w:tc>
          <w:tcPr>
            <w:tcW w:w="9001" w:type="dxa"/>
            <w:shd w:val="clear" w:color="auto" w:fill="B4C6E7" w:themeFill="accent5" w:themeFillTint="66"/>
          </w:tcPr>
          <w:p w14:paraId="497E2BA9" w14:textId="77777777" w:rsidR="00CA13CF" w:rsidRPr="00031170" w:rsidRDefault="00CA13CF" w:rsidP="00031170">
            <w:pPr>
              <w:snapToGrid w:val="0"/>
              <w:jc w:val="both"/>
              <w:rPr>
                <w:rFonts w:ascii="Verdana" w:hAnsi="Verdana"/>
                <w:b/>
                <w:sz w:val="22"/>
              </w:rPr>
            </w:pPr>
            <w:r w:rsidRPr="00031170">
              <w:rPr>
                <w:rFonts w:ascii="Verdana" w:hAnsi="Verdana"/>
                <w:b/>
                <w:sz w:val="22"/>
              </w:rPr>
              <w:t xml:space="preserve">Referencias directas de las bases de datos UAN- SINABI </w:t>
            </w:r>
          </w:p>
        </w:tc>
      </w:tr>
    </w:tbl>
    <w:p w14:paraId="347C04FD" w14:textId="190358C5" w:rsidR="005A360C" w:rsidRPr="00031170" w:rsidRDefault="005A360C" w:rsidP="00031170">
      <w:pPr>
        <w:jc w:val="both"/>
        <w:rPr>
          <w:rFonts w:ascii="Verdana" w:hAnsi="Verdana"/>
        </w:rPr>
      </w:pPr>
      <w:r w:rsidRPr="00031170">
        <w:rPr>
          <w:rFonts w:ascii="Verdana" w:hAnsi="Verdana"/>
        </w:rPr>
        <w:t xml:space="preserve">Altamirano, Laura Moreno, and Alejandra Moreno Altamirano.. "Diseños metodológicos en Epidemiología." Epidemiología clínica, 3e Ed. Laura Moreno Altamirano. New York, NY: McGraw-Hill, 2013, </w:t>
      </w:r>
      <w:hyperlink r:id="rId8" w:history="1">
        <w:r w:rsidRPr="00031170">
          <w:rPr>
            <w:rStyle w:val="Hipervnculo"/>
            <w:rFonts w:ascii="Verdana" w:hAnsi="Verdana"/>
          </w:rPr>
          <w:t>http://ezproxy.uan.edu.co:2133/content.aspx?bookid=1442&amp;sectionid=101158585</w:t>
        </w:r>
      </w:hyperlink>
      <w:r w:rsidRPr="00031170">
        <w:rPr>
          <w:rFonts w:ascii="Verdana" w:hAnsi="Verdana"/>
        </w:rPr>
        <w:t>.</w:t>
      </w:r>
    </w:p>
    <w:p w14:paraId="6CE8CEF1" w14:textId="77777777" w:rsidR="005A360C" w:rsidRPr="00031170" w:rsidRDefault="005A360C" w:rsidP="00031170">
      <w:pPr>
        <w:jc w:val="both"/>
        <w:rPr>
          <w:rFonts w:ascii="Verdana" w:hAnsi="Verdana"/>
        </w:rPr>
      </w:pPr>
    </w:p>
    <w:p w14:paraId="14D83C66" w14:textId="64FDE4C2" w:rsidR="005A360C" w:rsidRPr="00031170" w:rsidRDefault="005A360C" w:rsidP="00031170">
      <w:pPr>
        <w:jc w:val="both"/>
        <w:rPr>
          <w:rFonts w:ascii="Verdana" w:hAnsi="Verdana"/>
        </w:rPr>
      </w:pPr>
      <w:r w:rsidRPr="00031170">
        <w:rPr>
          <w:rFonts w:ascii="Verdana" w:hAnsi="Verdana"/>
        </w:rPr>
        <w:t xml:space="preserve">Estrada G, Romero A. Estudio de la determinación y causalidad en epidemiología. In: Villa Romero AR, Moreno Altamirano L, García de la Torre GS. eds. Epidemiología y estadística en salud pública New York, NY: McGraw-Hill; 2012. </w:t>
      </w:r>
      <w:hyperlink r:id="rId9" w:history="1">
        <w:r w:rsidRPr="00031170">
          <w:rPr>
            <w:rStyle w:val="Hipervnculo"/>
            <w:rFonts w:ascii="Verdana" w:hAnsi="Verdana"/>
          </w:rPr>
          <w:t>http://ezproxy.uan.edu.co:2133/content.aspx?bookid=1464&amp;sectionid=101049713</w:t>
        </w:r>
      </w:hyperlink>
      <w:r w:rsidRPr="00031170">
        <w:rPr>
          <w:rFonts w:ascii="Verdana" w:hAnsi="Verdana"/>
        </w:rPr>
        <w:t>.</w:t>
      </w:r>
    </w:p>
    <w:p w14:paraId="33062D89" w14:textId="77777777" w:rsidR="005A360C" w:rsidRPr="00031170" w:rsidRDefault="005A360C" w:rsidP="00031170">
      <w:pPr>
        <w:jc w:val="both"/>
        <w:rPr>
          <w:rFonts w:ascii="Verdana" w:hAnsi="Verdana"/>
        </w:rPr>
      </w:pPr>
    </w:p>
    <w:p w14:paraId="4691CA67" w14:textId="672F565D" w:rsidR="005A360C" w:rsidRPr="00031170" w:rsidRDefault="005A360C" w:rsidP="00031170">
      <w:pPr>
        <w:jc w:val="both"/>
        <w:rPr>
          <w:rFonts w:ascii="Verdana" w:hAnsi="Verdana"/>
        </w:rPr>
      </w:pPr>
      <w:r w:rsidRPr="00031170">
        <w:rPr>
          <w:rFonts w:ascii="Verdana" w:hAnsi="Verdana"/>
        </w:rPr>
        <w:t>Kahl-Martin Colimon. Fundamentos de epidemiología. 2018. ECOE Ediciones. ISBN : 9789588843759</w:t>
      </w:r>
    </w:p>
    <w:p w14:paraId="1E111D0E" w14:textId="77777777" w:rsidR="005A360C" w:rsidRPr="00031170" w:rsidRDefault="005A360C" w:rsidP="00031170">
      <w:pPr>
        <w:jc w:val="both"/>
        <w:rPr>
          <w:rFonts w:ascii="Verdana" w:hAnsi="Verdana"/>
        </w:rPr>
      </w:pPr>
    </w:p>
    <w:p w14:paraId="620EB7D8" w14:textId="77777777" w:rsidR="005A360C" w:rsidRPr="00031170" w:rsidRDefault="005A360C" w:rsidP="00031170">
      <w:pPr>
        <w:jc w:val="both"/>
        <w:rPr>
          <w:rFonts w:ascii="Verdana" w:hAnsi="Verdana"/>
        </w:rPr>
      </w:pPr>
      <w:r w:rsidRPr="00031170">
        <w:rPr>
          <w:rFonts w:ascii="Verdana" w:hAnsi="Verdana"/>
        </w:rPr>
        <w:t>Mark Woodward. Epidemiology study design and data analysis. 2014. Boca Raton, Estados Unidos CRC Press Taylor &amp; Francis Group.</w:t>
      </w:r>
    </w:p>
    <w:p w14:paraId="100C7B82" w14:textId="5C8B5AAE" w:rsidR="00582400" w:rsidRPr="00031170" w:rsidRDefault="005A360C" w:rsidP="00031170">
      <w:pPr>
        <w:jc w:val="both"/>
        <w:rPr>
          <w:rFonts w:ascii="Verdana" w:hAnsi="Verdana"/>
        </w:rPr>
      </w:pPr>
      <w:r w:rsidRPr="00031170">
        <w:rPr>
          <w:rFonts w:ascii="Verdana" w:hAnsi="Verdana"/>
        </w:rPr>
        <w:t>ISBN : 9781439839706</w:t>
      </w:r>
    </w:p>
    <w:p w14:paraId="540E3FA1" w14:textId="77777777" w:rsidR="00F74EC6" w:rsidRPr="00031170" w:rsidRDefault="00F74EC6" w:rsidP="00031170">
      <w:pPr>
        <w:jc w:val="both"/>
        <w:rPr>
          <w:rFonts w:ascii="Verdana" w:hAnsi="Verdana"/>
        </w:rPr>
      </w:pPr>
    </w:p>
    <w:p w14:paraId="41ABDDED" w14:textId="77777777" w:rsidR="00582400" w:rsidRPr="00031170" w:rsidRDefault="00582400" w:rsidP="00031170">
      <w:pPr>
        <w:jc w:val="both"/>
        <w:rPr>
          <w:rFonts w:ascii="Verdana" w:hAnsi="Verdana"/>
          <w:sz w:val="22"/>
          <w:szCs w:val="22"/>
        </w:rPr>
      </w:pPr>
    </w:p>
    <w:tbl>
      <w:tblPr>
        <w:tblW w:w="900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001"/>
      </w:tblGrid>
      <w:tr w:rsidR="00CA13CF" w:rsidRPr="00031170" w14:paraId="000BA6F5" w14:textId="77777777" w:rsidTr="00842358">
        <w:tc>
          <w:tcPr>
            <w:tcW w:w="9001" w:type="dxa"/>
            <w:shd w:val="clear" w:color="auto" w:fill="B4C6E7" w:themeFill="accent5" w:themeFillTint="66"/>
          </w:tcPr>
          <w:p w14:paraId="796DB026" w14:textId="77777777" w:rsidR="00CA13CF" w:rsidRPr="00031170" w:rsidRDefault="00CA13CF" w:rsidP="00031170">
            <w:pPr>
              <w:snapToGrid w:val="0"/>
              <w:jc w:val="both"/>
              <w:rPr>
                <w:rFonts w:ascii="Verdana" w:hAnsi="Verdana"/>
                <w:b/>
                <w:sz w:val="22"/>
              </w:rPr>
            </w:pPr>
            <w:r w:rsidRPr="00031170">
              <w:rPr>
                <w:rFonts w:ascii="Verdana" w:hAnsi="Verdana"/>
                <w:b/>
                <w:sz w:val="22"/>
              </w:rPr>
              <w:t>Referencias en idioma extranjero</w:t>
            </w:r>
          </w:p>
        </w:tc>
      </w:tr>
    </w:tbl>
    <w:p w14:paraId="5A10AFF0" w14:textId="77777777" w:rsidR="00582400" w:rsidRPr="00031170" w:rsidRDefault="00582400" w:rsidP="00031170">
      <w:pPr>
        <w:jc w:val="both"/>
        <w:rPr>
          <w:rFonts w:ascii="Verdana" w:hAnsi="Verdana"/>
        </w:rPr>
      </w:pPr>
    </w:p>
    <w:p w14:paraId="282C5BCE" w14:textId="155E540B" w:rsidR="005A360C" w:rsidRPr="00031170" w:rsidRDefault="005A360C" w:rsidP="00031170">
      <w:pPr>
        <w:jc w:val="both"/>
        <w:rPr>
          <w:rFonts w:ascii="Verdana" w:hAnsi="Verdana"/>
          <w:sz w:val="22"/>
        </w:rPr>
      </w:pPr>
      <w:r w:rsidRPr="00031170">
        <w:rPr>
          <w:rFonts w:ascii="Verdana" w:hAnsi="Verdana"/>
          <w:sz w:val="22"/>
        </w:rPr>
        <w:t xml:space="preserve">World Palliative Care Alliance. Global atlas of palliative care at the end of life [Internet]. "nd Edition. 2020. 120 p. Available from: </w:t>
      </w:r>
      <w:hyperlink r:id="rId10" w:history="1">
        <w:r w:rsidRPr="00031170">
          <w:rPr>
            <w:rStyle w:val="Hipervnculo"/>
            <w:rFonts w:ascii="Verdana" w:hAnsi="Verdana"/>
            <w:sz w:val="22"/>
          </w:rPr>
          <w:t>http://www.thewhpca.org/resources/global-atlas-on-end-of-life-care</w:t>
        </w:r>
      </w:hyperlink>
    </w:p>
    <w:p w14:paraId="62DB47D2" w14:textId="77777777" w:rsidR="005A360C" w:rsidRPr="00031170" w:rsidRDefault="005A360C" w:rsidP="00031170">
      <w:pPr>
        <w:jc w:val="both"/>
        <w:rPr>
          <w:rFonts w:ascii="Verdana" w:hAnsi="Verdana"/>
          <w:sz w:val="22"/>
        </w:rPr>
      </w:pPr>
    </w:p>
    <w:p w14:paraId="48CAC773" w14:textId="25963A7A" w:rsidR="005A360C" w:rsidRPr="00031170" w:rsidRDefault="005A360C" w:rsidP="00031170">
      <w:pPr>
        <w:jc w:val="both"/>
        <w:rPr>
          <w:rFonts w:ascii="Verdana" w:hAnsi="Verdana"/>
          <w:sz w:val="22"/>
        </w:rPr>
      </w:pPr>
      <w:r w:rsidRPr="00031170">
        <w:rPr>
          <w:rFonts w:ascii="Verdana" w:hAnsi="Verdana"/>
          <w:sz w:val="22"/>
        </w:rPr>
        <w:t>Bergsträsser E. Pädiatrische. Palliative Care: What is different in children compared to adults?. Ther Umsch. 2018;75(2):101-104. doi:10.1024/0040-5930/a000973</w:t>
      </w:r>
    </w:p>
    <w:p w14:paraId="0F4E17B1" w14:textId="77777777" w:rsidR="005A360C" w:rsidRPr="00031170" w:rsidRDefault="005A360C" w:rsidP="00031170">
      <w:pPr>
        <w:jc w:val="both"/>
        <w:rPr>
          <w:rFonts w:ascii="Verdana" w:hAnsi="Verdana"/>
          <w:sz w:val="22"/>
        </w:rPr>
      </w:pPr>
    </w:p>
    <w:p w14:paraId="265269E9" w14:textId="0EE25064" w:rsidR="005A360C" w:rsidRPr="00031170" w:rsidRDefault="005A360C" w:rsidP="00031170">
      <w:pPr>
        <w:jc w:val="both"/>
        <w:rPr>
          <w:rFonts w:ascii="Verdana" w:hAnsi="Verdana"/>
          <w:sz w:val="22"/>
        </w:rPr>
      </w:pPr>
      <w:r w:rsidRPr="00031170">
        <w:rPr>
          <w:rFonts w:ascii="Verdana" w:hAnsi="Verdana"/>
          <w:sz w:val="22"/>
        </w:rPr>
        <w:t>Busquet-Duran X, Jiménez-Zafra EM, Manresa-Domínguez JM, et al. Describing Complexity in Palliative Home Care Through HexCom: A Cross-Sectional, Multicenter Study. J Multidiscip Healthc. 2020;13:297-308. Published 2020 Mar 19. doi:10.2147/JMDH.S240835</w:t>
      </w:r>
    </w:p>
    <w:p w14:paraId="1B32C5BA" w14:textId="77777777" w:rsidR="005A360C" w:rsidRPr="00031170" w:rsidRDefault="005A360C" w:rsidP="00031170">
      <w:pPr>
        <w:jc w:val="both"/>
        <w:rPr>
          <w:rFonts w:ascii="Verdana" w:hAnsi="Verdana"/>
          <w:sz w:val="22"/>
        </w:rPr>
      </w:pPr>
    </w:p>
    <w:p w14:paraId="42B5CF09" w14:textId="77777777" w:rsidR="005A360C" w:rsidRPr="00031170" w:rsidRDefault="005A360C" w:rsidP="00031170">
      <w:pPr>
        <w:jc w:val="both"/>
        <w:rPr>
          <w:rFonts w:ascii="Verdana" w:hAnsi="Verdana"/>
          <w:sz w:val="22"/>
        </w:rPr>
      </w:pPr>
      <w:r w:rsidRPr="00031170">
        <w:rPr>
          <w:rFonts w:ascii="Verdana" w:hAnsi="Verdana"/>
          <w:sz w:val="22"/>
        </w:rPr>
        <w:t>Forjaz de Lacerda A, Gomes B. Trends in cause and place of death for children in Portugal (a European country with no Paediatric palliative care) during 1987-</w:t>
      </w:r>
    </w:p>
    <w:p w14:paraId="53D4595F" w14:textId="77777777" w:rsidR="005A360C" w:rsidRPr="00031170" w:rsidRDefault="005A360C" w:rsidP="00031170">
      <w:pPr>
        <w:jc w:val="both"/>
        <w:rPr>
          <w:rFonts w:ascii="Verdana" w:hAnsi="Verdana"/>
          <w:sz w:val="22"/>
        </w:rPr>
      </w:pPr>
      <w:r w:rsidRPr="00031170">
        <w:rPr>
          <w:rFonts w:ascii="Verdana" w:hAnsi="Verdana"/>
          <w:sz w:val="22"/>
        </w:rPr>
        <w:t>2011: a population-based study. BMC Pediatr. 2017;17(1):215. Published 2017 Dec 22. doi:10.1186/s12887-017-0970-1</w:t>
      </w:r>
    </w:p>
    <w:p w14:paraId="147567D5" w14:textId="28CE0977" w:rsidR="005A360C" w:rsidRPr="00031170" w:rsidRDefault="005A360C" w:rsidP="00031170">
      <w:pPr>
        <w:jc w:val="both"/>
        <w:rPr>
          <w:rFonts w:ascii="Verdana" w:hAnsi="Verdana"/>
          <w:sz w:val="22"/>
        </w:rPr>
      </w:pPr>
      <w:r w:rsidRPr="00031170">
        <w:rPr>
          <w:rFonts w:ascii="Verdana" w:hAnsi="Verdana"/>
          <w:sz w:val="22"/>
        </w:rPr>
        <w:lastRenderedPageBreak/>
        <w:t>Gomes B, Calanzani N, Curiale V, McCrone P, Higginson IJ. Effectiveness and cost-effectiveness of home palliative care services for adultswith advanced illness and their caregivers. CochraneDatabase of Systematic Reviews 2013, Issue 6. Art.No.:CD007760. DOI: 10.1002/14651858.CD007760.pub2.</w:t>
      </w:r>
    </w:p>
    <w:p w14:paraId="034DD1C2" w14:textId="77777777" w:rsidR="005A360C" w:rsidRPr="00031170" w:rsidRDefault="005A360C" w:rsidP="00031170">
      <w:pPr>
        <w:jc w:val="both"/>
        <w:rPr>
          <w:rFonts w:ascii="Verdana" w:hAnsi="Verdana"/>
          <w:sz w:val="22"/>
        </w:rPr>
      </w:pPr>
    </w:p>
    <w:p w14:paraId="771D1371" w14:textId="0483E4E4" w:rsidR="005A360C" w:rsidRPr="00031170" w:rsidRDefault="005A360C" w:rsidP="00031170">
      <w:pPr>
        <w:jc w:val="both"/>
        <w:rPr>
          <w:rFonts w:ascii="Verdana" w:hAnsi="Verdana"/>
          <w:sz w:val="22"/>
        </w:rPr>
      </w:pPr>
      <w:r w:rsidRPr="00031170">
        <w:rPr>
          <w:rFonts w:ascii="Verdana" w:hAnsi="Verdana"/>
          <w:sz w:val="22"/>
        </w:rPr>
        <w:t>Gómez-Batiste X, Martínez-Muñoz M, Blay C, et al. Prevalence and characteristics of patients with advanced chronic conditions in need of palliative care in the general population: a cross-sectional study. Palliat Med. 2014;28(4):302-311. doi:10.1177/0269216313518266</w:t>
      </w:r>
    </w:p>
    <w:p w14:paraId="52F09F1F" w14:textId="77777777" w:rsidR="005A360C" w:rsidRPr="00031170" w:rsidRDefault="005A360C" w:rsidP="00031170">
      <w:pPr>
        <w:jc w:val="both"/>
        <w:rPr>
          <w:rFonts w:ascii="Verdana" w:hAnsi="Verdana"/>
          <w:sz w:val="22"/>
        </w:rPr>
      </w:pPr>
    </w:p>
    <w:p w14:paraId="317FD7AE" w14:textId="41236611" w:rsidR="005A360C" w:rsidRPr="00031170" w:rsidRDefault="005A360C" w:rsidP="00031170">
      <w:pPr>
        <w:jc w:val="both"/>
        <w:rPr>
          <w:rFonts w:ascii="Verdana" w:hAnsi="Verdana"/>
          <w:sz w:val="22"/>
        </w:rPr>
      </w:pPr>
      <w:r w:rsidRPr="00031170">
        <w:rPr>
          <w:rFonts w:ascii="Verdana" w:hAnsi="Verdana"/>
          <w:sz w:val="22"/>
        </w:rPr>
        <w:t>Gómez-Batiste X, Martínez-Muñoz M, Blay C, et al. Utility of the NECPAL CCOMS-ICO© tool and the Surprise Question as screening tools for early palliative care and to predict mortality in patients with advanced chronic conditions: A cohort study. Palliat Med. 2017;31(8):754-763. doi:10.1177/0269216316676647</w:t>
      </w:r>
    </w:p>
    <w:p w14:paraId="060F6482" w14:textId="77777777" w:rsidR="005A360C" w:rsidRPr="00031170" w:rsidRDefault="005A360C" w:rsidP="00031170">
      <w:pPr>
        <w:jc w:val="both"/>
        <w:rPr>
          <w:rFonts w:ascii="Verdana" w:hAnsi="Verdana"/>
          <w:sz w:val="22"/>
        </w:rPr>
      </w:pPr>
    </w:p>
    <w:p w14:paraId="1081EAFB" w14:textId="77777777" w:rsidR="005A360C" w:rsidRPr="00031170" w:rsidRDefault="005A360C" w:rsidP="00031170">
      <w:pPr>
        <w:jc w:val="both"/>
        <w:rPr>
          <w:rFonts w:ascii="Verdana" w:hAnsi="Verdana"/>
          <w:sz w:val="22"/>
        </w:rPr>
      </w:pPr>
      <w:r w:rsidRPr="00031170">
        <w:rPr>
          <w:rFonts w:ascii="Verdana" w:hAnsi="Verdana"/>
          <w:sz w:val="22"/>
        </w:rPr>
        <w:t>Gelfman LP, Bakitas M, Warner Stevenson L, Kirkpatrick JN, Goldstein NE. The State of the Science on Integrating Palliative Care in Heart Failure. J Palliat Med. 2017;20(6):592-603. doi:10.1089/jpm.2017.0178</w:t>
      </w:r>
    </w:p>
    <w:p w14:paraId="63205E92" w14:textId="0D88C41A" w:rsidR="005A360C" w:rsidRPr="00031170" w:rsidRDefault="005A360C" w:rsidP="00031170">
      <w:pPr>
        <w:jc w:val="both"/>
        <w:rPr>
          <w:rFonts w:ascii="Verdana" w:hAnsi="Verdana"/>
          <w:sz w:val="22"/>
        </w:rPr>
      </w:pPr>
      <w:r w:rsidRPr="00031170">
        <w:rPr>
          <w:rFonts w:ascii="Verdana" w:hAnsi="Verdana"/>
          <w:sz w:val="22"/>
        </w:rPr>
        <w:t>Janssen DJA, Johnson MJ, Spruit MA. Palliative care needs assessment in chronic heart failure. Curr Opin Support Palliat Care. 2018;12(1):25-31. doi:10.1097/SPC.0000000000000317</w:t>
      </w:r>
    </w:p>
    <w:p w14:paraId="52D7DA55" w14:textId="77777777" w:rsidR="005A360C" w:rsidRPr="00031170" w:rsidRDefault="005A360C" w:rsidP="00031170">
      <w:pPr>
        <w:jc w:val="both"/>
        <w:rPr>
          <w:rFonts w:ascii="Verdana" w:hAnsi="Verdana"/>
          <w:sz w:val="22"/>
        </w:rPr>
      </w:pPr>
    </w:p>
    <w:p w14:paraId="6BD8FA80" w14:textId="2F6DCF1D" w:rsidR="005A360C" w:rsidRPr="00031170" w:rsidRDefault="005A360C" w:rsidP="00031170">
      <w:pPr>
        <w:jc w:val="both"/>
        <w:rPr>
          <w:rFonts w:ascii="Verdana" w:hAnsi="Verdana"/>
          <w:sz w:val="22"/>
        </w:rPr>
      </w:pPr>
      <w:r w:rsidRPr="00031170">
        <w:rPr>
          <w:rFonts w:ascii="Verdana" w:hAnsi="Verdana"/>
          <w:sz w:val="22"/>
        </w:rPr>
        <w:t>Kim MS, Lim NG, Kim HJ, Kim C, Lee JY. Pediatric Deaths Attributed to Complex Chronic Conditions over 10 Years in Korea: Evidence for the Need to Provide Pediatric Palliative Care. J Korean Med Sci. 2018;33(1):e1. Published 2018 Jan 1. doi:10.3346/jkms.2018.33.e1</w:t>
      </w:r>
    </w:p>
    <w:p w14:paraId="22AF6A2C" w14:textId="77777777" w:rsidR="005A360C" w:rsidRPr="00031170" w:rsidRDefault="005A360C" w:rsidP="00031170">
      <w:pPr>
        <w:jc w:val="both"/>
        <w:rPr>
          <w:rFonts w:ascii="Verdana" w:hAnsi="Verdana"/>
          <w:sz w:val="22"/>
        </w:rPr>
      </w:pPr>
    </w:p>
    <w:p w14:paraId="7E0EFD2D" w14:textId="7FDCA508" w:rsidR="005A360C" w:rsidRPr="00031170" w:rsidRDefault="005A360C" w:rsidP="00031170">
      <w:pPr>
        <w:jc w:val="both"/>
        <w:rPr>
          <w:rFonts w:ascii="Verdana" w:hAnsi="Verdana"/>
          <w:sz w:val="22"/>
        </w:rPr>
      </w:pPr>
      <w:r w:rsidRPr="00031170">
        <w:rPr>
          <w:rFonts w:ascii="Verdana" w:hAnsi="Verdana"/>
          <w:sz w:val="22"/>
        </w:rPr>
        <w:t>May P, Johnston BM, Normand C, Higginson IJ, Kenny RA, Ryan K. Population-based palliative care planning in Ireland: how many people will live and die with serious illness to 2046?. HRB Open Res. 2019;2:35. Published 2019 Dec 3. doi:10.12688/hrbopenres.12975.1</w:t>
      </w:r>
    </w:p>
    <w:p w14:paraId="4EB41B57" w14:textId="77777777" w:rsidR="005A360C" w:rsidRPr="00031170" w:rsidRDefault="005A360C" w:rsidP="00031170">
      <w:pPr>
        <w:jc w:val="both"/>
        <w:rPr>
          <w:rFonts w:ascii="Verdana" w:hAnsi="Verdana"/>
          <w:sz w:val="22"/>
        </w:rPr>
      </w:pPr>
    </w:p>
    <w:p w14:paraId="2013B125" w14:textId="61553B66" w:rsidR="005A360C" w:rsidRPr="00031170" w:rsidRDefault="005A360C" w:rsidP="00031170">
      <w:pPr>
        <w:jc w:val="both"/>
        <w:rPr>
          <w:rFonts w:ascii="Verdana" w:hAnsi="Verdana"/>
          <w:sz w:val="22"/>
        </w:rPr>
      </w:pPr>
      <w:r w:rsidRPr="00031170">
        <w:rPr>
          <w:rFonts w:ascii="Verdana" w:hAnsi="Verdana"/>
          <w:sz w:val="22"/>
        </w:rPr>
        <w:t>Strachan PH, Joy C, Costigan J, Carter N. Development of a practice tool for community-based nurses: the Heart Failure Palliative Approach to Care (HeFPAC). Eur J Cardiovasc Nurs. 2014;13(2):134-141. doi:10.1177/1474515113519522</w:t>
      </w:r>
    </w:p>
    <w:p w14:paraId="1DD4A41B" w14:textId="77777777" w:rsidR="005A360C" w:rsidRPr="00031170" w:rsidRDefault="005A360C" w:rsidP="00031170">
      <w:pPr>
        <w:jc w:val="both"/>
        <w:rPr>
          <w:rFonts w:ascii="Verdana" w:hAnsi="Verdana"/>
          <w:sz w:val="22"/>
        </w:rPr>
      </w:pPr>
    </w:p>
    <w:p w14:paraId="6E610574" w14:textId="79DD7E1B" w:rsidR="005A360C" w:rsidRPr="00031170" w:rsidRDefault="005A360C" w:rsidP="00031170">
      <w:pPr>
        <w:jc w:val="both"/>
        <w:rPr>
          <w:rFonts w:ascii="Verdana" w:hAnsi="Verdana"/>
          <w:sz w:val="22"/>
        </w:rPr>
      </w:pPr>
      <w:r w:rsidRPr="00031170">
        <w:rPr>
          <w:rFonts w:ascii="Verdana" w:hAnsi="Verdana"/>
          <w:sz w:val="22"/>
        </w:rPr>
        <w:t>Tripodoro VA, Llanos V, De Lellis S, Salazar Güemes C, De Simone GG, Gómez-Batiste X. Prognostic factors in cancer patients with palliative needs identified by the NECPAL CCOMS-ICO© tool. Factores pronósticos en pacientes con cáncer y necesidades paliativas identificados con el instrumento NECPAL CCOMS-ICO©. Medicina (B Aires). 2019;79(2):95-103.</w:t>
      </w:r>
    </w:p>
    <w:p w14:paraId="413BB982" w14:textId="2061785D" w:rsidR="005A360C" w:rsidRPr="00031170" w:rsidRDefault="005A360C" w:rsidP="00031170">
      <w:pPr>
        <w:jc w:val="both"/>
        <w:rPr>
          <w:rFonts w:ascii="Verdana" w:hAnsi="Verdana"/>
          <w:sz w:val="22"/>
        </w:rPr>
      </w:pPr>
    </w:p>
    <w:p w14:paraId="56533F3B" w14:textId="77777777" w:rsidR="005A360C" w:rsidRPr="00031170" w:rsidRDefault="005A360C" w:rsidP="00031170">
      <w:pPr>
        <w:jc w:val="both"/>
        <w:rPr>
          <w:rFonts w:ascii="Verdana" w:hAnsi="Verdana"/>
          <w:sz w:val="22"/>
        </w:rPr>
      </w:pPr>
    </w:p>
    <w:p w14:paraId="1B1B2D34" w14:textId="03BEC6D3" w:rsidR="005A360C" w:rsidRPr="00031170" w:rsidRDefault="005A360C" w:rsidP="00031170">
      <w:pPr>
        <w:jc w:val="both"/>
        <w:rPr>
          <w:rFonts w:ascii="Verdana" w:hAnsi="Verdana"/>
          <w:sz w:val="22"/>
        </w:rPr>
      </w:pPr>
      <w:r w:rsidRPr="00031170">
        <w:rPr>
          <w:rFonts w:ascii="Verdana" w:hAnsi="Verdana"/>
          <w:sz w:val="22"/>
        </w:rPr>
        <w:t>Tripodoro VA, Rynkiewicz MC, Llanos V, Padova S, De Lellis S, De Simone G. Palliative care needs in advanced chronic illness. Medicina (B Aires). 2016;76(3):139-147.</w:t>
      </w:r>
    </w:p>
    <w:p w14:paraId="48DE33EA" w14:textId="77777777" w:rsidR="005A360C" w:rsidRPr="00031170" w:rsidRDefault="005A360C" w:rsidP="00031170">
      <w:pPr>
        <w:jc w:val="both"/>
        <w:rPr>
          <w:rFonts w:ascii="Verdana" w:hAnsi="Verdana"/>
          <w:sz w:val="22"/>
        </w:rPr>
      </w:pPr>
    </w:p>
    <w:p w14:paraId="7CA1D351" w14:textId="6D926119" w:rsidR="005A360C" w:rsidRPr="00031170" w:rsidRDefault="005A360C" w:rsidP="00031170">
      <w:pPr>
        <w:jc w:val="both"/>
        <w:rPr>
          <w:rFonts w:ascii="Verdana" w:hAnsi="Verdana"/>
          <w:sz w:val="22"/>
        </w:rPr>
      </w:pPr>
      <w:r w:rsidRPr="00031170">
        <w:rPr>
          <w:rFonts w:ascii="Verdana" w:hAnsi="Verdana"/>
          <w:sz w:val="22"/>
        </w:rPr>
        <w:t>Pastor DK, Moore G. Uncertainties of the heart: palliative care and adult heart failure. Home Healthc Nurse. 2013;31(1):29-38. doi:10.1097/NHH.0b013e3182778ee3</w:t>
      </w:r>
    </w:p>
    <w:p w14:paraId="23A3E8F4" w14:textId="77777777" w:rsidR="005A360C" w:rsidRPr="00031170" w:rsidRDefault="005A360C" w:rsidP="00031170">
      <w:pPr>
        <w:jc w:val="both"/>
        <w:rPr>
          <w:rFonts w:ascii="Verdana" w:hAnsi="Verdana"/>
          <w:sz w:val="22"/>
        </w:rPr>
      </w:pPr>
    </w:p>
    <w:p w14:paraId="6734C9CD" w14:textId="119F2719" w:rsidR="005A360C" w:rsidRPr="00031170" w:rsidRDefault="005A360C" w:rsidP="00031170">
      <w:pPr>
        <w:jc w:val="both"/>
        <w:rPr>
          <w:rFonts w:ascii="Verdana" w:hAnsi="Verdana"/>
          <w:sz w:val="22"/>
        </w:rPr>
      </w:pPr>
      <w:r w:rsidRPr="00031170">
        <w:rPr>
          <w:rFonts w:ascii="Verdana" w:hAnsi="Verdana"/>
          <w:sz w:val="22"/>
        </w:rPr>
        <w:t>Waller A, Girgis A, Davidson PM, et al. Facilitating needs-based support and palliative care for people with chronic heart failure: preliminary evidence for the acceptability, inter-rater reliability, and validity of a needs assessment tool. J Pain Symptom Manage. 2013;45(5):912-925. doi:10.1016/j.jpainsymman.2012.05.009</w:t>
      </w:r>
    </w:p>
    <w:p w14:paraId="10108FAE" w14:textId="77777777" w:rsidR="005A360C" w:rsidRPr="00031170" w:rsidRDefault="005A360C" w:rsidP="00031170">
      <w:pPr>
        <w:jc w:val="both"/>
        <w:rPr>
          <w:rFonts w:ascii="Verdana" w:hAnsi="Verdana"/>
          <w:sz w:val="22"/>
        </w:rPr>
      </w:pPr>
    </w:p>
    <w:p w14:paraId="6F2EB595" w14:textId="4CAD1739" w:rsidR="005A360C" w:rsidRPr="00031170" w:rsidRDefault="005A360C" w:rsidP="00031170">
      <w:pPr>
        <w:jc w:val="both"/>
        <w:rPr>
          <w:rFonts w:ascii="Verdana" w:hAnsi="Verdana"/>
          <w:sz w:val="22"/>
        </w:rPr>
      </w:pPr>
      <w:r w:rsidRPr="00031170">
        <w:rPr>
          <w:rFonts w:ascii="Verdana" w:hAnsi="Verdana"/>
          <w:sz w:val="22"/>
        </w:rPr>
        <w:t>Zimmermann K, Cignacco E, Engberg S, et al. Patterns of paediatric end-of-life care: a chart review across different care settings in Switzerland. BMC Pediatr. 2018;18(1):67. Published 2018 Feb 16. doi:10.1186/s12887-018-1021-2</w:t>
      </w:r>
    </w:p>
    <w:p w14:paraId="2760B6B5" w14:textId="77777777" w:rsidR="005A360C" w:rsidRPr="00031170" w:rsidRDefault="005A360C" w:rsidP="00031170">
      <w:pPr>
        <w:jc w:val="both"/>
        <w:rPr>
          <w:rFonts w:ascii="Verdana" w:hAnsi="Verdana"/>
          <w:sz w:val="22"/>
        </w:rPr>
      </w:pPr>
    </w:p>
    <w:p w14:paraId="6DF8F57C" w14:textId="321BF6E0" w:rsidR="005A360C" w:rsidRPr="00031170" w:rsidRDefault="005A360C" w:rsidP="00031170">
      <w:pPr>
        <w:jc w:val="both"/>
        <w:rPr>
          <w:rFonts w:ascii="Verdana" w:hAnsi="Verdana"/>
          <w:sz w:val="22"/>
        </w:rPr>
      </w:pPr>
      <w:r w:rsidRPr="00031170">
        <w:rPr>
          <w:rFonts w:ascii="Verdana" w:hAnsi="Verdana"/>
          <w:sz w:val="22"/>
        </w:rPr>
        <w:t>Muehlenbachs, Atis et al. Malignant Transformation of Hymenolepis nana in a Human Host. New England Journal of Medicine. 2015. 373;19:1845-1852. 10.1056/NEJMoa1505892</w:t>
      </w:r>
    </w:p>
    <w:p w14:paraId="75DABB6D" w14:textId="77777777" w:rsidR="005A360C" w:rsidRPr="00031170" w:rsidRDefault="005A360C" w:rsidP="00031170">
      <w:pPr>
        <w:jc w:val="both"/>
        <w:rPr>
          <w:rFonts w:ascii="Verdana" w:hAnsi="Verdana"/>
          <w:sz w:val="22"/>
        </w:rPr>
      </w:pPr>
    </w:p>
    <w:p w14:paraId="02EE86AB" w14:textId="77777777" w:rsidR="005A360C" w:rsidRPr="00031170" w:rsidRDefault="005A360C" w:rsidP="00031170">
      <w:pPr>
        <w:jc w:val="both"/>
        <w:rPr>
          <w:rFonts w:ascii="Verdana" w:hAnsi="Verdana"/>
          <w:sz w:val="22"/>
        </w:rPr>
      </w:pPr>
      <w:r w:rsidRPr="00031170">
        <w:rPr>
          <w:rFonts w:ascii="Verdana" w:hAnsi="Verdana"/>
          <w:sz w:val="22"/>
        </w:rPr>
        <w:t>Almeida Filho N, Castiel LD, Ayres JR. Riesgo: concepto básico de la epidemiología. Salud Colect. 2009;5(3):323.</w:t>
      </w:r>
    </w:p>
    <w:p w14:paraId="54921A8C" w14:textId="5A49A184" w:rsidR="00582400" w:rsidRPr="00031170" w:rsidRDefault="005A360C" w:rsidP="00031170">
      <w:pPr>
        <w:jc w:val="both"/>
        <w:rPr>
          <w:rFonts w:ascii="Verdana" w:hAnsi="Verdana"/>
          <w:sz w:val="22"/>
        </w:rPr>
      </w:pPr>
      <w:r w:rsidRPr="00031170">
        <w:rPr>
          <w:rFonts w:ascii="Verdana" w:hAnsi="Verdana"/>
          <w:sz w:val="22"/>
        </w:rPr>
        <w:t>Mújica J Oscar, M MC. De la retórica a la acción: medir desigualdades en salud para “no dejar a nadie atrás". Pan Am J Public Heal. 2019;43(12):48–9</w:t>
      </w:r>
    </w:p>
    <w:p w14:paraId="55C637BE" w14:textId="77777777" w:rsidR="005A360C" w:rsidRPr="00031170" w:rsidRDefault="005A360C" w:rsidP="00031170">
      <w:pPr>
        <w:jc w:val="both"/>
        <w:rPr>
          <w:rFonts w:ascii="Verdana" w:hAnsi="Verdana"/>
        </w:rPr>
      </w:pPr>
    </w:p>
    <w:tbl>
      <w:tblPr>
        <w:tblW w:w="900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001"/>
      </w:tblGrid>
      <w:tr w:rsidR="00CA13CF" w:rsidRPr="00031170" w14:paraId="2983C827" w14:textId="77777777" w:rsidTr="00842358">
        <w:tc>
          <w:tcPr>
            <w:tcW w:w="9001" w:type="dxa"/>
            <w:shd w:val="clear" w:color="auto" w:fill="B4C6E7" w:themeFill="accent5" w:themeFillTint="66"/>
          </w:tcPr>
          <w:p w14:paraId="04115F5B" w14:textId="77777777" w:rsidR="00CA13CF" w:rsidRPr="00031170" w:rsidRDefault="00CA13CF" w:rsidP="00031170">
            <w:pPr>
              <w:snapToGrid w:val="0"/>
              <w:jc w:val="both"/>
              <w:rPr>
                <w:rFonts w:ascii="Verdana" w:hAnsi="Verdana"/>
                <w:b/>
                <w:sz w:val="22"/>
              </w:rPr>
            </w:pPr>
            <w:r w:rsidRPr="00031170">
              <w:rPr>
                <w:rFonts w:ascii="Verdana" w:hAnsi="Verdana"/>
                <w:b/>
                <w:sz w:val="22"/>
              </w:rPr>
              <w:t>Referencias de material producido por la UAN</w:t>
            </w:r>
          </w:p>
        </w:tc>
      </w:tr>
    </w:tbl>
    <w:p w14:paraId="3FA24C72" w14:textId="77777777" w:rsidR="00582400" w:rsidRPr="00031170" w:rsidRDefault="00582400" w:rsidP="00031170">
      <w:pPr>
        <w:jc w:val="both"/>
        <w:rPr>
          <w:rFonts w:ascii="Verdana" w:hAnsi="Verdana"/>
          <w:sz w:val="22"/>
          <w:szCs w:val="22"/>
        </w:rPr>
      </w:pPr>
    </w:p>
    <w:p w14:paraId="505B87CE" w14:textId="77777777" w:rsidR="00F74EC6" w:rsidRPr="00031170" w:rsidRDefault="00F74EC6" w:rsidP="00031170">
      <w:pPr>
        <w:jc w:val="both"/>
        <w:rPr>
          <w:rFonts w:ascii="Verdana" w:hAnsi="Verdana"/>
          <w:sz w:val="22"/>
          <w:szCs w:val="22"/>
        </w:rPr>
      </w:pPr>
    </w:p>
    <w:p w14:paraId="6275D43B" w14:textId="77777777" w:rsidR="00006A93" w:rsidRPr="00031170" w:rsidRDefault="00006A93" w:rsidP="00031170">
      <w:pPr>
        <w:jc w:val="both"/>
        <w:rPr>
          <w:rFonts w:ascii="Verdana" w:hAnsi="Verdana"/>
          <w:sz w:val="22"/>
          <w:szCs w:val="22"/>
        </w:rPr>
      </w:pPr>
    </w:p>
    <w:p w14:paraId="5D5BD8F0" w14:textId="77777777" w:rsidR="00842358" w:rsidRPr="00031170" w:rsidRDefault="00842358" w:rsidP="00031170">
      <w:pPr>
        <w:pBdr>
          <w:bottom w:val="single" w:sz="12" w:space="1" w:color="auto"/>
        </w:pBdr>
        <w:jc w:val="both"/>
        <w:rPr>
          <w:rFonts w:ascii="Verdana" w:hAnsi="Verdana" w:cs="Arial"/>
          <w:sz w:val="22"/>
          <w:szCs w:val="22"/>
        </w:rPr>
      </w:pPr>
    </w:p>
    <w:p w14:paraId="279E528B" w14:textId="77777777" w:rsidR="00F9122E" w:rsidRPr="00031170" w:rsidRDefault="00F9122E" w:rsidP="00031170">
      <w:pPr>
        <w:jc w:val="both"/>
        <w:rPr>
          <w:rFonts w:ascii="Verdana" w:hAnsi="Verdana" w:cs="Arial"/>
          <w:sz w:val="22"/>
          <w:szCs w:val="22"/>
        </w:rPr>
      </w:pPr>
    </w:p>
    <w:p w14:paraId="7FD172C9" w14:textId="77777777" w:rsidR="00F9122E" w:rsidRPr="00031170" w:rsidRDefault="00F9122E" w:rsidP="00031170">
      <w:pPr>
        <w:jc w:val="both"/>
        <w:rPr>
          <w:rFonts w:ascii="Verdana" w:hAnsi="Verdana" w:cs="Arial"/>
          <w:sz w:val="22"/>
          <w:szCs w:val="22"/>
        </w:rPr>
      </w:pPr>
    </w:p>
    <w:p w14:paraId="212D967D" w14:textId="77777777" w:rsidR="00842358" w:rsidRPr="00031170" w:rsidRDefault="00842358" w:rsidP="00031170">
      <w:pPr>
        <w:jc w:val="both"/>
        <w:rPr>
          <w:rFonts w:ascii="Verdana" w:hAnsi="Verdana" w:cs="Arial"/>
        </w:rPr>
      </w:pPr>
    </w:p>
    <w:tbl>
      <w:tblPr>
        <w:tblStyle w:val="Tablaconcuadrcula"/>
        <w:tblW w:w="5000" w:type="pct"/>
        <w:tblLook w:val="04A0" w:firstRow="1" w:lastRow="0" w:firstColumn="1" w:lastColumn="0" w:noHBand="0" w:noVBand="1"/>
      </w:tblPr>
      <w:tblGrid>
        <w:gridCol w:w="2013"/>
        <w:gridCol w:w="3072"/>
        <w:gridCol w:w="3743"/>
      </w:tblGrid>
      <w:tr w:rsidR="00842358" w:rsidRPr="00031170" w14:paraId="3E1A9647" w14:textId="77777777" w:rsidTr="00842358">
        <w:trPr>
          <w:trHeight w:val="410"/>
        </w:trPr>
        <w:tc>
          <w:tcPr>
            <w:tcW w:w="5000" w:type="pct"/>
            <w:gridSpan w:val="3"/>
            <w:shd w:val="clear" w:color="auto" w:fill="19387D"/>
            <w:vAlign w:val="center"/>
          </w:tcPr>
          <w:p w14:paraId="6CF2EA7C" w14:textId="77777777" w:rsidR="00842358" w:rsidRPr="00031170" w:rsidRDefault="00842358" w:rsidP="00031170">
            <w:pPr>
              <w:pStyle w:val="Prrafodelista"/>
              <w:suppressAutoHyphens w:val="0"/>
              <w:ind w:left="313" w:hanging="284"/>
              <w:jc w:val="both"/>
              <w:rPr>
                <w:rFonts w:ascii="Verdana" w:hAnsi="Verdana" w:cs="Arial"/>
                <w:b/>
                <w:color w:val="FFFFFF" w:themeColor="background1"/>
              </w:rPr>
            </w:pPr>
            <w:r w:rsidRPr="00031170">
              <w:rPr>
                <w:rFonts w:ascii="Verdana" w:hAnsi="Verdana" w:cs="Arial"/>
                <w:b/>
                <w:color w:val="FFFFFF" w:themeColor="background1"/>
              </w:rPr>
              <w:t>CONTROL DE CAMBIOS</w:t>
            </w:r>
          </w:p>
        </w:tc>
      </w:tr>
      <w:tr w:rsidR="00842358" w:rsidRPr="00031170" w14:paraId="3F523A8F" w14:textId="77777777" w:rsidTr="00842358">
        <w:tc>
          <w:tcPr>
            <w:tcW w:w="834" w:type="pct"/>
            <w:shd w:val="clear" w:color="auto" w:fill="B4C6E7" w:themeFill="accent5" w:themeFillTint="66"/>
          </w:tcPr>
          <w:p w14:paraId="1D03E5C1" w14:textId="77777777" w:rsidR="00842358" w:rsidRPr="00031170" w:rsidRDefault="00842358" w:rsidP="00031170">
            <w:pPr>
              <w:jc w:val="both"/>
              <w:rPr>
                <w:rFonts w:ascii="Verdana" w:hAnsi="Verdana" w:cs="Arial"/>
                <w:b/>
                <w:sz w:val="22"/>
                <w:szCs w:val="22"/>
              </w:rPr>
            </w:pPr>
            <w:r w:rsidRPr="00031170">
              <w:rPr>
                <w:rFonts w:ascii="Verdana" w:hAnsi="Verdana" w:cs="Arial"/>
                <w:b/>
                <w:sz w:val="22"/>
                <w:szCs w:val="22"/>
              </w:rPr>
              <w:t>Fecha</w:t>
            </w:r>
          </w:p>
        </w:tc>
        <w:tc>
          <w:tcPr>
            <w:tcW w:w="1893" w:type="pct"/>
            <w:shd w:val="clear" w:color="auto" w:fill="B4C6E7" w:themeFill="accent5" w:themeFillTint="66"/>
          </w:tcPr>
          <w:p w14:paraId="3991ED4A" w14:textId="77777777" w:rsidR="00842358" w:rsidRPr="00031170" w:rsidRDefault="00842358" w:rsidP="00031170">
            <w:pPr>
              <w:jc w:val="both"/>
              <w:rPr>
                <w:rFonts w:ascii="Verdana" w:hAnsi="Verdana" w:cs="Arial"/>
                <w:b/>
                <w:sz w:val="22"/>
                <w:szCs w:val="22"/>
              </w:rPr>
            </w:pPr>
            <w:r w:rsidRPr="00031170">
              <w:rPr>
                <w:rFonts w:ascii="Verdana" w:hAnsi="Verdana" w:cs="Arial"/>
                <w:b/>
                <w:sz w:val="22"/>
                <w:szCs w:val="22"/>
              </w:rPr>
              <w:t>Descripción del o los cambios</w:t>
            </w:r>
          </w:p>
        </w:tc>
        <w:tc>
          <w:tcPr>
            <w:tcW w:w="2273" w:type="pct"/>
            <w:shd w:val="clear" w:color="auto" w:fill="B4C6E7" w:themeFill="accent5" w:themeFillTint="66"/>
          </w:tcPr>
          <w:p w14:paraId="2E48F0FF" w14:textId="77777777" w:rsidR="00842358" w:rsidRPr="00031170" w:rsidRDefault="00842358" w:rsidP="00031170">
            <w:pPr>
              <w:jc w:val="both"/>
              <w:rPr>
                <w:rFonts w:ascii="Verdana" w:hAnsi="Verdana" w:cs="Arial"/>
                <w:b/>
                <w:sz w:val="22"/>
                <w:szCs w:val="22"/>
              </w:rPr>
            </w:pPr>
            <w:r w:rsidRPr="00031170">
              <w:rPr>
                <w:rFonts w:ascii="Verdana" w:hAnsi="Verdana" w:cs="Arial"/>
                <w:b/>
                <w:sz w:val="22"/>
                <w:szCs w:val="22"/>
              </w:rPr>
              <w:t>Persona y cargo de quien realiza el cambio</w:t>
            </w:r>
          </w:p>
        </w:tc>
      </w:tr>
      <w:tr w:rsidR="00BB4988" w:rsidRPr="00031170" w14:paraId="1B099227" w14:textId="77777777" w:rsidTr="00B318DE">
        <w:tc>
          <w:tcPr>
            <w:tcW w:w="834" w:type="pct"/>
          </w:tcPr>
          <w:p w14:paraId="509D4435" w14:textId="2374A1DE" w:rsidR="00BB4988" w:rsidRPr="00031170" w:rsidRDefault="00BB4988" w:rsidP="00031170">
            <w:pPr>
              <w:jc w:val="both"/>
              <w:rPr>
                <w:rFonts w:ascii="Verdana" w:hAnsi="Verdana" w:cstheme="minorHAnsi"/>
                <w:sz w:val="22"/>
                <w:szCs w:val="22"/>
              </w:rPr>
            </w:pPr>
            <w:r w:rsidRPr="00031170">
              <w:rPr>
                <w:rFonts w:ascii="Verdana" w:hAnsi="Verdana"/>
                <w:sz w:val="22"/>
                <w:szCs w:val="22"/>
              </w:rPr>
              <w:t xml:space="preserve">Julio 23 de 2021 </w:t>
            </w:r>
          </w:p>
        </w:tc>
        <w:tc>
          <w:tcPr>
            <w:tcW w:w="1893" w:type="pct"/>
          </w:tcPr>
          <w:p w14:paraId="3C4E914D" w14:textId="4C728070" w:rsidR="00BB4988" w:rsidRPr="00031170" w:rsidRDefault="00BB4988" w:rsidP="00031170">
            <w:pPr>
              <w:jc w:val="both"/>
              <w:rPr>
                <w:rFonts w:ascii="Verdana" w:hAnsi="Verdana" w:cstheme="minorHAnsi"/>
                <w:sz w:val="22"/>
                <w:szCs w:val="22"/>
              </w:rPr>
            </w:pPr>
            <w:r w:rsidRPr="00031170">
              <w:rPr>
                <w:rFonts w:ascii="Verdana" w:hAnsi="Verdana"/>
                <w:sz w:val="22"/>
                <w:szCs w:val="22"/>
              </w:rPr>
              <w:t xml:space="preserve">Diseño del espacio académico. </w:t>
            </w:r>
          </w:p>
        </w:tc>
        <w:tc>
          <w:tcPr>
            <w:tcW w:w="2273" w:type="pct"/>
          </w:tcPr>
          <w:p w14:paraId="2D290DF7" w14:textId="5FB62AC4" w:rsidR="00BB4988" w:rsidRPr="00031170" w:rsidRDefault="00BB4988" w:rsidP="00031170">
            <w:pPr>
              <w:pStyle w:val="Prrafodelista"/>
              <w:ind w:left="0"/>
              <w:jc w:val="both"/>
              <w:rPr>
                <w:rFonts w:ascii="Verdana" w:hAnsi="Verdana" w:cstheme="minorHAnsi"/>
                <w:sz w:val="22"/>
                <w:szCs w:val="22"/>
              </w:rPr>
            </w:pPr>
            <w:r w:rsidRPr="00031170">
              <w:rPr>
                <w:rFonts w:ascii="Verdana" w:hAnsi="Verdana"/>
                <w:sz w:val="22"/>
                <w:szCs w:val="22"/>
              </w:rPr>
              <w:t xml:space="preserve">Miguel Antonio Sánchez-Cárdenas </w:t>
            </w:r>
          </w:p>
        </w:tc>
      </w:tr>
      <w:tr w:rsidR="00BB4988" w:rsidRPr="00031170" w14:paraId="3C8F01A4" w14:textId="77777777" w:rsidTr="00B318DE">
        <w:tc>
          <w:tcPr>
            <w:tcW w:w="834" w:type="pct"/>
          </w:tcPr>
          <w:p w14:paraId="13879719" w14:textId="6A93987D" w:rsidR="00BB4988" w:rsidRPr="00031170" w:rsidRDefault="00BB4988" w:rsidP="00031170">
            <w:pPr>
              <w:jc w:val="both"/>
              <w:rPr>
                <w:rFonts w:ascii="Verdana" w:hAnsi="Verdana" w:cstheme="minorHAnsi"/>
                <w:sz w:val="22"/>
                <w:szCs w:val="22"/>
              </w:rPr>
            </w:pPr>
            <w:r w:rsidRPr="00031170">
              <w:rPr>
                <w:rFonts w:ascii="Verdana" w:hAnsi="Verdana"/>
                <w:sz w:val="22"/>
                <w:szCs w:val="22"/>
              </w:rPr>
              <w:t xml:space="preserve">Julio 16 de 2022 </w:t>
            </w:r>
          </w:p>
        </w:tc>
        <w:tc>
          <w:tcPr>
            <w:tcW w:w="1893" w:type="pct"/>
          </w:tcPr>
          <w:p w14:paraId="53BC5413" w14:textId="3B4DD3D8" w:rsidR="00BB4988" w:rsidRPr="00031170" w:rsidRDefault="00BB4988" w:rsidP="00031170">
            <w:pPr>
              <w:jc w:val="both"/>
              <w:rPr>
                <w:rFonts w:ascii="Verdana" w:hAnsi="Verdana" w:cstheme="minorHAnsi"/>
                <w:sz w:val="22"/>
                <w:szCs w:val="22"/>
              </w:rPr>
            </w:pPr>
            <w:r w:rsidRPr="00031170">
              <w:rPr>
                <w:rFonts w:ascii="Verdana" w:hAnsi="Verdana"/>
                <w:sz w:val="22"/>
                <w:szCs w:val="22"/>
              </w:rPr>
              <w:t xml:space="preserve">Actualización del espacio académico. </w:t>
            </w:r>
          </w:p>
        </w:tc>
        <w:tc>
          <w:tcPr>
            <w:tcW w:w="2273" w:type="pct"/>
          </w:tcPr>
          <w:p w14:paraId="7AF24D5E" w14:textId="33C4D68B" w:rsidR="00BB4988" w:rsidRPr="00031170" w:rsidRDefault="00BB4988" w:rsidP="00031170">
            <w:pPr>
              <w:pStyle w:val="Prrafodelista"/>
              <w:ind w:left="0"/>
              <w:jc w:val="both"/>
              <w:rPr>
                <w:rFonts w:ascii="Verdana" w:hAnsi="Verdana" w:cstheme="minorHAnsi"/>
                <w:sz w:val="22"/>
                <w:szCs w:val="22"/>
              </w:rPr>
            </w:pPr>
            <w:r w:rsidRPr="00031170">
              <w:rPr>
                <w:rFonts w:ascii="Verdana" w:hAnsi="Verdana"/>
                <w:sz w:val="22"/>
                <w:szCs w:val="22"/>
              </w:rPr>
              <w:t xml:space="preserve">Miguel Antonio Sánchez-Cárdenas </w:t>
            </w:r>
          </w:p>
        </w:tc>
      </w:tr>
      <w:tr w:rsidR="00BB4988" w:rsidRPr="00031170" w14:paraId="229AA52B" w14:textId="77777777" w:rsidTr="00B318DE">
        <w:tc>
          <w:tcPr>
            <w:tcW w:w="834" w:type="pct"/>
          </w:tcPr>
          <w:p w14:paraId="5356C208" w14:textId="21675A81" w:rsidR="00BB4988" w:rsidRPr="00031170" w:rsidRDefault="00BB4988" w:rsidP="00031170">
            <w:pPr>
              <w:jc w:val="both"/>
              <w:rPr>
                <w:rFonts w:ascii="Verdana" w:hAnsi="Verdana" w:cstheme="minorHAnsi"/>
                <w:sz w:val="22"/>
                <w:szCs w:val="22"/>
              </w:rPr>
            </w:pPr>
            <w:r w:rsidRPr="00031170">
              <w:rPr>
                <w:rFonts w:ascii="Verdana" w:hAnsi="Verdana"/>
                <w:sz w:val="22"/>
                <w:szCs w:val="22"/>
              </w:rPr>
              <w:t xml:space="preserve">13 enero 2023 </w:t>
            </w:r>
          </w:p>
        </w:tc>
        <w:tc>
          <w:tcPr>
            <w:tcW w:w="1893" w:type="pct"/>
          </w:tcPr>
          <w:p w14:paraId="425E81BA" w14:textId="1507CFB2" w:rsidR="00BB4988" w:rsidRPr="00031170" w:rsidRDefault="00BB4988" w:rsidP="00031170">
            <w:pPr>
              <w:jc w:val="both"/>
              <w:rPr>
                <w:rFonts w:ascii="Verdana" w:hAnsi="Verdana" w:cstheme="minorHAnsi"/>
                <w:sz w:val="22"/>
                <w:szCs w:val="22"/>
              </w:rPr>
            </w:pPr>
            <w:r w:rsidRPr="00031170">
              <w:rPr>
                <w:rFonts w:ascii="Verdana" w:hAnsi="Verdana"/>
                <w:sz w:val="22"/>
                <w:szCs w:val="22"/>
              </w:rPr>
              <w:t xml:space="preserve">Actualización de bibliografía </w:t>
            </w:r>
          </w:p>
        </w:tc>
        <w:tc>
          <w:tcPr>
            <w:tcW w:w="2273" w:type="pct"/>
          </w:tcPr>
          <w:p w14:paraId="3EA387B9" w14:textId="67B7A86B" w:rsidR="00BB4988" w:rsidRPr="00031170" w:rsidRDefault="00BB4988" w:rsidP="00031170">
            <w:pPr>
              <w:pStyle w:val="Prrafodelista"/>
              <w:ind w:left="0"/>
              <w:jc w:val="both"/>
              <w:rPr>
                <w:rFonts w:ascii="Verdana" w:hAnsi="Verdana" w:cstheme="minorHAnsi"/>
                <w:sz w:val="22"/>
                <w:szCs w:val="22"/>
              </w:rPr>
            </w:pPr>
            <w:r w:rsidRPr="00031170">
              <w:rPr>
                <w:rFonts w:ascii="Verdana" w:hAnsi="Verdana"/>
                <w:sz w:val="22"/>
                <w:szCs w:val="22"/>
              </w:rPr>
              <w:t xml:space="preserve">Hilda Mireya Miranda Rojas </w:t>
            </w:r>
          </w:p>
        </w:tc>
      </w:tr>
      <w:tr w:rsidR="00BB4988" w:rsidRPr="00031170" w14:paraId="15BF7B58" w14:textId="77777777" w:rsidTr="00B318DE">
        <w:tc>
          <w:tcPr>
            <w:tcW w:w="834" w:type="pct"/>
          </w:tcPr>
          <w:p w14:paraId="369CE007" w14:textId="0BC4F906" w:rsidR="00BB4988" w:rsidRPr="00031170" w:rsidRDefault="00BB4988" w:rsidP="00031170">
            <w:pPr>
              <w:jc w:val="both"/>
              <w:rPr>
                <w:rFonts w:ascii="Verdana" w:hAnsi="Verdana" w:cstheme="minorHAnsi"/>
                <w:sz w:val="22"/>
                <w:szCs w:val="22"/>
              </w:rPr>
            </w:pPr>
            <w:r w:rsidRPr="00031170">
              <w:rPr>
                <w:rFonts w:ascii="Verdana" w:hAnsi="Verdana"/>
                <w:sz w:val="22"/>
                <w:szCs w:val="22"/>
              </w:rPr>
              <w:t xml:space="preserve">15 enero 2024 </w:t>
            </w:r>
          </w:p>
        </w:tc>
        <w:tc>
          <w:tcPr>
            <w:tcW w:w="1893" w:type="pct"/>
          </w:tcPr>
          <w:p w14:paraId="1E922117" w14:textId="77777777" w:rsidR="00BB4988" w:rsidRPr="00031170" w:rsidRDefault="00BB4988" w:rsidP="00031170">
            <w:pPr>
              <w:pStyle w:val="Default"/>
              <w:jc w:val="both"/>
              <w:rPr>
                <w:sz w:val="22"/>
                <w:szCs w:val="22"/>
              </w:rPr>
            </w:pPr>
            <w:r w:rsidRPr="00031170">
              <w:rPr>
                <w:sz w:val="22"/>
                <w:szCs w:val="22"/>
              </w:rPr>
              <w:t xml:space="preserve">Resultados de aprendizaje </w:t>
            </w:r>
          </w:p>
          <w:p w14:paraId="670C34E3" w14:textId="77777777" w:rsidR="00BB4988" w:rsidRPr="00031170" w:rsidRDefault="00BB4988" w:rsidP="00031170">
            <w:pPr>
              <w:pStyle w:val="Default"/>
              <w:jc w:val="both"/>
              <w:rPr>
                <w:sz w:val="22"/>
                <w:szCs w:val="22"/>
              </w:rPr>
            </w:pPr>
            <w:r w:rsidRPr="00031170">
              <w:rPr>
                <w:sz w:val="22"/>
                <w:szCs w:val="22"/>
              </w:rPr>
              <w:t xml:space="preserve">Unidad en ingles </w:t>
            </w:r>
          </w:p>
          <w:p w14:paraId="3B4B3227" w14:textId="5A55D7E2" w:rsidR="00BB4988" w:rsidRPr="00031170" w:rsidRDefault="00BB4988" w:rsidP="00031170">
            <w:pPr>
              <w:jc w:val="both"/>
              <w:rPr>
                <w:rFonts w:ascii="Verdana" w:hAnsi="Verdana" w:cstheme="minorHAnsi"/>
                <w:sz w:val="22"/>
                <w:szCs w:val="22"/>
              </w:rPr>
            </w:pPr>
            <w:r w:rsidRPr="00031170">
              <w:rPr>
                <w:rFonts w:ascii="Verdana" w:hAnsi="Verdana"/>
                <w:sz w:val="22"/>
                <w:szCs w:val="22"/>
              </w:rPr>
              <w:t xml:space="preserve">Uso de las tecnologías </w:t>
            </w:r>
          </w:p>
        </w:tc>
        <w:tc>
          <w:tcPr>
            <w:tcW w:w="2273" w:type="pct"/>
          </w:tcPr>
          <w:p w14:paraId="4ECFD231" w14:textId="2A47D6C3" w:rsidR="00BB4988" w:rsidRPr="00031170" w:rsidRDefault="00BB4988" w:rsidP="00031170">
            <w:pPr>
              <w:pStyle w:val="Prrafodelista"/>
              <w:ind w:left="0"/>
              <w:jc w:val="both"/>
              <w:rPr>
                <w:rFonts w:ascii="Verdana" w:hAnsi="Verdana" w:cstheme="minorHAnsi"/>
                <w:sz w:val="22"/>
                <w:szCs w:val="22"/>
              </w:rPr>
            </w:pPr>
            <w:r w:rsidRPr="00031170">
              <w:rPr>
                <w:rFonts w:ascii="Verdana" w:hAnsi="Verdana"/>
                <w:sz w:val="22"/>
                <w:szCs w:val="22"/>
              </w:rPr>
              <w:t xml:space="preserve">María Eugenia Rodríguez </w:t>
            </w:r>
          </w:p>
        </w:tc>
      </w:tr>
      <w:tr w:rsidR="00CB3B6D" w:rsidRPr="00031170" w14:paraId="52EB5732" w14:textId="77777777" w:rsidTr="00B318DE">
        <w:tc>
          <w:tcPr>
            <w:tcW w:w="834" w:type="pct"/>
          </w:tcPr>
          <w:p w14:paraId="59389857" w14:textId="248D3235" w:rsidR="00CB3B6D" w:rsidRPr="00031170" w:rsidRDefault="00CB3B6D" w:rsidP="00031170">
            <w:pPr>
              <w:jc w:val="both"/>
              <w:rPr>
                <w:rFonts w:ascii="Verdana" w:hAnsi="Verdana" w:cstheme="minorHAnsi"/>
                <w:sz w:val="22"/>
                <w:szCs w:val="22"/>
              </w:rPr>
            </w:pPr>
            <w:r w:rsidRPr="00031170">
              <w:rPr>
                <w:rFonts w:ascii="Verdana" w:hAnsi="Verdana"/>
                <w:sz w:val="22"/>
                <w:szCs w:val="22"/>
              </w:rPr>
              <w:lastRenderedPageBreak/>
              <w:t xml:space="preserve">23 septiembre2025 </w:t>
            </w:r>
          </w:p>
        </w:tc>
        <w:tc>
          <w:tcPr>
            <w:tcW w:w="1893" w:type="pct"/>
          </w:tcPr>
          <w:p w14:paraId="57CBD88B" w14:textId="77777777" w:rsidR="00CB3B6D" w:rsidRPr="00031170" w:rsidRDefault="00CB3B6D" w:rsidP="00031170">
            <w:pPr>
              <w:pStyle w:val="Default"/>
              <w:jc w:val="both"/>
              <w:rPr>
                <w:sz w:val="22"/>
                <w:szCs w:val="22"/>
              </w:rPr>
            </w:pPr>
            <w:r w:rsidRPr="00031170">
              <w:rPr>
                <w:sz w:val="22"/>
                <w:szCs w:val="22"/>
              </w:rPr>
              <w:t xml:space="preserve">Actualización de formato </w:t>
            </w:r>
          </w:p>
          <w:p w14:paraId="423F3CAA" w14:textId="77777777" w:rsidR="00CB3B6D" w:rsidRPr="00031170" w:rsidRDefault="00CB3B6D" w:rsidP="00031170">
            <w:pPr>
              <w:pStyle w:val="Default"/>
              <w:jc w:val="both"/>
              <w:rPr>
                <w:sz w:val="22"/>
                <w:szCs w:val="22"/>
              </w:rPr>
            </w:pPr>
            <w:r w:rsidRPr="00031170">
              <w:rPr>
                <w:sz w:val="22"/>
                <w:szCs w:val="22"/>
              </w:rPr>
              <w:t xml:space="preserve">Actualización de bibliografía </w:t>
            </w:r>
          </w:p>
          <w:p w14:paraId="6B3927F5" w14:textId="0F071C61" w:rsidR="00CB3B6D" w:rsidRPr="00031170" w:rsidRDefault="00CB3B6D" w:rsidP="00031170">
            <w:pPr>
              <w:jc w:val="both"/>
              <w:rPr>
                <w:rFonts w:ascii="Verdana" w:hAnsi="Verdana" w:cstheme="minorHAnsi"/>
                <w:b/>
                <w:sz w:val="22"/>
                <w:szCs w:val="22"/>
              </w:rPr>
            </w:pPr>
            <w:r w:rsidRPr="00031170">
              <w:rPr>
                <w:rFonts w:ascii="Verdana" w:hAnsi="Verdana"/>
                <w:sz w:val="22"/>
                <w:szCs w:val="22"/>
              </w:rPr>
              <w:t xml:space="preserve">Incorporación de la IAG </w:t>
            </w:r>
          </w:p>
        </w:tc>
        <w:tc>
          <w:tcPr>
            <w:tcW w:w="2273" w:type="pct"/>
          </w:tcPr>
          <w:p w14:paraId="0ABEC07E" w14:textId="1ED867D1" w:rsidR="00CB3B6D" w:rsidRPr="00031170" w:rsidRDefault="00CB3B6D" w:rsidP="00031170">
            <w:pPr>
              <w:jc w:val="both"/>
              <w:rPr>
                <w:rFonts w:ascii="Verdana" w:hAnsi="Verdana" w:cstheme="minorHAnsi"/>
                <w:b/>
                <w:sz w:val="22"/>
                <w:szCs w:val="22"/>
              </w:rPr>
            </w:pPr>
            <w:r w:rsidRPr="00031170">
              <w:rPr>
                <w:rFonts w:ascii="Verdana" w:hAnsi="Verdana"/>
                <w:sz w:val="22"/>
                <w:szCs w:val="22"/>
              </w:rPr>
              <w:t xml:space="preserve">Hilda Mireya Miranda Rojas </w:t>
            </w:r>
          </w:p>
        </w:tc>
      </w:tr>
      <w:tr w:rsidR="00BB4988" w:rsidRPr="00031170" w14:paraId="7617878A" w14:textId="77777777" w:rsidTr="00B318DE">
        <w:tc>
          <w:tcPr>
            <w:tcW w:w="834" w:type="pct"/>
          </w:tcPr>
          <w:p w14:paraId="297D0690" w14:textId="6339BCB8" w:rsidR="00BB4988" w:rsidRPr="00031170" w:rsidRDefault="00CB3B6D" w:rsidP="00031170">
            <w:pPr>
              <w:jc w:val="both"/>
              <w:rPr>
                <w:rFonts w:ascii="Verdana" w:hAnsi="Verdana" w:cstheme="minorHAnsi"/>
                <w:sz w:val="22"/>
                <w:szCs w:val="22"/>
              </w:rPr>
            </w:pPr>
            <w:r w:rsidRPr="00031170">
              <w:rPr>
                <w:rFonts w:ascii="Verdana" w:hAnsi="Verdana" w:cstheme="minorHAnsi"/>
                <w:sz w:val="22"/>
                <w:szCs w:val="22"/>
              </w:rPr>
              <w:t>16 Julio 2026</w:t>
            </w:r>
          </w:p>
        </w:tc>
        <w:tc>
          <w:tcPr>
            <w:tcW w:w="1893" w:type="pct"/>
          </w:tcPr>
          <w:p w14:paraId="335E71FE" w14:textId="77777777" w:rsidR="00CB3B6D" w:rsidRPr="00031170" w:rsidRDefault="00CB3B6D" w:rsidP="00031170">
            <w:pPr>
              <w:jc w:val="both"/>
              <w:rPr>
                <w:rFonts w:ascii="Verdana" w:hAnsi="Verdana" w:cstheme="minorHAnsi"/>
                <w:sz w:val="22"/>
                <w:szCs w:val="22"/>
              </w:rPr>
            </w:pPr>
            <w:r w:rsidRPr="00031170">
              <w:rPr>
                <w:rFonts w:ascii="Verdana" w:hAnsi="Verdana" w:cstheme="minorHAnsi"/>
                <w:sz w:val="22"/>
                <w:szCs w:val="22"/>
              </w:rPr>
              <w:t xml:space="preserve">Actualización de formato </w:t>
            </w:r>
          </w:p>
          <w:p w14:paraId="3C717D48" w14:textId="4947D9F7" w:rsidR="00BB4988" w:rsidRPr="00031170" w:rsidRDefault="00CB3B6D" w:rsidP="00031170">
            <w:pPr>
              <w:jc w:val="both"/>
              <w:rPr>
                <w:rFonts w:ascii="Verdana" w:hAnsi="Verdana" w:cstheme="minorHAnsi"/>
                <w:b/>
                <w:sz w:val="22"/>
                <w:szCs w:val="22"/>
              </w:rPr>
            </w:pPr>
            <w:r w:rsidRPr="00031170">
              <w:rPr>
                <w:rFonts w:ascii="Verdana" w:hAnsi="Verdana" w:cstheme="minorHAnsi"/>
                <w:sz w:val="22"/>
                <w:szCs w:val="22"/>
              </w:rPr>
              <w:t>Actualización de bibliografía</w:t>
            </w:r>
          </w:p>
        </w:tc>
        <w:tc>
          <w:tcPr>
            <w:tcW w:w="2273" w:type="pct"/>
          </w:tcPr>
          <w:p w14:paraId="144992B3" w14:textId="77777777" w:rsidR="00BB4988" w:rsidRPr="00031170" w:rsidRDefault="00CB3B6D" w:rsidP="00031170">
            <w:pPr>
              <w:jc w:val="both"/>
              <w:rPr>
                <w:rFonts w:ascii="Verdana" w:hAnsi="Verdana" w:cstheme="minorHAnsi"/>
                <w:sz w:val="22"/>
                <w:szCs w:val="22"/>
              </w:rPr>
            </w:pPr>
            <w:r w:rsidRPr="00031170">
              <w:rPr>
                <w:rFonts w:ascii="Verdana" w:hAnsi="Verdana" w:cstheme="minorHAnsi"/>
                <w:sz w:val="22"/>
                <w:szCs w:val="22"/>
              </w:rPr>
              <w:t>Hilda Mireya Miranda Rojas</w:t>
            </w:r>
          </w:p>
          <w:p w14:paraId="68E00B1F" w14:textId="78D285B2" w:rsidR="00CB3B6D" w:rsidRPr="00031170" w:rsidRDefault="00CB3B6D" w:rsidP="00031170">
            <w:pPr>
              <w:jc w:val="both"/>
              <w:rPr>
                <w:rFonts w:ascii="Verdana" w:hAnsi="Verdana" w:cstheme="minorHAnsi"/>
                <w:sz w:val="22"/>
                <w:szCs w:val="22"/>
              </w:rPr>
            </w:pPr>
            <w:r w:rsidRPr="00031170">
              <w:rPr>
                <w:rFonts w:ascii="Verdana" w:hAnsi="Verdana" w:cstheme="minorHAnsi"/>
                <w:sz w:val="22"/>
                <w:szCs w:val="22"/>
              </w:rPr>
              <w:t>Jorge Wilhem Bogoya López</w:t>
            </w:r>
          </w:p>
        </w:tc>
      </w:tr>
    </w:tbl>
    <w:p w14:paraId="7FB7ACD2" w14:textId="77777777" w:rsidR="000F127D" w:rsidRPr="00A53363" w:rsidRDefault="000F127D" w:rsidP="00A91FEB">
      <w:pPr>
        <w:rPr>
          <w:rFonts w:ascii="Verdana" w:hAnsi="Verdana" w:cs="Arial"/>
        </w:rPr>
      </w:pPr>
    </w:p>
    <w:tbl>
      <w:tblPr>
        <w:tblStyle w:val="Tablaconcuadrcula"/>
        <w:tblW w:w="5000" w:type="pct"/>
        <w:tblLook w:val="04A0" w:firstRow="1" w:lastRow="0" w:firstColumn="1" w:lastColumn="0" w:noHBand="0" w:noVBand="1"/>
      </w:tblPr>
      <w:tblGrid>
        <w:gridCol w:w="4414"/>
        <w:gridCol w:w="4414"/>
      </w:tblGrid>
      <w:tr w:rsidR="00A53363" w:rsidRPr="00A53363" w14:paraId="00AB984B" w14:textId="77777777" w:rsidTr="00A53363">
        <w:tc>
          <w:tcPr>
            <w:tcW w:w="2500" w:type="pct"/>
            <w:shd w:val="clear" w:color="auto" w:fill="19387D"/>
          </w:tcPr>
          <w:p w14:paraId="446DDF83" w14:textId="77777777" w:rsidR="00A53363" w:rsidRPr="00A53363" w:rsidRDefault="00A53363" w:rsidP="00B1309D">
            <w:pPr>
              <w:jc w:val="center"/>
              <w:rPr>
                <w:rFonts w:ascii="Verdana" w:hAnsi="Verdana" w:cs="Arial"/>
                <w:b/>
              </w:rPr>
            </w:pPr>
            <w:r w:rsidRPr="00A53363">
              <w:rPr>
                <w:rFonts w:ascii="Verdana" w:hAnsi="Verdana" w:cs="Arial"/>
                <w:b/>
              </w:rPr>
              <w:t>DOCENTE (ELABORÓ</w:t>
            </w:r>
            <w:r w:rsidR="008D1EED">
              <w:rPr>
                <w:rFonts w:ascii="Verdana" w:hAnsi="Verdana" w:cs="Arial"/>
                <w:b/>
              </w:rPr>
              <w:t xml:space="preserve"> o ACTUALIZÓ</w:t>
            </w:r>
            <w:r w:rsidRPr="00A53363">
              <w:rPr>
                <w:rFonts w:ascii="Verdana" w:hAnsi="Verdana" w:cs="Arial"/>
                <w:b/>
              </w:rPr>
              <w:t>)</w:t>
            </w:r>
          </w:p>
        </w:tc>
        <w:tc>
          <w:tcPr>
            <w:tcW w:w="2500" w:type="pct"/>
            <w:shd w:val="clear" w:color="auto" w:fill="19387D"/>
          </w:tcPr>
          <w:p w14:paraId="46247BBB" w14:textId="77777777" w:rsidR="00A53363" w:rsidRPr="00A53363" w:rsidRDefault="00A53363" w:rsidP="00B1309D">
            <w:pPr>
              <w:jc w:val="center"/>
              <w:rPr>
                <w:rFonts w:ascii="Verdana" w:hAnsi="Verdana" w:cs="Arial"/>
                <w:b/>
              </w:rPr>
            </w:pPr>
            <w:r w:rsidRPr="00A53363">
              <w:rPr>
                <w:rFonts w:ascii="Verdana" w:hAnsi="Verdana" w:cs="Arial"/>
                <w:b/>
              </w:rPr>
              <w:t>DECANO (REVISÓ Y APROBÓ)</w:t>
            </w:r>
          </w:p>
        </w:tc>
      </w:tr>
      <w:tr w:rsidR="000F127D" w:rsidRPr="00A53363" w14:paraId="6123F67B" w14:textId="77777777" w:rsidTr="00477950">
        <w:trPr>
          <w:trHeight w:val="841"/>
        </w:trPr>
        <w:tc>
          <w:tcPr>
            <w:tcW w:w="2500" w:type="pct"/>
            <w:vAlign w:val="center"/>
          </w:tcPr>
          <w:p w14:paraId="51FE232D" w14:textId="77777777" w:rsidR="000F127D" w:rsidRPr="00A53363" w:rsidRDefault="000F127D" w:rsidP="00477950">
            <w:pPr>
              <w:jc w:val="both"/>
              <w:rPr>
                <w:rFonts w:ascii="Verdana" w:hAnsi="Verdana" w:cs="Arial"/>
                <w:b/>
                <w:sz w:val="22"/>
              </w:rPr>
            </w:pPr>
            <w:r w:rsidRPr="00A53363">
              <w:rPr>
                <w:rFonts w:ascii="Verdana" w:hAnsi="Verdana" w:cs="Arial"/>
                <w:b/>
                <w:sz w:val="22"/>
              </w:rPr>
              <w:t xml:space="preserve">Firma: </w:t>
            </w:r>
          </w:p>
          <w:p w14:paraId="1D985C74" w14:textId="77777777" w:rsidR="000F127D" w:rsidRPr="00A53363" w:rsidRDefault="000F127D" w:rsidP="00477950">
            <w:pPr>
              <w:jc w:val="both"/>
              <w:rPr>
                <w:rFonts w:ascii="Verdana" w:hAnsi="Verdana" w:cs="Arial"/>
                <w:sz w:val="22"/>
              </w:rPr>
            </w:pPr>
          </w:p>
          <w:p w14:paraId="791F8AAE" w14:textId="77777777" w:rsidR="000F127D" w:rsidRPr="00A53363" w:rsidRDefault="000F127D" w:rsidP="00477950">
            <w:pPr>
              <w:jc w:val="both"/>
              <w:rPr>
                <w:rFonts w:ascii="Verdana" w:hAnsi="Verdana" w:cs="Arial"/>
                <w:b/>
                <w:sz w:val="22"/>
              </w:rPr>
            </w:pPr>
            <w:r w:rsidRPr="00A53363">
              <w:rPr>
                <w:rFonts w:ascii="Verdana" w:hAnsi="Verdana" w:cs="Arial"/>
                <w:b/>
                <w:sz w:val="22"/>
              </w:rPr>
              <w:t>Nombre:</w:t>
            </w:r>
          </w:p>
          <w:p w14:paraId="4A182C6C" w14:textId="77777777" w:rsidR="000F127D" w:rsidRPr="00A53363" w:rsidRDefault="000F127D" w:rsidP="00477950">
            <w:pPr>
              <w:jc w:val="both"/>
              <w:rPr>
                <w:rFonts w:ascii="Verdana" w:hAnsi="Verdana" w:cs="Arial"/>
                <w:sz w:val="22"/>
              </w:rPr>
            </w:pPr>
          </w:p>
          <w:p w14:paraId="1C6D04C7" w14:textId="77777777" w:rsidR="000F127D" w:rsidRPr="00A53363" w:rsidRDefault="000F127D" w:rsidP="00477950">
            <w:pPr>
              <w:jc w:val="both"/>
              <w:rPr>
                <w:rFonts w:ascii="Verdana" w:hAnsi="Verdana" w:cs="Arial"/>
                <w:b/>
                <w:sz w:val="22"/>
              </w:rPr>
            </w:pPr>
            <w:r w:rsidRPr="00A53363">
              <w:rPr>
                <w:rFonts w:ascii="Verdana" w:hAnsi="Verdana" w:cs="Arial"/>
                <w:b/>
                <w:sz w:val="22"/>
              </w:rPr>
              <w:t>Fecha:</w:t>
            </w:r>
          </w:p>
        </w:tc>
        <w:tc>
          <w:tcPr>
            <w:tcW w:w="2500" w:type="pct"/>
            <w:vAlign w:val="center"/>
          </w:tcPr>
          <w:p w14:paraId="1D5CFC18" w14:textId="77777777" w:rsidR="000F127D" w:rsidRPr="00A53363" w:rsidRDefault="000F127D" w:rsidP="00477950">
            <w:pPr>
              <w:jc w:val="both"/>
              <w:rPr>
                <w:rFonts w:ascii="Verdana" w:hAnsi="Verdana" w:cs="Arial"/>
                <w:b/>
                <w:sz w:val="22"/>
              </w:rPr>
            </w:pPr>
            <w:r w:rsidRPr="00A53363">
              <w:rPr>
                <w:rFonts w:ascii="Verdana" w:hAnsi="Verdana" w:cs="Arial"/>
                <w:b/>
                <w:sz w:val="22"/>
              </w:rPr>
              <w:t xml:space="preserve">Firma: </w:t>
            </w:r>
          </w:p>
          <w:p w14:paraId="133FE83B" w14:textId="77777777" w:rsidR="000F127D" w:rsidRPr="00A53363" w:rsidRDefault="000F127D" w:rsidP="00477950">
            <w:pPr>
              <w:jc w:val="both"/>
              <w:rPr>
                <w:rFonts w:ascii="Verdana" w:hAnsi="Verdana" w:cs="Arial"/>
                <w:sz w:val="22"/>
              </w:rPr>
            </w:pPr>
          </w:p>
          <w:p w14:paraId="15BCEC2A" w14:textId="77777777" w:rsidR="000F127D" w:rsidRPr="00A53363" w:rsidRDefault="000F127D" w:rsidP="00477950">
            <w:pPr>
              <w:jc w:val="both"/>
              <w:rPr>
                <w:rFonts w:ascii="Verdana" w:hAnsi="Verdana" w:cs="Arial"/>
                <w:b/>
                <w:sz w:val="22"/>
              </w:rPr>
            </w:pPr>
            <w:r w:rsidRPr="00A53363">
              <w:rPr>
                <w:rFonts w:ascii="Verdana" w:hAnsi="Verdana" w:cs="Arial"/>
                <w:b/>
                <w:sz w:val="22"/>
              </w:rPr>
              <w:t>Nombre:</w:t>
            </w:r>
          </w:p>
          <w:p w14:paraId="0BBCBABD" w14:textId="77777777" w:rsidR="000F127D" w:rsidRPr="00A53363" w:rsidRDefault="000F127D" w:rsidP="00477950">
            <w:pPr>
              <w:jc w:val="both"/>
              <w:rPr>
                <w:rFonts w:ascii="Verdana" w:hAnsi="Verdana" w:cs="Arial"/>
                <w:sz w:val="22"/>
              </w:rPr>
            </w:pPr>
          </w:p>
          <w:p w14:paraId="62548FF8" w14:textId="77777777" w:rsidR="000F127D" w:rsidRPr="00A53363" w:rsidRDefault="000F127D" w:rsidP="00477950">
            <w:pPr>
              <w:jc w:val="both"/>
              <w:rPr>
                <w:rFonts w:ascii="Verdana" w:hAnsi="Verdana" w:cs="Arial"/>
                <w:b/>
                <w:sz w:val="22"/>
              </w:rPr>
            </w:pPr>
            <w:r w:rsidRPr="00A53363">
              <w:rPr>
                <w:rFonts w:ascii="Verdana" w:hAnsi="Verdana" w:cs="Arial"/>
                <w:b/>
                <w:sz w:val="22"/>
              </w:rPr>
              <w:t>Fecha:</w:t>
            </w:r>
          </w:p>
        </w:tc>
      </w:tr>
    </w:tbl>
    <w:p w14:paraId="3BB3C146" w14:textId="77777777" w:rsidR="00582400" w:rsidRPr="00A53363" w:rsidRDefault="00582400" w:rsidP="00A53363">
      <w:pPr>
        <w:rPr>
          <w:rFonts w:ascii="Verdana" w:hAnsi="Verdana"/>
        </w:rPr>
      </w:pPr>
    </w:p>
    <w:sectPr w:rsidR="00582400" w:rsidRPr="00A53363" w:rsidSect="007A3996">
      <w:headerReference w:type="default" r:id="rId11"/>
      <w:footerReference w:type="default" r:id="rId12"/>
      <w:pgSz w:w="12240" w:h="15840"/>
      <w:pgMar w:top="1774"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5F8BE7B" w14:textId="77777777" w:rsidR="00986162" w:rsidRDefault="00986162" w:rsidP="007E29BC">
      <w:r>
        <w:separator/>
      </w:r>
    </w:p>
  </w:endnote>
  <w:endnote w:type="continuationSeparator" w:id="0">
    <w:p w14:paraId="39A88E16" w14:textId="77777777" w:rsidR="00986162" w:rsidRDefault="00986162" w:rsidP="007E29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tarSymbol">
    <w:altName w:val="MS Gothic"/>
    <w:charset w:val="00"/>
    <w:family w:val="auto"/>
    <w:pitch w:val="default"/>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C1E45A" w14:textId="7585B335" w:rsidR="006862EB" w:rsidRDefault="006862EB">
    <w:pPr>
      <w:tabs>
        <w:tab w:val="center" w:pos="4550"/>
        <w:tab w:val="left" w:pos="5818"/>
      </w:tabs>
      <w:ind w:right="260"/>
      <w:jc w:val="right"/>
      <w:rPr>
        <w:color w:val="222A35" w:themeColor="text2" w:themeShade="80"/>
      </w:rPr>
    </w:pPr>
    <w:r>
      <w:rPr>
        <w:color w:val="8496B0" w:themeColor="text2" w:themeTint="99"/>
        <w:spacing w:val="60"/>
      </w:rPr>
      <w:t>Página</w:t>
    </w:r>
    <w:r>
      <w:rPr>
        <w:color w:val="8496B0" w:themeColor="text2" w:themeTint="99"/>
      </w:rPr>
      <w:t xml:space="preserve"> </w:t>
    </w:r>
    <w:r>
      <w:rPr>
        <w:color w:val="323E4F" w:themeColor="text2" w:themeShade="BF"/>
      </w:rPr>
      <w:fldChar w:fldCharType="begin"/>
    </w:r>
    <w:r>
      <w:rPr>
        <w:color w:val="323E4F" w:themeColor="text2" w:themeShade="BF"/>
      </w:rPr>
      <w:instrText>PAGE   \* MERGEFORMAT</w:instrText>
    </w:r>
    <w:r>
      <w:rPr>
        <w:color w:val="323E4F" w:themeColor="text2" w:themeShade="BF"/>
      </w:rPr>
      <w:fldChar w:fldCharType="separate"/>
    </w:r>
    <w:r w:rsidR="00031170">
      <w:rPr>
        <w:noProof/>
        <w:color w:val="323E4F" w:themeColor="text2" w:themeShade="BF"/>
      </w:rPr>
      <w:t>13</w:t>
    </w:r>
    <w:r>
      <w:rPr>
        <w:color w:val="323E4F" w:themeColor="text2" w:themeShade="BF"/>
      </w:rPr>
      <w:fldChar w:fldCharType="end"/>
    </w:r>
    <w:r>
      <w:rPr>
        <w:color w:val="323E4F" w:themeColor="text2" w:themeShade="BF"/>
      </w:rPr>
      <w:t xml:space="preserve"> | </w:t>
    </w:r>
    <w:r>
      <w:rPr>
        <w:color w:val="323E4F" w:themeColor="text2" w:themeShade="BF"/>
      </w:rPr>
      <w:fldChar w:fldCharType="begin"/>
    </w:r>
    <w:r>
      <w:rPr>
        <w:color w:val="323E4F" w:themeColor="text2" w:themeShade="BF"/>
      </w:rPr>
      <w:instrText>NUMPAGES  \* Arabic  \* MERGEFORMAT</w:instrText>
    </w:r>
    <w:r>
      <w:rPr>
        <w:color w:val="323E4F" w:themeColor="text2" w:themeShade="BF"/>
      </w:rPr>
      <w:fldChar w:fldCharType="separate"/>
    </w:r>
    <w:r w:rsidR="00031170">
      <w:rPr>
        <w:noProof/>
        <w:color w:val="323E4F" w:themeColor="text2" w:themeShade="BF"/>
      </w:rPr>
      <w:t>13</w:t>
    </w:r>
    <w:r>
      <w:rPr>
        <w:color w:val="323E4F" w:themeColor="text2" w:themeShade="BF"/>
      </w:rPr>
      <w:fldChar w:fldCharType="end"/>
    </w:r>
  </w:p>
  <w:p w14:paraId="79620DC2" w14:textId="77777777" w:rsidR="006862EB" w:rsidRDefault="006862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24CC63D" w14:textId="77777777" w:rsidR="00986162" w:rsidRDefault="00986162" w:rsidP="007E29BC">
      <w:r>
        <w:separator/>
      </w:r>
    </w:p>
  </w:footnote>
  <w:footnote w:type="continuationSeparator" w:id="0">
    <w:p w14:paraId="2BB2337E" w14:textId="77777777" w:rsidR="00986162" w:rsidRDefault="00986162" w:rsidP="007E29BC">
      <w:r>
        <w:continuationSeparator/>
      </w:r>
    </w:p>
  </w:footnote>
  <w:footnote w:id="1">
    <w:p w14:paraId="73CC363E" w14:textId="79402970" w:rsidR="000C18AB" w:rsidRPr="000C18AB" w:rsidRDefault="000C18AB" w:rsidP="000C18AB">
      <w:pPr>
        <w:pStyle w:val="Textonotapie"/>
        <w:jc w:val="both"/>
        <w:rPr>
          <w:lang w:val="es-CO"/>
        </w:rPr>
      </w:pPr>
      <w:r>
        <w:rPr>
          <w:rStyle w:val="Refdenotaalpie"/>
        </w:rPr>
        <w:footnoteRef/>
      </w:r>
      <w:r>
        <w:t xml:space="preserve"> </w:t>
      </w:r>
      <w:r w:rsidR="00AE46AC">
        <w:t>Versión 2020- actualizado 2025</w:t>
      </w:r>
      <w:r>
        <w:rPr>
          <w:lang w:val="es-CO"/>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2945E7" w14:textId="77777777" w:rsidR="007E29BC" w:rsidRDefault="007E29BC">
    <w:pPr>
      <w:pStyle w:val="Encabezado"/>
    </w:pPr>
    <w:r>
      <w:rPr>
        <w:noProof/>
        <w:lang w:val="es-CO" w:eastAsia="es-CO"/>
      </w:rPr>
      <w:drawing>
        <wp:anchor distT="0" distB="0" distL="114300" distR="114300" simplePos="0" relativeHeight="251659264" behindDoc="1" locked="0" layoutInCell="1" allowOverlap="1" wp14:anchorId="6ECB8A27" wp14:editId="117FEDA3">
          <wp:simplePos x="0" y="0"/>
          <wp:positionH relativeFrom="page">
            <wp:align>right</wp:align>
          </wp:positionH>
          <wp:positionV relativeFrom="paragraph">
            <wp:posOffset>-426304</wp:posOffset>
          </wp:positionV>
          <wp:extent cx="7756634" cy="10035101"/>
          <wp:effectExtent l="0" t="0" r="0" b="4445"/>
          <wp:wrapNone/>
          <wp:docPr id="16" name="Imagen 16" descr="C:\Users\PUBLICIDAD01\Downloads\papelería UAN Fi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UBLICIDAD01\Downloads\papelería UAN Final.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756634" cy="10035101"/>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singleLevel"/>
    <w:tmpl w:val="00000001"/>
    <w:name w:val="WW8Num1"/>
    <w:lvl w:ilvl="0">
      <w:start w:val="1"/>
      <w:numFmt w:val="bullet"/>
      <w:lvlText w:val=""/>
      <w:lvlJc w:val="left"/>
      <w:pPr>
        <w:tabs>
          <w:tab w:val="num" w:pos="720"/>
        </w:tabs>
        <w:ind w:left="720" w:hanging="360"/>
      </w:pPr>
      <w:rPr>
        <w:rFonts w:ascii="Symbol" w:hAnsi="Symbol"/>
      </w:rPr>
    </w:lvl>
  </w:abstractNum>
  <w:abstractNum w:abstractNumId="1" w15:restartNumberingAfterBreak="0">
    <w:nsid w:val="00000003"/>
    <w:multiLevelType w:val="multilevel"/>
    <w:tmpl w:val="00000003"/>
    <w:name w:val="WW8Num2"/>
    <w:lvl w:ilvl="0">
      <w:start w:val="1"/>
      <w:numFmt w:val="bullet"/>
      <w:lvlText w:val=""/>
      <w:lvlJc w:val="left"/>
      <w:pPr>
        <w:tabs>
          <w:tab w:val="num" w:pos="720"/>
        </w:tabs>
        <w:ind w:left="720" w:hanging="360"/>
      </w:pPr>
      <w:rPr>
        <w:rFonts w:ascii="Wingdings" w:hAnsi="Wingdings" w:cs="Arial"/>
      </w:rPr>
    </w:lvl>
    <w:lvl w:ilvl="1">
      <w:start w:val="1"/>
      <w:numFmt w:val="bullet"/>
      <w:lvlText w:val=""/>
      <w:lvlJc w:val="left"/>
      <w:pPr>
        <w:tabs>
          <w:tab w:val="num" w:pos="1080"/>
        </w:tabs>
        <w:ind w:left="1080" w:hanging="360"/>
      </w:pPr>
      <w:rPr>
        <w:rFonts w:ascii="Wingdings 2" w:hAnsi="Wingdings 2" w:cs="Wingdings"/>
      </w:rPr>
    </w:lvl>
    <w:lvl w:ilvl="2">
      <w:start w:val="1"/>
      <w:numFmt w:val="bullet"/>
      <w:pStyle w:val="Ttulo31"/>
      <w:lvlText w:val="■"/>
      <w:lvlJc w:val="left"/>
      <w:pPr>
        <w:tabs>
          <w:tab w:val="num" w:pos="1440"/>
        </w:tabs>
        <w:ind w:left="1440" w:hanging="360"/>
      </w:pPr>
      <w:rPr>
        <w:rFonts w:ascii="StarSymbol" w:hAnsi="StarSymbol"/>
      </w:rPr>
    </w:lvl>
    <w:lvl w:ilvl="3">
      <w:start w:val="1"/>
      <w:numFmt w:val="bullet"/>
      <w:lvlText w:val=""/>
      <w:lvlJc w:val="left"/>
      <w:pPr>
        <w:tabs>
          <w:tab w:val="num" w:pos="1800"/>
        </w:tabs>
        <w:ind w:left="1800" w:hanging="360"/>
      </w:pPr>
      <w:rPr>
        <w:rFonts w:ascii="Wingdings" w:hAnsi="Wingdings" w:cs="Arial"/>
      </w:rPr>
    </w:lvl>
    <w:lvl w:ilvl="4">
      <w:start w:val="1"/>
      <w:numFmt w:val="bullet"/>
      <w:lvlText w:val=""/>
      <w:lvlJc w:val="left"/>
      <w:pPr>
        <w:tabs>
          <w:tab w:val="num" w:pos="2160"/>
        </w:tabs>
        <w:ind w:left="2160" w:hanging="360"/>
      </w:pPr>
      <w:rPr>
        <w:rFonts w:ascii="Wingdings 2" w:hAnsi="Wingdings 2" w:cs="Wingdings"/>
      </w:rPr>
    </w:lvl>
    <w:lvl w:ilvl="5">
      <w:start w:val="1"/>
      <w:numFmt w:val="bullet"/>
      <w:lvlText w:val="■"/>
      <w:lvlJc w:val="left"/>
      <w:pPr>
        <w:tabs>
          <w:tab w:val="num" w:pos="2520"/>
        </w:tabs>
        <w:ind w:left="2520" w:hanging="360"/>
      </w:pPr>
      <w:rPr>
        <w:rFonts w:ascii="StarSymbol" w:hAnsi="StarSymbol"/>
      </w:rPr>
    </w:lvl>
    <w:lvl w:ilvl="6">
      <w:start w:val="1"/>
      <w:numFmt w:val="bullet"/>
      <w:lvlText w:val=""/>
      <w:lvlJc w:val="left"/>
      <w:pPr>
        <w:tabs>
          <w:tab w:val="num" w:pos="2880"/>
        </w:tabs>
        <w:ind w:left="2880" w:hanging="360"/>
      </w:pPr>
      <w:rPr>
        <w:rFonts w:ascii="Wingdings" w:hAnsi="Wingdings" w:cs="Arial"/>
      </w:rPr>
    </w:lvl>
    <w:lvl w:ilvl="7">
      <w:start w:val="1"/>
      <w:numFmt w:val="bullet"/>
      <w:lvlText w:val=""/>
      <w:lvlJc w:val="left"/>
      <w:pPr>
        <w:tabs>
          <w:tab w:val="num" w:pos="3240"/>
        </w:tabs>
        <w:ind w:left="3240" w:hanging="360"/>
      </w:pPr>
      <w:rPr>
        <w:rFonts w:ascii="Wingdings 2" w:hAnsi="Wingdings 2" w:cs="Wingdings"/>
      </w:rPr>
    </w:lvl>
    <w:lvl w:ilvl="8">
      <w:start w:val="1"/>
      <w:numFmt w:val="bullet"/>
      <w:lvlText w:val="■"/>
      <w:lvlJc w:val="left"/>
      <w:pPr>
        <w:tabs>
          <w:tab w:val="num" w:pos="3600"/>
        </w:tabs>
        <w:ind w:left="3600" w:hanging="360"/>
      </w:pPr>
      <w:rPr>
        <w:rFonts w:ascii="StarSymbol" w:hAnsi="StarSymbol"/>
      </w:rPr>
    </w:lvl>
  </w:abstractNum>
  <w:abstractNum w:abstractNumId="2" w15:restartNumberingAfterBreak="0">
    <w:nsid w:val="044156AF"/>
    <w:multiLevelType w:val="hybridMultilevel"/>
    <w:tmpl w:val="47AE5088"/>
    <w:lvl w:ilvl="0" w:tplc="08563E8E">
      <w:numFmt w:val="bullet"/>
      <w:lvlText w:val="-"/>
      <w:lvlJc w:val="left"/>
      <w:pPr>
        <w:ind w:left="360" w:hanging="360"/>
      </w:pPr>
      <w:rPr>
        <w:rFonts w:ascii="Calibri" w:eastAsia="Times New Roman" w:hAnsi="Calibri" w:cs="Calibri"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08E85D5B"/>
    <w:multiLevelType w:val="hybridMultilevel"/>
    <w:tmpl w:val="DEEA7C0A"/>
    <w:lvl w:ilvl="0" w:tplc="6122C80A">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23B0956"/>
    <w:multiLevelType w:val="hybridMultilevel"/>
    <w:tmpl w:val="7910DACC"/>
    <w:lvl w:ilvl="0" w:tplc="240A0001">
      <w:start w:val="1"/>
      <w:numFmt w:val="bullet"/>
      <w:lvlText w:val=""/>
      <w:lvlJc w:val="left"/>
      <w:pPr>
        <w:ind w:left="798" w:hanging="360"/>
      </w:pPr>
      <w:rPr>
        <w:rFonts w:ascii="Symbol" w:hAnsi="Symbol" w:hint="default"/>
      </w:rPr>
    </w:lvl>
    <w:lvl w:ilvl="1" w:tplc="240A0003">
      <w:start w:val="1"/>
      <w:numFmt w:val="bullet"/>
      <w:lvlText w:val="o"/>
      <w:lvlJc w:val="left"/>
      <w:pPr>
        <w:ind w:left="1518" w:hanging="360"/>
      </w:pPr>
      <w:rPr>
        <w:rFonts w:ascii="Courier New" w:hAnsi="Courier New" w:cs="Courier New" w:hint="default"/>
      </w:rPr>
    </w:lvl>
    <w:lvl w:ilvl="2" w:tplc="240A0005">
      <w:start w:val="1"/>
      <w:numFmt w:val="bullet"/>
      <w:lvlText w:val=""/>
      <w:lvlJc w:val="left"/>
      <w:pPr>
        <w:ind w:left="2238" w:hanging="360"/>
      </w:pPr>
      <w:rPr>
        <w:rFonts w:ascii="Wingdings" w:hAnsi="Wingdings" w:hint="default"/>
      </w:rPr>
    </w:lvl>
    <w:lvl w:ilvl="3" w:tplc="240A0001">
      <w:start w:val="1"/>
      <w:numFmt w:val="bullet"/>
      <w:lvlText w:val=""/>
      <w:lvlJc w:val="left"/>
      <w:pPr>
        <w:ind w:left="2958" w:hanging="360"/>
      </w:pPr>
      <w:rPr>
        <w:rFonts w:ascii="Symbol" w:hAnsi="Symbol" w:hint="default"/>
      </w:rPr>
    </w:lvl>
    <w:lvl w:ilvl="4" w:tplc="240A0003" w:tentative="1">
      <w:start w:val="1"/>
      <w:numFmt w:val="bullet"/>
      <w:lvlText w:val="o"/>
      <w:lvlJc w:val="left"/>
      <w:pPr>
        <w:ind w:left="3678" w:hanging="360"/>
      </w:pPr>
      <w:rPr>
        <w:rFonts w:ascii="Courier New" w:hAnsi="Courier New" w:cs="Courier New" w:hint="default"/>
      </w:rPr>
    </w:lvl>
    <w:lvl w:ilvl="5" w:tplc="240A0005" w:tentative="1">
      <w:start w:val="1"/>
      <w:numFmt w:val="bullet"/>
      <w:lvlText w:val=""/>
      <w:lvlJc w:val="left"/>
      <w:pPr>
        <w:ind w:left="4398" w:hanging="360"/>
      </w:pPr>
      <w:rPr>
        <w:rFonts w:ascii="Wingdings" w:hAnsi="Wingdings" w:hint="default"/>
      </w:rPr>
    </w:lvl>
    <w:lvl w:ilvl="6" w:tplc="240A0001" w:tentative="1">
      <w:start w:val="1"/>
      <w:numFmt w:val="bullet"/>
      <w:lvlText w:val=""/>
      <w:lvlJc w:val="left"/>
      <w:pPr>
        <w:ind w:left="5118" w:hanging="360"/>
      </w:pPr>
      <w:rPr>
        <w:rFonts w:ascii="Symbol" w:hAnsi="Symbol" w:hint="default"/>
      </w:rPr>
    </w:lvl>
    <w:lvl w:ilvl="7" w:tplc="240A0003" w:tentative="1">
      <w:start w:val="1"/>
      <w:numFmt w:val="bullet"/>
      <w:lvlText w:val="o"/>
      <w:lvlJc w:val="left"/>
      <w:pPr>
        <w:ind w:left="5838" w:hanging="360"/>
      </w:pPr>
      <w:rPr>
        <w:rFonts w:ascii="Courier New" w:hAnsi="Courier New" w:cs="Courier New" w:hint="default"/>
      </w:rPr>
    </w:lvl>
    <w:lvl w:ilvl="8" w:tplc="240A0005" w:tentative="1">
      <w:start w:val="1"/>
      <w:numFmt w:val="bullet"/>
      <w:lvlText w:val=""/>
      <w:lvlJc w:val="left"/>
      <w:pPr>
        <w:ind w:left="6558" w:hanging="360"/>
      </w:pPr>
      <w:rPr>
        <w:rFonts w:ascii="Wingdings" w:hAnsi="Wingdings" w:hint="default"/>
      </w:rPr>
    </w:lvl>
  </w:abstractNum>
  <w:abstractNum w:abstractNumId="5" w15:restartNumberingAfterBreak="0">
    <w:nsid w:val="37E91CAD"/>
    <w:multiLevelType w:val="multilevel"/>
    <w:tmpl w:val="B8147708"/>
    <w:lvl w:ilvl="0">
      <w:start w:val="1"/>
      <w:numFmt w:val="bullet"/>
      <w:lvlText w:val=""/>
      <w:lvlJc w:val="left"/>
      <w:pPr>
        <w:tabs>
          <w:tab w:val="num" w:pos="720"/>
        </w:tabs>
        <w:ind w:left="720" w:hanging="360"/>
      </w:pPr>
      <w:rPr>
        <w:rFonts w:ascii="Symbol" w:hAnsi="Symbol" w:hint="default"/>
        <w:color w:val="C00000"/>
        <w:sz w:val="20"/>
      </w:rPr>
    </w:lvl>
    <w:lvl w:ilvl="1">
      <w:start w:val="1"/>
      <w:numFmt w:val="bullet"/>
      <w:lvlText w:val=""/>
      <w:lvlJc w:val="left"/>
      <w:pPr>
        <w:tabs>
          <w:tab w:val="num" w:pos="1080"/>
        </w:tabs>
        <w:ind w:left="1080" w:hanging="360"/>
      </w:pPr>
      <w:rPr>
        <w:rFonts w:ascii="Wingdings 2" w:hAnsi="Wingdings 2" w:cs="Wingdings"/>
      </w:rPr>
    </w:lvl>
    <w:lvl w:ilvl="2">
      <w:start w:val="1"/>
      <w:numFmt w:val="bullet"/>
      <w:lvlText w:val="■"/>
      <w:lvlJc w:val="left"/>
      <w:pPr>
        <w:tabs>
          <w:tab w:val="num" w:pos="1440"/>
        </w:tabs>
        <w:ind w:left="1440" w:hanging="360"/>
      </w:pPr>
      <w:rPr>
        <w:rFonts w:ascii="StarSymbol" w:hAnsi="StarSymbol"/>
      </w:rPr>
    </w:lvl>
    <w:lvl w:ilvl="3">
      <w:start w:val="1"/>
      <w:numFmt w:val="bullet"/>
      <w:lvlText w:val=""/>
      <w:lvlJc w:val="left"/>
      <w:pPr>
        <w:tabs>
          <w:tab w:val="num" w:pos="1800"/>
        </w:tabs>
        <w:ind w:left="1800" w:hanging="360"/>
      </w:pPr>
      <w:rPr>
        <w:rFonts w:ascii="Wingdings" w:hAnsi="Wingdings" w:cs="Arial"/>
      </w:rPr>
    </w:lvl>
    <w:lvl w:ilvl="4">
      <w:start w:val="1"/>
      <w:numFmt w:val="bullet"/>
      <w:lvlText w:val=""/>
      <w:lvlJc w:val="left"/>
      <w:pPr>
        <w:tabs>
          <w:tab w:val="num" w:pos="2160"/>
        </w:tabs>
        <w:ind w:left="2160" w:hanging="360"/>
      </w:pPr>
      <w:rPr>
        <w:rFonts w:ascii="Wingdings 2" w:hAnsi="Wingdings 2" w:cs="Wingdings"/>
      </w:rPr>
    </w:lvl>
    <w:lvl w:ilvl="5">
      <w:start w:val="1"/>
      <w:numFmt w:val="bullet"/>
      <w:lvlText w:val="■"/>
      <w:lvlJc w:val="left"/>
      <w:pPr>
        <w:tabs>
          <w:tab w:val="num" w:pos="2520"/>
        </w:tabs>
        <w:ind w:left="2520" w:hanging="360"/>
      </w:pPr>
      <w:rPr>
        <w:rFonts w:ascii="StarSymbol" w:hAnsi="StarSymbol"/>
      </w:rPr>
    </w:lvl>
    <w:lvl w:ilvl="6">
      <w:start w:val="1"/>
      <w:numFmt w:val="bullet"/>
      <w:lvlText w:val=""/>
      <w:lvlJc w:val="left"/>
      <w:pPr>
        <w:tabs>
          <w:tab w:val="num" w:pos="2880"/>
        </w:tabs>
        <w:ind w:left="2880" w:hanging="360"/>
      </w:pPr>
      <w:rPr>
        <w:rFonts w:ascii="Wingdings" w:hAnsi="Wingdings" w:cs="Arial"/>
      </w:rPr>
    </w:lvl>
    <w:lvl w:ilvl="7">
      <w:start w:val="1"/>
      <w:numFmt w:val="bullet"/>
      <w:lvlText w:val=""/>
      <w:lvlJc w:val="left"/>
      <w:pPr>
        <w:tabs>
          <w:tab w:val="num" w:pos="3240"/>
        </w:tabs>
        <w:ind w:left="3240" w:hanging="360"/>
      </w:pPr>
      <w:rPr>
        <w:rFonts w:ascii="Wingdings 2" w:hAnsi="Wingdings 2" w:cs="Wingdings"/>
      </w:rPr>
    </w:lvl>
    <w:lvl w:ilvl="8">
      <w:start w:val="1"/>
      <w:numFmt w:val="bullet"/>
      <w:lvlText w:val="■"/>
      <w:lvlJc w:val="left"/>
      <w:pPr>
        <w:tabs>
          <w:tab w:val="num" w:pos="3600"/>
        </w:tabs>
        <w:ind w:left="3600" w:hanging="360"/>
      </w:pPr>
      <w:rPr>
        <w:rFonts w:ascii="StarSymbol" w:hAnsi="StarSymbol"/>
      </w:rPr>
    </w:lvl>
  </w:abstractNum>
  <w:abstractNum w:abstractNumId="6" w15:restartNumberingAfterBreak="0">
    <w:nsid w:val="3A5B00C6"/>
    <w:multiLevelType w:val="hybridMultilevel"/>
    <w:tmpl w:val="09402D26"/>
    <w:lvl w:ilvl="0" w:tplc="85B278EA">
      <w:start w:val="1"/>
      <w:numFmt w:val="decimal"/>
      <w:lvlText w:val="%1."/>
      <w:lvlJc w:val="left"/>
      <w:pPr>
        <w:ind w:left="360" w:hanging="360"/>
      </w:pPr>
      <w:rPr>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 w15:restartNumberingAfterBreak="0">
    <w:nsid w:val="3B4B72B4"/>
    <w:multiLevelType w:val="hybridMultilevel"/>
    <w:tmpl w:val="4790B5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56CC1996"/>
    <w:multiLevelType w:val="hybridMultilevel"/>
    <w:tmpl w:val="AA68C696"/>
    <w:lvl w:ilvl="0" w:tplc="240A0019">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57D54A82"/>
    <w:multiLevelType w:val="hybridMultilevel"/>
    <w:tmpl w:val="758C0D0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0" w15:restartNumberingAfterBreak="0">
    <w:nsid w:val="64F02359"/>
    <w:multiLevelType w:val="multilevel"/>
    <w:tmpl w:val="9778777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080"/>
        </w:tabs>
        <w:ind w:left="1080" w:hanging="360"/>
      </w:pPr>
      <w:rPr>
        <w:rFonts w:ascii="Wingdings 2" w:hAnsi="Wingdings 2" w:cs="Wingdings"/>
      </w:rPr>
    </w:lvl>
    <w:lvl w:ilvl="2">
      <w:start w:val="1"/>
      <w:numFmt w:val="bullet"/>
      <w:lvlText w:val="■"/>
      <w:lvlJc w:val="left"/>
      <w:pPr>
        <w:tabs>
          <w:tab w:val="num" w:pos="1440"/>
        </w:tabs>
        <w:ind w:left="1440" w:hanging="360"/>
      </w:pPr>
      <w:rPr>
        <w:rFonts w:ascii="StarSymbol" w:hAnsi="StarSymbol"/>
      </w:rPr>
    </w:lvl>
    <w:lvl w:ilvl="3">
      <w:start w:val="1"/>
      <w:numFmt w:val="bullet"/>
      <w:lvlText w:val=""/>
      <w:lvlJc w:val="left"/>
      <w:pPr>
        <w:tabs>
          <w:tab w:val="num" w:pos="1800"/>
        </w:tabs>
        <w:ind w:left="1800" w:hanging="360"/>
      </w:pPr>
      <w:rPr>
        <w:rFonts w:ascii="Wingdings" w:hAnsi="Wingdings" w:cs="Arial"/>
      </w:rPr>
    </w:lvl>
    <w:lvl w:ilvl="4">
      <w:start w:val="1"/>
      <w:numFmt w:val="bullet"/>
      <w:lvlText w:val=""/>
      <w:lvlJc w:val="left"/>
      <w:pPr>
        <w:tabs>
          <w:tab w:val="num" w:pos="2160"/>
        </w:tabs>
        <w:ind w:left="2160" w:hanging="360"/>
      </w:pPr>
      <w:rPr>
        <w:rFonts w:ascii="Wingdings 2" w:hAnsi="Wingdings 2" w:cs="Wingdings"/>
      </w:rPr>
    </w:lvl>
    <w:lvl w:ilvl="5">
      <w:start w:val="1"/>
      <w:numFmt w:val="bullet"/>
      <w:lvlText w:val="■"/>
      <w:lvlJc w:val="left"/>
      <w:pPr>
        <w:tabs>
          <w:tab w:val="num" w:pos="2520"/>
        </w:tabs>
        <w:ind w:left="2520" w:hanging="360"/>
      </w:pPr>
      <w:rPr>
        <w:rFonts w:ascii="StarSymbol" w:hAnsi="StarSymbol"/>
      </w:rPr>
    </w:lvl>
    <w:lvl w:ilvl="6">
      <w:start w:val="1"/>
      <w:numFmt w:val="bullet"/>
      <w:lvlText w:val=""/>
      <w:lvlJc w:val="left"/>
      <w:pPr>
        <w:tabs>
          <w:tab w:val="num" w:pos="2880"/>
        </w:tabs>
        <w:ind w:left="2880" w:hanging="360"/>
      </w:pPr>
      <w:rPr>
        <w:rFonts w:ascii="Wingdings" w:hAnsi="Wingdings" w:cs="Arial"/>
      </w:rPr>
    </w:lvl>
    <w:lvl w:ilvl="7">
      <w:start w:val="1"/>
      <w:numFmt w:val="bullet"/>
      <w:lvlText w:val=""/>
      <w:lvlJc w:val="left"/>
      <w:pPr>
        <w:tabs>
          <w:tab w:val="num" w:pos="3240"/>
        </w:tabs>
        <w:ind w:left="3240" w:hanging="360"/>
      </w:pPr>
      <w:rPr>
        <w:rFonts w:ascii="Wingdings 2" w:hAnsi="Wingdings 2" w:cs="Wingdings"/>
      </w:rPr>
    </w:lvl>
    <w:lvl w:ilvl="8">
      <w:start w:val="1"/>
      <w:numFmt w:val="bullet"/>
      <w:lvlText w:val="■"/>
      <w:lvlJc w:val="left"/>
      <w:pPr>
        <w:tabs>
          <w:tab w:val="num" w:pos="3600"/>
        </w:tabs>
        <w:ind w:left="3600" w:hanging="360"/>
      </w:pPr>
      <w:rPr>
        <w:rFonts w:ascii="StarSymbol" w:hAnsi="StarSymbol"/>
      </w:rPr>
    </w:lvl>
  </w:abstractNum>
  <w:abstractNum w:abstractNumId="11" w15:restartNumberingAfterBreak="0">
    <w:nsid w:val="669A5E68"/>
    <w:multiLevelType w:val="hybridMultilevel"/>
    <w:tmpl w:val="2D86F4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84C0430"/>
    <w:multiLevelType w:val="hybridMultilevel"/>
    <w:tmpl w:val="C35C5A42"/>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hint="default"/>
      </w:rPr>
    </w:lvl>
    <w:lvl w:ilvl="6" w:tplc="240A0001">
      <w:start w:val="1"/>
      <w:numFmt w:val="bullet"/>
      <w:lvlText w:val=""/>
      <w:lvlJc w:val="left"/>
      <w:pPr>
        <w:ind w:left="4680" w:hanging="360"/>
      </w:pPr>
      <w:rPr>
        <w:rFonts w:ascii="Symbol" w:hAnsi="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hint="default"/>
      </w:rPr>
    </w:lvl>
  </w:abstractNum>
  <w:abstractNum w:abstractNumId="13" w15:restartNumberingAfterBreak="0">
    <w:nsid w:val="6CCF114F"/>
    <w:multiLevelType w:val="hybridMultilevel"/>
    <w:tmpl w:val="86F4B924"/>
    <w:lvl w:ilvl="0" w:tplc="08563E8E">
      <w:numFmt w:val="bullet"/>
      <w:lvlText w:val="-"/>
      <w:lvlJc w:val="left"/>
      <w:pPr>
        <w:ind w:left="414" w:hanging="360"/>
      </w:pPr>
      <w:rPr>
        <w:rFonts w:ascii="Calibri" w:eastAsia="Times New Roman" w:hAnsi="Calibri" w:cs="Calibri" w:hint="default"/>
      </w:rPr>
    </w:lvl>
    <w:lvl w:ilvl="1" w:tplc="240A0003" w:tentative="1">
      <w:start w:val="1"/>
      <w:numFmt w:val="bullet"/>
      <w:lvlText w:val="o"/>
      <w:lvlJc w:val="left"/>
      <w:pPr>
        <w:ind w:left="1494" w:hanging="360"/>
      </w:pPr>
      <w:rPr>
        <w:rFonts w:ascii="Courier New" w:hAnsi="Courier New" w:cs="Courier New" w:hint="default"/>
      </w:rPr>
    </w:lvl>
    <w:lvl w:ilvl="2" w:tplc="240A0005" w:tentative="1">
      <w:start w:val="1"/>
      <w:numFmt w:val="bullet"/>
      <w:lvlText w:val=""/>
      <w:lvlJc w:val="left"/>
      <w:pPr>
        <w:ind w:left="2214" w:hanging="360"/>
      </w:pPr>
      <w:rPr>
        <w:rFonts w:ascii="Wingdings" w:hAnsi="Wingdings" w:hint="default"/>
      </w:rPr>
    </w:lvl>
    <w:lvl w:ilvl="3" w:tplc="240A0001" w:tentative="1">
      <w:start w:val="1"/>
      <w:numFmt w:val="bullet"/>
      <w:lvlText w:val=""/>
      <w:lvlJc w:val="left"/>
      <w:pPr>
        <w:ind w:left="2934" w:hanging="360"/>
      </w:pPr>
      <w:rPr>
        <w:rFonts w:ascii="Symbol" w:hAnsi="Symbol" w:hint="default"/>
      </w:rPr>
    </w:lvl>
    <w:lvl w:ilvl="4" w:tplc="240A0003" w:tentative="1">
      <w:start w:val="1"/>
      <w:numFmt w:val="bullet"/>
      <w:lvlText w:val="o"/>
      <w:lvlJc w:val="left"/>
      <w:pPr>
        <w:ind w:left="3654" w:hanging="360"/>
      </w:pPr>
      <w:rPr>
        <w:rFonts w:ascii="Courier New" w:hAnsi="Courier New" w:cs="Courier New" w:hint="default"/>
      </w:rPr>
    </w:lvl>
    <w:lvl w:ilvl="5" w:tplc="240A0005" w:tentative="1">
      <w:start w:val="1"/>
      <w:numFmt w:val="bullet"/>
      <w:lvlText w:val=""/>
      <w:lvlJc w:val="left"/>
      <w:pPr>
        <w:ind w:left="4374" w:hanging="360"/>
      </w:pPr>
      <w:rPr>
        <w:rFonts w:ascii="Wingdings" w:hAnsi="Wingdings" w:hint="default"/>
      </w:rPr>
    </w:lvl>
    <w:lvl w:ilvl="6" w:tplc="240A0001" w:tentative="1">
      <w:start w:val="1"/>
      <w:numFmt w:val="bullet"/>
      <w:lvlText w:val=""/>
      <w:lvlJc w:val="left"/>
      <w:pPr>
        <w:ind w:left="5094" w:hanging="360"/>
      </w:pPr>
      <w:rPr>
        <w:rFonts w:ascii="Symbol" w:hAnsi="Symbol" w:hint="default"/>
      </w:rPr>
    </w:lvl>
    <w:lvl w:ilvl="7" w:tplc="240A0003" w:tentative="1">
      <w:start w:val="1"/>
      <w:numFmt w:val="bullet"/>
      <w:lvlText w:val="o"/>
      <w:lvlJc w:val="left"/>
      <w:pPr>
        <w:ind w:left="5814" w:hanging="360"/>
      </w:pPr>
      <w:rPr>
        <w:rFonts w:ascii="Courier New" w:hAnsi="Courier New" w:cs="Courier New" w:hint="default"/>
      </w:rPr>
    </w:lvl>
    <w:lvl w:ilvl="8" w:tplc="240A0005" w:tentative="1">
      <w:start w:val="1"/>
      <w:numFmt w:val="bullet"/>
      <w:lvlText w:val=""/>
      <w:lvlJc w:val="left"/>
      <w:pPr>
        <w:ind w:left="6534" w:hanging="360"/>
      </w:pPr>
      <w:rPr>
        <w:rFonts w:ascii="Wingdings" w:hAnsi="Wingdings" w:hint="default"/>
      </w:rPr>
    </w:lvl>
  </w:abstractNum>
  <w:abstractNum w:abstractNumId="14" w15:restartNumberingAfterBreak="0">
    <w:nsid w:val="7DE33997"/>
    <w:multiLevelType w:val="hybridMultilevel"/>
    <w:tmpl w:val="07CC62E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abstractNumId w:val="1"/>
  </w:num>
  <w:num w:numId="2">
    <w:abstractNumId w:val="10"/>
  </w:num>
  <w:num w:numId="3">
    <w:abstractNumId w:val="5"/>
  </w:num>
  <w:num w:numId="4">
    <w:abstractNumId w:val="11"/>
  </w:num>
  <w:num w:numId="5">
    <w:abstractNumId w:val="2"/>
  </w:num>
  <w:num w:numId="6">
    <w:abstractNumId w:val="13"/>
  </w:num>
  <w:num w:numId="7">
    <w:abstractNumId w:val="4"/>
  </w:num>
  <w:num w:numId="8">
    <w:abstractNumId w:val="7"/>
  </w:num>
  <w:num w:numId="9">
    <w:abstractNumId w:val="6"/>
  </w:num>
  <w:num w:numId="10">
    <w:abstractNumId w:val="8"/>
  </w:num>
  <w:num w:numId="11">
    <w:abstractNumId w:val="3"/>
  </w:num>
  <w:num w:numId="12">
    <w:abstractNumId w:val="0"/>
  </w:num>
  <w:num w:numId="13">
    <w:abstractNumId w:val="9"/>
  </w:num>
  <w:num w:numId="14">
    <w:abstractNumId w:val="14"/>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29BC"/>
    <w:rsid w:val="00005934"/>
    <w:rsid w:val="00006A93"/>
    <w:rsid w:val="00011EFF"/>
    <w:rsid w:val="0002175B"/>
    <w:rsid w:val="00027E8D"/>
    <w:rsid w:val="00031170"/>
    <w:rsid w:val="00033AF3"/>
    <w:rsid w:val="00037CC8"/>
    <w:rsid w:val="000532A2"/>
    <w:rsid w:val="000A458E"/>
    <w:rsid w:val="000B1930"/>
    <w:rsid w:val="000C18AB"/>
    <w:rsid w:val="000D0E50"/>
    <w:rsid w:val="000D3FA6"/>
    <w:rsid w:val="000E020D"/>
    <w:rsid w:val="000F127D"/>
    <w:rsid w:val="000F6B54"/>
    <w:rsid w:val="0010684F"/>
    <w:rsid w:val="0011234D"/>
    <w:rsid w:val="00167613"/>
    <w:rsid w:val="00172C4D"/>
    <w:rsid w:val="001877E1"/>
    <w:rsid w:val="001904C1"/>
    <w:rsid w:val="001A04F8"/>
    <w:rsid w:val="001F7340"/>
    <w:rsid w:val="00200C7A"/>
    <w:rsid w:val="002023A6"/>
    <w:rsid w:val="0021088F"/>
    <w:rsid w:val="0022508C"/>
    <w:rsid w:val="002275C2"/>
    <w:rsid w:val="00260723"/>
    <w:rsid w:val="00261993"/>
    <w:rsid w:val="002C1694"/>
    <w:rsid w:val="002C72FB"/>
    <w:rsid w:val="002D083A"/>
    <w:rsid w:val="002E1828"/>
    <w:rsid w:val="002E1B06"/>
    <w:rsid w:val="003037D6"/>
    <w:rsid w:val="0030390E"/>
    <w:rsid w:val="003251A1"/>
    <w:rsid w:val="003358AB"/>
    <w:rsid w:val="003407C7"/>
    <w:rsid w:val="00346535"/>
    <w:rsid w:val="003B51F8"/>
    <w:rsid w:val="003C4BF5"/>
    <w:rsid w:val="003E000C"/>
    <w:rsid w:val="003F4C19"/>
    <w:rsid w:val="003F75D5"/>
    <w:rsid w:val="00484A7B"/>
    <w:rsid w:val="004A5199"/>
    <w:rsid w:val="004A7D86"/>
    <w:rsid w:val="004B4D39"/>
    <w:rsid w:val="004C22D3"/>
    <w:rsid w:val="004F0D6E"/>
    <w:rsid w:val="00506772"/>
    <w:rsid w:val="005128C1"/>
    <w:rsid w:val="005167E0"/>
    <w:rsid w:val="00525B95"/>
    <w:rsid w:val="00527F05"/>
    <w:rsid w:val="00556C6C"/>
    <w:rsid w:val="00562308"/>
    <w:rsid w:val="00582400"/>
    <w:rsid w:val="00591F3A"/>
    <w:rsid w:val="005A360C"/>
    <w:rsid w:val="005A7134"/>
    <w:rsid w:val="005E07E6"/>
    <w:rsid w:val="005E4AAF"/>
    <w:rsid w:val="005F7E16"/>
    <w:rsid w:val="00613DAA"/>
    <w:rsid w:val="00645062"/>
    <w:rsid w:val="00667116"/>
    <w:rsid w:val="00677418"/>
    <w:rsid w:val="006862EB"/>
    <w:rsid w:val="00697D8E"/>
    <w:rsid w:val="006E3A73"/>
    <w:rsid w:val="007267C8"/>
    <w:rsid w:val="007766D7"/>
    <w:rsid w:val="00793773"/>
    <w:rsid w:val="00795E9E"/>
    <w:rsid w:val="007A3996"/>
    <w:rsid w:val="007A7351"/>
    <w:rsid w:val="007B514F"/>
    <w:rsid w:val="007D337D"/>
    <w:rsid w:val="007D613E"/>
    <w:rsid w:val="007E278B"/>
    <w:rsid w:val="007E29BC"/>
    <w:rsid w:val="007F75C1"/>
    <w:rsid w:val="00840796"/>
    <w:rsid w:val="00842358"/>
    <w:rsid w:val="00842E6D"/>
    <w:rsid w:val="0089008F"/>
    <w:rsid w:val="00895237"/>
    <w:rsid w:val="008C6A31"/>
    <w:rsid w:val="008D1EED"/>
    <w:rsid w:val="008D5474"/>
    <w:rsid w:val="008F7F10"/>
    <w:rsid w:val="00916711"/>
    <w:rsid w:val="00936B16"/>
    <w:rsid w:val="00965260"/>
    <w:rsid w:val="00977520"/>
    <w:rsid w:val="00986162"/>
    <w:rsid w:val="009D7294"/>
    <w:rsid w:val="009E4590"/>
    <w:rsid w:val="009F32E3"/>
    <w:rsid w:val="009F6A98"/>
    <w:rsid w:val="00A05C1F"/>
    <w:rsid w:val="00A372FF"/>
    <w:rsid w:val="00A3780B"/>
    <w:rsid w:val="00A53363"/>
    <w:rsid w:val="00A6519E"/>
    <w:rsid w:val="00A71A17"/>
    <w:rsid w:val="00A91FEB"/>
    <w:rsid w:val="00AA131A"/>
    <w:rsid w:val="00AB23B3"/>
    <w:rsid w:val="00AD36D5"/>
    <w:rsid w:val="00AE46AC"/>
    <w:rsid w:val="00B03B54"/>
    <w:rsid w:val="00B16B45"/>
    <w:rsid w:val="00B71ACF"/>
    <w:rsid w:val="00BB33B1"/>
    <w:rsid w:val="00BB4988"/>
    <w:rsid w:val="00BC532B"/>
    <w:rsid w:val="00BF38B8"/>
    <w:rsid w:val="00C0645D"/>
    <w:rsid w:val="00C114F1"/>
    <w:rsid w:val="00C6615A"/>
    <w:rsid w:val="00C91181"/>
    <w:rsid w:val="00C949F2"/>
    <w:rsid w:val="00CA13CF"/>
    <w:rsid w:val="00CB3B6D"/>
    <w:rsid w:val="00CB4367"/>
    <w:rsid w:val="00CE0C67"/>
    <w:rsid w:val="00D05360"/>
    <w:rsid w:val="00D14EE7"/>
    <w:rsid w:val="00D423F9"/>
    <w:rsid w:val="00D42887"/>
    <w:rsid w:val="00D50F02"/>
    <w:rsid w:val="00D57DA1"/>
    <w:rsid w:val="00D874FA"/>
    <w:rsid w:val="00D91A5E"/>
    <w:rsid w:val="00DD4C0E"/>
    <w:rsid w:val="00DF28C9"/>
    <w:rsid w:val="00E275EA"/>
    <w:rsid w:val="00E56CB5"/>
    <w:rsid w:val="00E949B2"/>
    <w:rsid w:val="00E9513E"/>
    <w:rsid w:val="00E97DAF"/>
    <w:rsid w:val="00EC5AA3"/>
    <w:rsid w:val="00F462E2"/>
    <w:rsid w:val="00F74EC6"/>
    <w:rsid w:val="00F9122E"/>
    <w:rsid w:val="00FA1EE4"/>
    <w:rsid w:val="00FA3FB5"/>
    <w:rsid w:val="00FB5144"/>
    <w:rsid w:val="00FC427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693ACE"/>
  <w15:chartTrackingRefBased/>
  <w15:docId w15:val="{823B5756-760D-42BD-B528-D814090A2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FEB"/>
    <w:pPr>
      <w:suppressAutoHyphens/>
      <w:spacing w:after="0" w:line="240" w:lineRule="auto"/>
    </w:pPr>
    <w:rPr>
      <w:rFonts w:ascii="Times New Roman" w:eastAsia="Times New Roman" w:hAnsi="Times New Roman" w:cs="Times New Roman"/>
      <w:sz w:val="24"/>
      <w:szCs w:val="24"/>
      <w:lang w:val="es-ES" w:eastAsia="ar-S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E29BC"/>
    <w:pPr>
      <w:tabs>
        <w:tab w:val="center" w:pos="4419"/>
        <w:tab w:val="right" w:pos="8838"/>
      </w:tabs>
    </w:pPr>
  </w:style>
  <w:style w:type="character" w:customStyle="1" w:styleId="EncabezadoCar">
    <w:name w:val="Encabezado Car"/>
    <w:basedOn w:val="Fuentedeprrafopredeter"/>
    <w:link w:val="Encabezado"/>
    <w:uiPriority w:val="99"/>
    <w:rsid w:val="007E29BC"/>
  </w:style>
  <w:style w:type="paragraph" w:styleId="Piedepgina">
    <w:name w:val="footer"/>
    <w:basedOn w:val="Normal"/>
    <w:link w:val="PiedepginaCar"/>
    <w:uiPriority w:val="99"/>
    <w:unhideWhenUsed/>
    <w:rsid w:val="007E29BC"/>
    <w:pPr>
      <w:tabs>
        <w:tab w:val="center" w:pos="4419"/>
        <w:tab w:val="right" w:pos="8838"/>
      </w:tabs>
    </w:pPr>
  </w:style>
  <w:style w:type="character" w:customStyle="1" w:styleId="PiedepginaCar">
    <w:name w:val="Pie de página Car"/>
    <w:basedOn w:val="Fuentedeprrafopredeter"/>
    <w:link w:val="Piedepgina"/>
    <w:uiPriority w:val="99"/>
    <w:rsid w:val="007E29BC"/>
  </w:style>
  <w:style w:type="paragraph" w:styleId="Textoindependiente">
    <w:name w:val="Body Text"/>
    <w:basedOn w:val="Normal"/>
    <w:link w:val="TextoindependienteCar"/>
    <w:rsid w:val="00A91FEB"/>
    <w:pPr>
      <w:spacing w:after="120"/>
    </w:pPr>
  </w:style>
  <w:style w:type="character" w:customStyle="1" w:styleId="TextoindependienteCar">
    <w:name w:val="Texto independiente Car"/>
    <w:basedOn w:val="Fuentedeprrafopredeter"/>
    <w:link w:val="Textoindependiente"/>
    <w:rsid w:val="00A91FEB"/>
    <w:rPr>
      <w:rFonts w:ascii="Times New Roman" w:eastAsia="Times New Roman" w:hAnsi="Times New Roman" w:cs="Times New Roman"/>
      <w:sz w:val="24"/>
      <w:szCs w:val="24"/>
      <w:lang w:val="es-ES" w:eastAsia="ar-SA"/>
    </w:rPr>
  </w:style>
  <w:style w:type="paragraph" w:styleId="NormalWeb">
    <w:name w:val="Normal (Web)"/>
    <w:basedOn w:val="Normal"/>
    <w:uiPriority w:val="99"/>
    <w:rsid w:val="00A91FEB"/>
    <w:pPr>
      <w:spacing w:before="100" w:after="100"/>
    </w:pPr>
    <w:rPr>
      <w:rFonts w:ascii="Arial Unicode MS" w:eastAsia="Arial Unicode MS" w:hAnsi="Arial Unicode MS" w:cs="Wingdings 2"/>
    </w:rPr>
  </w:style>
  <w:style w:type="paragraph" w:styleId="Textoindependiente2">
    <w:name w:val="Body Text 2"/>
    <w:basedOn w:val="Normal"/>
    <w:link w:val="Textoindependiente2Car"/>
    <w:rsid w:val="00A91FEB"/>
    <w:pPr>
      <w:spacing w:after="120" w:line="480" w:lineRule="auto"/>
    </w:pPr>
    <w:rPr>
      <w:lang w:val="es-CO"/>
    </w:rPr>
  </w:style>
  <w:style w:type="character" w:customStyle="1" w:styleId="Textoindependiente2Car">
    <w:name w:val="Texto independiente 2 Car"/>
    <w:basedOn w:val="Fuentedeprrafopredeter"/>
    <w:link w:val="Textoindependiente2"/>
    <w:rsid w:val="00A91FEB"/>
    <w:rPr>
      <w:rFonts w:ascii="Times New Roman" w:eastAsia="Times New Roman" w:hAnsi="Times New Roman" w:cs="Times New Roman"/>
      <w:sz w:val="24"/>
      <w:szCs w:val="24"/>
      <w:lang w:eastAsia="ar-SA"/>
    </w:rPr>
  </w:style>
  <w:style w:type="paragraph" w:customStyle="1" w:styleId="Encabezadodelatabla">
    <w:name w:val="Encabezado de la tabla"/>
    <w:basedOn w:val="Normal"/>
    <w:rsid w:val="00A91FEB"/>
    <w:pPr>
      <w:suppressLineNumbers/>
      <w:jc w:val="center"/>
    </w:pPr>
    <w:rPr>
      <w:b/>
      <w:bCs/>
    </w:rPr>
  </w:style>
  <w:style w:type="paragraph" w:customStyle="1" w:styleId="Ttulo31">
    <w:name w:val="Título 31"/>
    <w:basedOn w:val="Normal"/>
    <w:next w:val="Normal"/>
    <w:rsid w:val="00A91FEB"/>
    <w:pPr>
      <w:keepNext/>
      <w:widowControl w:val="0"/>
      <w:numPr>
        <w:ilvl w:val="2"/>
        <w:numId w:val="1"/>
      </w:numPr>
      <w:autoSpaceDE w:val="0"/>
      <w:jc w:val="center"/>
      <w:outlineLvl w:val="2"/>
    </w:pPr>
    <w:rPr>
      <w:rFonts w:ascii="Arial" w:eastAsia="Arial" w:hAnsi="Arial" w:cs="Arial"/>
      <w:b/>
      <w:bCs/>
      <w:lang w:val="es-ES_tradnl" w:eastAsia="en-US" w:bidi="en-US"/>
    </w:rPr>
  </w:style>
  <w:style w:type="paragraph" w:customStyle="1" w:styleId="tabletext">
    <w:name w:val="tabletext"/>
    <w:basedOn w:val="Normal"/>
    <w:rsid w:val="00A91FEB"/>
    <w:pPr>
      <w:suppressAutoHyphens w:val="0"/>
      <w:spacing w:before="100" w:beforeAutospacing="1" w:after="100" w:afterAutospacing="1"/>
    </w:pPr>
    <w:rPr>
      <w:lang w:eastAsia="es-ES"/>
    </w:rPr>
  </w:style>
  <w:style w:type="table" w:styleId="Tablaconcuadrcula">
    <w:name w:val="Table Grid"/>
    <w:basedOn w:val="Tablanormal"/>
    <w:uiPriority w:val="39"/>
    <w:rsid w:val="001068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link w:val="PrrafodelistaCar"/>
    <w:qFormat/>
    <w:rsid w:val="00CA13CF"/>
    <w:pPr>
      <w:ind w:left="720"/>
      <w:contextualSpacing/>
    </w:pPr>
  </w:style>
  <w:style w:type="character" w:styleId="nfasis">
    <w:name w:val="Emphasis"/>
    <w:basedOn w:val="Fuentedeprrafopredeter"/>
    <w:uiPriority w:val="20"/>
    <w:qFormat/>
    <w:rsid w:val="00CA13CF"/>
    <w:rPr>
      <w:i/>
      <w:iCs/>
    </w:rPr>
  </w:style>
  <w:style w:type="character" w:customStyle="1" w:styleId="PrrafodelistaCar">
    <w:name w:val="Párrafo de lista Car"/>
    <w:link w:val="Prrafodelista"/>
    <w:rsid w:val="00842358"/>
    <w:rPr>
      <w:rFonts w:ascii="Times New Roman" w:eastAsia="Times New Roman" w:hAnsi="Times New Roman" w:cs="Times New Roman"/>
      <w:sz w:val="24"/>
      <w:szCs w:val="24"/>
      <w:lang w:val="es-ES" w:eastAsia="ar-SA"/>
    </w:rPr>
  </w:style>
  <w:style w:type="paragraph" w:styleId="Textonotapie">
    <w:name w:val="footnote text"/>
    <w:basedOn w:val="Normal"/>
    <w:link w:val="TextonotapieCar"/>
    <w:uiPriority w:val="99"/>
    <w:unhideWhenUsed/>
    <w:rsid w:val="00261993"/>
    <w:rPr>
      <w:sz w:val="20"/>
      <w:szCs w:val="20"/>
    </w:rPr>
  </w:style>
  <w:style w:type="character" w:customStyle="1" w:styleId="TextonotapieCar">
    <w:name w:val="Texto nota pie Car"/>
    <w:basedOn w:val="Fuentedeprrafopredeter"/>
    <w:link w:val="Textonotapie"/>
    <w:uiPriority w:val="99"/>
    <w:rsid w:val="00261993"/>
    <w:rPr>
      <w:rFonts w:ascii="Times New Roman" w:eastAsia="Times New Roman" w:hAnsi="Times New Roman" w:cs="Times New Roman"/>
      <w:sz w:val="20"/>
      <w:szCs w:val="20"/>
      <w:lang w:val="es-ES" w:eastAsia="ar-SA"/>
    </w:rPr>
  </w:style>
  <w:style w:type="character" w:styleId="Refdenotaalpie">
    <w:name w:val="footnote reference"/>
    <w:basedOn w:val="Fuentedeprrafopredeter"/>
    <w:uiPriority w:val="99"/>
    <w:semiHidden/>
    <w:unhideWhenUsed/>
    <w:rsid w:val="00261993"/>
    <w:rPr>
      <w:vertAlign w:val="superscript"/>
    </w:rPr>
  </w:style>
  <w:style w:type="paragraph" w:customStyle="1" w:styleId="Prrafodelista1">
    <w:name w:val="Párrafo de lista1"/>
    <w:basedOn w:val="Normal"/>
    <w:rsid w:val="00E275EA"/>
    <w:pPr>
      <w:ind w:left="720"/>
    </w:pPr>
    <w:rPr>
      <w:rFonts w:cs="Calibri"/>
    </w:rPr>
  </w:style>
  <w:style w:type="paragraph" w:customStyle="1" w:styleId="Default">
    <w:name w:val="Default"/>
    <w:rsid w:val="00613DAA"/>
    <w:pPr>
      <w:autoSpaceDE w:val="0"/>
      <w:autoSpaceDN w:val="0"/>
      <w:adjustRightInd w:val="0"/>
      <w:spacing w:after="0" w:line="240" w:lineRule="auto"/>
    </w:pPr>
    <w:rPr>
      <w:rFonts w:ascii="Verdana" w:hAnsi="Verdana" w:cs="Verdana"/>
      <w:color w:val="000000"/>
      <w:sz w:val="24"/>
      <w:szCs w:val="24"/>
    </w:rPr>
  </w:style>
  <w:style w:type="character" w:styleId="Hipervnculo">
    <w:name w:val="Hyperlink"/>
    <w:basedOn w:val="Fuentedeprrafopredeter"/>
    <w:uiPriority w:val="99"/>
    <w:unhideWhenUsed/>
    <w:rsid w:val="005A360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25216530">
      <w:bodyDiv w:val="1"/>
      <w:marLeft w:val="0"/>
      <w:marRight w:val="0"/>
      <w:marTop w:val="0"/>
      <w:marBottom w:val="0"/>
      <w:divBdr>
        <w:top w:val="none" w:sz="0" w:space="0" w:color="auto"/>
        <w:left w:val="none" w:sz="0" w:space="0" w:color="auto"/>
        <w:bottom w:val="none" w:sz="0" w:space="0" w:color="auto"/>
        <w:right w:val="none" w:sz="0" w:space="0" w:color="auto"/>
      </w:divBdr>
    </w:div>
    <w:div w:id="1906722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zproxy.uan.edu.co:2133/content.aspx?bookid=1442&amp;sectionid=101158585"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www.thewhpca.org/resources/global-atlas-on-end-of-life-care" TargetMode="External"/><Relationship Id="rId4" Type="http://schemas.openxmlformats.org/officeDocument/2006/relationships/settings" Target="settings.xml"/><Relationship Id="rId9" Type="http://schemas.openxmlformats.org/officeDocument/2006/relationships/hyperlink" Target="http://ezproxy.uan.edu.co:2133/content.aspx?bookid=1464&amp;sectionid=101049713"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0CB850-29AF-4B5F-914E-B367B5793D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13</Pages>
  <Words>3629</Words>
  <Characters>19964</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PUBLICIDAD01</dc:creator>
  <cp:keywords/>
  <dc:description/>
  <cp:lastModifiedBy>jorge bogoya</cp:lastModifiedBy>
  <cp:revision>18</cp:revision>
  <cp:lastPrinted>2022-05-21T13:19:00Z</cp:lastPrinted>
  <dcterms:created xsi:type="dcterms:W3CDTF">2026-07-16T17:25:00Z</dcterms:created>
  <dcterms:modified xsi:type="dcterms:W3CDTF">2026-07-21T22:40:00Z</dcterms:modified>
</cp:coreProperties>
</file>