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Brett Pennington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Engineering Manager – Robotics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 (857) 600-8681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justinbrettpennington@gmail.com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www.linkedin.com/in/brett-pennington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left"/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Manager, Planning and Prediction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Jan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Grew a team of 7 from 0 in half a year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the team to write a planning stack for next generation features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Finished the first version of the planning stack 1 year ahead of schedule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Collaborated across the 13,000 person organization to reduce duplicate work, define team objectives, and identify opportunities for future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Co-lead the safety critical design of the ADAS application logic for a next-gen architecture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 prediction, behavior planning, motion planning, and trajectory optimization from the ground up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and wrote a framework for extending application logic to improve development times and reduce bugs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Constructed several prediction and planning libraries ranging from learned systems to classical planners</w:t>
      </w:r>
    </w:p>
    <w:p w:rsidR="00000000" w:rsidDel="00000000" w:rsidP="00000000" w:rsidRDefault="00000000" w:rsidRPr="00000000" w14:paraId="00000012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Staff Planning Engineer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Jul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Wrote an offline, non-convex solver for optimal paths on off-road terrain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 path toolbox to store the optimal paths and load them in a dense, space-efficient representation in Matlab, Python, and C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online algorithms in C for fast multi-dimensional KNN lookups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TDD and modular software practices (again)</w:t>
      </w:r>
    </w:p>
    <w:p w:rsidR="00000000" w:rsidDel="00000000" w:rsidP="00000000" w:rsidRDefault="00000000" w:rsidRPr="00000000" w14:paraId="00000019">
      <w:pPr>
        <w:widowControl w:val="0"/>
        <w:tabs>
          <w:tab w:val="left" w:pos="360"/>
        </w:tabs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Advanced Controls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Boston Dynamics,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Boston, MA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Ju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2018 -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Applied optimal control techniques for multi-objective and multi-bodied systems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Implemented MPC/Planning for linear/non-linear systems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proprioceptive sensing algorithms for workspace compliance and improved balancing of floating base robots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TDD and modular software practices for dynamic systems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 – Motion Planning, Robotics &amp; Controls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Automata Tech,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Apr 2017 - Jul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Built custom kinematics, controls &amp; motion planning libraries in C and modern C++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collision detection systems in embedded MISRA compliant C with low bandwidth constrictions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Agile practices: Grew a team from 5 individuals into 3 cross-functional teams with 15 members in 9 months</w:t>
      </w:r>
    </w:p>
    <w:p w:rsidR="00000000" w:rsidDel="00000000" w:rsidP="00000000" w:rsidRDefault="00000000" w:rsidRPr="00000000" w14:paraId="00000026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Cubic Transportation Systems,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                               Apr 2016 -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Maintained code running the London Transit (Oyster Card) environment along other global metropolitan transit systems (SF Clipper, new NYC Metrocard, Sydney Opal)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Correlated high-speed, time-sensitive data streams in critical systems handling payments for +6 million users daily in less than 0.3 seconds each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Delivered client-focused results quickly while adhering to sound development practices and refactoring a large and historic database along the way </w:t>
      </w:r>
    </w:p>
    <w:p w:rsidR="00000000" w:rsidDel="00000000" w:rsidP="00000000" w:rsidRDefault="00000000" w:rsidRPr="00000000" w14:paraId="0000002C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Controls Research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University of Alabama,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Tuscaloosa, AL</w:t>
        <w:tab/>
        <w:t xml:space="preserve">                                 Jan 2011 - Dec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synchronized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embedded systems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enhance our testing ecosystem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Programmed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safety-critical high performance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uilt adaptive and dependable systems in critical testing environments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Researched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diesel engine controls to advance sustainability and performance </w:t>
      </w:r>
    </w:p>
    <w:p w:rsidR="00000000" w:rsidDel="00000000" w:rsidP="00000000" w:rsidRDefault="00000000" w:rsidRPr="00000000" w14:paraId="00000033">
      <w:pPr>
        <w:widowControl w:val="0"/>
        <w:tabs>
          <w:tab w:val="left" w:pos="360"/>
        </w:tabs>
        <w:rPr>
          <w:rFonts w:ascii="Roboto" w:cs="Roboto" w:eastAsia="Roboto" w:hAnsi="Roboto"/>
          <w:sz w:val="32"/>
          <w:szCs w:val="32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vertAlign w:val="baseline"/>
          <w:rtl w:val="0"/>
        </w:rPr>
        <w:t xml:space="preserve">ENGINEERING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Software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Dream in: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 xml:space="preserve"> </w:t>
        <w:tab/>
        <w:tab/>
        <w:tab/>
        <w:tab/>
        <w:t xml:space="preserve">Modern C++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No problem writing: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ab/>
        <w:tab/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Once upon a time I wrote: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 xml:space="preserve">C++98, 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MATLAB, SIMULINK,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Could stack-overflow my way through: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 xml:space="preserve">JS, JSX, R,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Maybe one day: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Haskell, Rust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Behavior Planning (FSMs, PDDL-based, and hierarchical FSMs)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Motion Planning Techniques (graphs, trees, and gradients)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Learned Planners (DQN and model-based)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Trajectory Optimization (shooting and collocation based for online/offline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Work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Self-starter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never stop learning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Enjoy mentorship and leading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and collaborative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the faster we iterate, the more honest we are, and the more collaborative we are, the better the end result will be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Test-driven development and SOLID principles to build strong software foundations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line="360" w:lineRule="auto"/>
        <w:jc w:val="left"/>
        <w:rPr>
          <w:rFonts w:ascii="Roboto" w:cs="Roboto" w:eastAsia="Roboto" w:hAnsi="Roboto"/>
          <w:b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sz w:val="32"/>
          <w:szCs w:val="32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Ph.D. Mechanical Engineering, University of Alabama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Jan 2011 - Dec 2015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Advanced Controls Systems, Optimal Control, and Computational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B.S. Mechanical Engineering, University of Alabama</w:t>
        <w:tab/>
        <w:tab/>
        <w:t xml:space="preserve">   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Aug 2006 - Dec 2010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Thermodynamics, Physics, and Mechanical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References available upon request</w:t>
      </w:r>
    </w:p>
    <w:sectPr>
      <w:headerReference r:id="rId9" w:type="first"/>
      <w:footerReference r:id="rId10" w:type="first"/>
      <w:pgSz w:h="16838" w:w="11906" w:orient="portrait"/>
      <w:pgMar w:bottom="1440" w:top="1135" w:left="1134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Kaizen, SMED, 5S, TPM, CPA, Continuous Improvement, chemicals/metals industry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jc w:val="center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Times New Roman" w:eastAsia="Times New Roman" w:hAnsi="Times New Roman"/>
      <w:b w:val="1"/>
      <w:i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shd w:color="auto" w:fill="auto" w:val="pct1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4"/>
    </w:pPr>
    <w:rPr>
      <w:rFonts w:ascii="Times New Roman" w:eastAsia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i w:val="1"/>
      <w:w w:val="100"/>
      <w:position w:val="-1"/>
      <w:sz w:val="24"/>
      <w:szCs w:val="20"/>
      <w:u w:val="single"/>
      <w:effect w:val="none"/>
      <w:vertAlign w:val="baseline"/>
      <w:cs w:val="0"/>
      <w:em w:val="none"/>
      <w:lang w:eastAsia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4"/>
      <w:szCs w:val="20"/>
      <w:u w:val="single"/>
      <w:effect w:val="none"/>
      <w:shd w:color="auto" w:fill="auto" w:val="pct10"/>
      <w:vertAlign w:val="baseline"/>
      <w:cs w:val="0"/>
      <w:em w:val="none"/>
      <w:lang w:eastAsia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GB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stinbrettpennington@gmail.com" TargetMode="External"/><Relationship Id="rId8" Type="http://schemas.openxmlformats.org/officeDocument/2006/relationships/hyperlink" Target="http://www.linkedin.com/in/brett-penning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AVlASLt1aKxztsyZoixFbnCEDw==">AMUW2mUUqYMr/dn9Jt51RxbH+16RA61CREjwGhYw7Jn6BbYS2oIJBvFyh88dbhzkejU1zvcX2LRGukOdgr7/MY0Yot91X3MkS2bpmUAgdGmnDJsHd14j4sqNFmoJaB8yEi2mefaCSwWH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2020-04-05T19:48:00Z</dcterms:created>
  <dc:creator>Emily Gohl - Renovo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