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D25008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D25008" w:rsidRPr="00A12A23" w:rsidRDefault="00D25008" w:rsidP="00D25008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Administrar cuentas corrientes de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Tesorería</w:t>
                  </w:r>
                </w:p>
                <w:p w:rsidR="00D25008" w:rsidRPr="005146DD" w:rsidRDefault="00D25008" w:rsidP="00D25008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Mantiene la contabilidad de las cuentas en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Agilización y control interno de la registración digital del dinero.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Cuentas corrientes Empresa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044DEE">
      <w:r>
        <w:rPr>
          <w:noProof/>
          <w:lang w:eastAsia="es-AR"/>
        </w:rPr>
        <w:pict>
          <v:shape id="_x0000_s1093" type="#_x0000_t202" style="position:absolute;margin-left:-2.05pt;margin-top:13.95pt;width:521pt;height:438.8pt;z-index:251711488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4"/>
                    <w:gridCol w:w="3445"/>
                    <w:gridCol w:w="3443"/>
                  </w:tblGrid>
                  <w:tr w:rsidR="00044DEE" w:rsidRPr="009C0908" w:rsidTr="007B1E1A">
                    <w:tc>
                      <w:tcPr>
                        <w:tcW w:w="3448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>TABLA PROVEEDORES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44DEE" w:rsidRPr="009C0908" w:rsidTr="007B1E1A">
                    <w:tc>
                      <w:tcPr>
                        <w:tcW w:w="3448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NUMERO TELEFÓNICO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DIRECCIÓN FÍSICA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POSTAL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CORREO ELECTRONICO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RAZÓN SOCIAL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TIPO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044DEE" w:rsidRPr="00315DBA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324C5A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044DEE" w:rsidRPr="00AC34C9" w:rsidTr="007B1E1A">
                    <w:tc>
                      <w:tcPr>
                        <w:tcW w:w="3448" w:type="dxa"/>
                      </w:tcPr>
                      <w:p w:rsidR="00044DEE" w:rsidRPr="00302489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02489">
                          <w:rPr>
                            <w:rFonts w:ascii="Century" w:hAnsi="Century"/>
                            <w:sz w:val="18"/>
                            <w:szCs w:val="18"/>
                          </w:rPr>
                          <w:t>-FECHA DE MODIFICACION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AC34C9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20"/>
                            <w:szCs w:val="20"/>
                          </w:rPr>
                          <w:t>Nulo por defecto</w:t>
                        </w:r>
                      </w:p>
                    </w:tc>
                  </w:tr>
                  <w:tr w:rsidR="00044DEE" w:rsidTr="007B1E1A">
                    <w:tc>
                      <w:tcPr>
                        <w:tcW w:w="3448" w:type="dxa"/>
                      </w:tcPr>
                      <w:p w:rsidR="00044DEE" w:rsidRPr="00AC34C9" w:rsidRDefault="00044DEE" w:rsidP="007B1E1A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4DEE" w:rsidTr="007B1E1A">
                    <w:tc>
                      <w:tcPr>
                        <w:tcW w:w="3448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>TABLA COTIZACIONES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4DEE" w:rsidTr="007B1E1A">
                    <w:tc>
                      <w:tcPr>
                        <w:tcW w:w="3448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COTIZACION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5</w:t>
                        </w:r>
                      </w:p>
                    </w:tc>
                  </w:tr>
                  <w:tr w:rsidR="00044DEE" w:rsidRPr="00315DBA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AC34C9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6</w:t>
                        </w:r>
                      </w:p>
                    </w:tc>
                  </w:tr>
                  <w:tr w:rsidR="00044DEE" w:rsidRPr="00315DBA" w:rsidTr="007B1E1A"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TIPO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7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044DEE" w:rsidRPr="00315DBA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AC34C9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044DEE" w:rsidRPr="00315DBA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324C5A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PRECIO COTIZADO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TIEMPO DE ENTREGA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DE EMISION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DE COTIZACION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31516C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SC O PR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8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9</w:t>
                        </w:r>
                      </w:p>
                    </w:tc>
                  </w:tr>
                  <w:tr w:rsidR="00044DEE" w:rsidRPr="00315DBA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AC34C9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10</w:t>
                        </w:r>
                      </w:p>
                    </w:tc>
                  </w:tr>
                  <w:tr w:rsidR="00044DEE" w:rsidRPr="00D70283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11</w:t>
                        </w:r>
                      </w:p>
                    </w:tc>
                  </w:tr>
                  <w:tr w:rsidR="00044DEE" w:rsidRPr="00315DBA" w:rsidTr="007B1E1A">
                    <w:tc>
                      <w:tcPr>
                        <w:tcW w:w="3448" w:type="dxa"/>
                      </w:tcPr>
                      <w:p w:rsidR="00044DEE" w:rsidRPr="00D70283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324C5A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044DEE" w:rsidRPr="00315DBA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12</w:t>
                        </w:r>
                      </w:p>
                    </w:tc>
                  </w:tr>
                </w:tbl>
                <w:p w:rsidR="00D25008" w:rsidRDefault="00D25008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r>
        <w:rPr>
          <w:noProof/>
          <w:lang w:eastAsia="es-AR"/>
        </w:rPr>
        <w:lastRenderedPageBreak/>
        <w:pict>
          <v:shape id="_x0000_s1062" type="#_x0000_t202" style="position:absolute;margin-left:-23.5pt;margin-top:14.9pt;width:571.8pt;height:22.5pt;z-index:251686912" fillcolor="#d8d8d8 [2732]" strokeweight="1.25pt">
            <v:textbox style="mso-next-textbox:#_x0000_s1062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-23.65pt;margin-top:781.05pt;width:571.8pt;height:3.55pt;z-index:251685888" strokeweight="1.25pt">
            <v:textbox style="mso-next-textbox:#_x0000_s1061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-23.65pt;margin-top:37.4pt;width:571.8pt;height:743.65pt;z-index:251684864" strokeweight="1.25pt">
            <v:textbox style="mso-next-textbox:#_x0000_s1060">
              <w:txbxContent>
                <w:p w:rsidR="00D25008" w:rsidRPr="005A2EED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D25008" w:rsidRDefault="00D25008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Proveedores: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medio de un formulario el usuario ingresará los campos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PROVEEDOR, NUMERO TELEFONICO, DIRECCION FISICA, CODIGO POSTAL, CORREO ELECTRONICO, RAZON SOCIAL&gt;&gt;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Deberá elegir a través de una lista desplegable </w:t>
                  </w:r>
                  <w:r w:rsidRPr="0030248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&lt;&lt;TIPO DE PRODUCTO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haciendo referencia si es de tipo “bien de uso” o “stock”. Si es bien se uso, buscará en bienes de uso y si es de stock buscará en esa entidad. El usuario elegirá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PRODUCTO&gt;&gt;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luego podrá elegir la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&lt;&lt;MARCA,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MEDIDA&gt;&gt;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las posibles asociadas a ese producto. Se confirmará presionando el botón “Ingresar proveedor”. </w:t>
                  </w:r>
                  <w:r w:rsidRPr="0071147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PROVEEDOR&gt;&gt;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generará automáticamente.</w:t>
                  </w:r>
                </w:p>
                <w:p w:rsidR="00D25008" w:rsidRDefault="00D25008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campo </w:t>
                  </w:r>
                  <w:r w:rsidRPr="00AC34C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MODIFICACIÓN&gt;&gt;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 a nulo</w:t>
                  </w:r>
                </w:p>
                <w:p w:rsidR="00D25008" w:rsidRPr="002E501B" w:rsidRDefault="00D25008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Cotizaciones: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cotizaciones, 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aparecerán en una grilla todas las </w:t>
                  </w: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solicitudes de compras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pedidos de reaprovisionamiento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no tengan ninguna referencia a una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cotización previa. Se habilitarán en un control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combobox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con todos los proveedores que abastezcan ese producto por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&lt;&lt;PRODUCTO, NOMBRE DE PRODUCTO, MEDIDA, MARCA&gt;&gt;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Los campos 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&lt;&lt;PRECIO COTIZADO, TIEMPO D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E ENTREGA, FECHA DE COTIZACIÓN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crearán con valores por defecto esperando a ser modificados cuando se vuelva a recibir la cotización completada por el proveedor. Los campos 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EMISIÓN, CODIGO DE COTIZACION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CODIGO DE SC O PR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generarán automáticamente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Proveedores: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 tabla de proveedores tendrá modificaciones libres, se efectuarán seleccionando el registro y oprimiendo el botón “Modificar Proveedor”- Cada vez que se efectúe una modificación se actualizará </w:t>
                  </w:r>
                  <w:r w:rsidRPr="00AC34C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MODIFICACIÓN&gt;&gt;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57713D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Cotizaciones: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únicas modificaciones que admite proveedores son a los campos </w:t>
                  </w:r>
                  <w:r w:rsidRPr="0057713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PRECIO COTIZADO, TIEMPO DE ENTREGA, FECHA DE COTIZACIÓN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Que serán el resultado de la registración de la información que el proveedor devuelva a la empresa.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 Proveedores: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botón “Borrar proveedor” la misma se efectuará por medio de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PROVEEDOR&gt;&gt;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 Cotizaciones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botón “Borrar cotización”, se utilizará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COTIZACIÓN&gt;&gt;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para llevarla a cabo.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 Proveedores: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proveedores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Alfabética descendente,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nombre.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CE2B4C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 Cotizaciones:</w:t>
                  </w:r>
                  <w:r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cotizaciones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Alfabética descendente,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vigencia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Proveedores</w:t>
                  </w:r>
                </w:p>
                <w:p w:rsidR="00D25008" w:rsidRPr="004F2AD2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635E83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PROVEEDOR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no se encuentre referenciado en ninguna cotización.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  <w:t xml:space="preserve">Se podrá </w:t>
                  </w:r>
                  <w:r w:rsidRPr="00635E8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modificar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libremente, pero la fecha de modificación deberá ser creada automáticamente cada vez que se produzca.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83088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Cotizaciones</w:t>
                  </w:r>
                </w:p>
                <w:p w:rsidR="00D25008" w:rsidRPr="00830881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que haya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proveedores a seleccionar.</w:t>
                  </w:r>
                </w:p>
                <w:p w:rsidR="00D25008" w:rsidRPr="004F2AD2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B635E6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&lt;&lt;</w:t>
                  </w:r>
                  <w:r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COTIZACIÓN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no esté siendo referenciado por ninguna orden de compras y cuando &lt;&lt;</w:t>
                  </w:r>
                  <w:r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VIGENTE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sea igual a “False”.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ambos campos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VIGENTE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encuentre en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“False”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luego no podrá ser modificado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830881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680B4A" w:rsidRDefault="00D25008" w:rsidP="00D25008">
                  <w:pPr>
                    <w:spacing w:after="0"/>
                    <w:jc w:val="center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Derivados de consultas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- 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De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Stock  Bienes de uso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, 2, 3 y 4     -     De la tabla P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roveedores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: 5,  6 y 7 de Solicitud de Compras y pedido de reaprovisionamiento – 8, 9, 10, 11 y 12</w:t>
                  </w:r>
                </w:p>
                <w:p w:rsidR="00D25008" w:rsidRPr="00680B4A" w:rsidRDefault="00D25008" w:rsidP="00D25008">
                  <w:pPr>
                    <w:spacing w:after="0"/>
                    <w:ind w:firstLine="708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Pr="00FD5882" w:rsidRDefault="00D25008" w:rsidP="00D2500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35pt;margin-top:-19.7pt;width:571.8pt;height:29.35pt;z-index:251683840" fillcolor="#d8d8d8 [2732]" strokeweight="1.25pt">
            <v:textbox style="mso-next-textbox:#_x0000_s1059">
              <w:txbxContent>
                <w:p w:rsidR="00D25008" w:rsidRPr="00612B47" w:rsidRDefault="00D25008" w:rsidP="00D25008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Control de proveedores –Parte 2</w:t>
                  </w:r>
                </w:p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proofErr w:type="spellStart"/>
      <w:proofErr w:type="gramStart"/>
      <w:r>
        <w:t>ddddddd</w:t>
      </w:r>
      <w:proofErr w:type="spellEnd"/>
      <w:proofErr w:type="gramEnd"/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67AEF"/>
    <w:rsid w:val="00067C13"/>
    <w:rsid w:val="00070AF7"/>
    <w:rsid w:val="000775C8"/>
    <w:rsid w:val="00090000"/>
    <w:rsid w:val="000B660E"/>
    <w:rsid w:val="000C4310"/>
    <w:rsid w:val="0013007C"/>
    <w:rsid w:val="0015695C"/>
    <w:rsid w:val="001753BF"/>
    <w:rsid w:val="001841D9"/>
    <w:rsid w:val="001A2C87"/>
    <w:rsid w:val="001C4D09"/>
    <w:rsid w:val="001E5C60"/>
    <w:rsid w:val="001F08B4"/>
    <w:rsid w:val="00205CE0"/>
    <w:rsid w:val="00217241"/>
    <w:rsid w:val="0026250E"/>
    <w:rsid w:val="002934A4"/>
    <w:rsid w:val="002B1C3B"/>
    <w:rsid w:val="002E7CDE"/>
    <w:rsid w:val="002F4039"/>
    <w:rsid w:val="0031389B"/>
    <w:rsid w:val="003672C9"/>
    <w:rsid w:val="00391CAD"/>
    <w:rsid w:val="003C4417"/>
    <w:rsid w:val="003E34C3"/>
    <w:rsid w:val="003F5CE4"/>
    <w:rsid w:val="00423D52"/>
    <w:rsid w:val="00435539"/>
    <w:rsid w:val="00435A67"/>
    <w:rsid w:val="00492ECE"/>
    <w:rsid w:val="004A05EF"/>
    <w:rsid w:val="004A15C6"/>
    <w:rsid w:val="004B71CD"/>
    <w:rsid w:val="004E4C48"/>
    <w:rsid w:val="004E538C"/>
    <w:rsid w:val="005146DD"/>
    <w:rsid w:val="0053068D"/>
    <w:rsid w:val="00557636"/>
    <w:rsid w:val="005576C9"/>
    <w:rsid w:val="00565943"/>
    <w:rsid w:val="00570F44"/>
    <w:rsid w:val="00592467"/>
    <w:rsid w:val="005D6B98"/>
    <w:rsid w:val="00612B47"/>
    <w:rsid w:val="00625AF0"/>
    <w:rsid w:val="00647DFB"/>
    <w:rsid w:val="00657EF1"/>
    <w:rsid w:val="0068285A"/>
    <w:rsid w:val="006A6467"/>
    <w:rsid w:val="006C30B7"/>
    <w:rsid w:val="006D086A"/>
    <w:rsid w:val="006E2F42"/>
    <w:rsid w:val="0070422B"/>
    <w:rsid w:val="007447BD"/>
    <w:rsid w:val="0078103B"/>
    <w:rsid w:val="008002B2"/>
    <w:rsid w:val="008154B9"/>
    <w:rsid w:val="00827AAA"/>
    <w:rsid w:val="0088783E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937AF"/>
    <w:rsid w:val="00A95733"/>
    <w:rsid w:val="00AB5CC3"/>
    <w:rsid w:val="00AF5F03"/>
    <w:rsid w:val="00B20BED"/>
    <w:rsid w:val="00B50C34"/>
    <w:rsid w:val="00B57431"/>
    <w:rsid w:val="00B67A0B"/>
    <w:rsid w:val="00B94496"/>
    <w:rsid w:val="00BA3430"/>
    <w:rsid w:val="00BB16A2"/>
    <w:rsid w:val="00BC1396"/>
    <w:rsid w:val="00BF4421"/>
    <w:rsid w:val="00C137BF"/>
    <w:rsid w:val="00C204DE"/>
    <w:rsid w:val="00C477F0"/>
    <w:rsid w:val="00C60528"/>
    <w:rsid w:val="00C81168"/>
    <w:rsid w:val="00C8212F"/>
    <w:rsid w:val="00C86BBE"/>
    <w:rsid w:val="00CC346A"/>
    <w:rsid w:val="00CE4D16"/>
    <w:rsid w:val="00CF4939"/>
    <w:rsid w:val="00D21495"/>
    <w:rsid w:val="00D25008"/>
    <w:rsid w:val="00D27713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E22B17"/>
    <w:rsid w:val="00E94A8B"/>
    <w:rsid w:val="00EB7CE2"/>
    <w:rsid w:val="00EE18C4"/>
    <w:rsid w:val="00EE2769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F942E0-350B-4A61-B8DF-76165CFE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2</cp:revision>
  <dcterms:created xsi:type="dcterms:W3CDTF">2019-05-30T21:47:00Z</dcterms:created>
  <dcterms:modified xsi:type="dcterms:W3CDTF">2019-05-30T21:47:00Z</dcterms:modified>
</cp:coreProperties>
</file>