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C8202C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10.5pt;margin-top:317.25pt;width:543.75pt;height:140.25pt;z-index:251679744" stroked="f">
            <v:textbox>
              <w:txbxContent>
                <w:tbl>
                  <w:tblPr>
                    <w:tblStyle w:val="Tablaconcuadrcula"/>
                    <w:tblW w:w="208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61"/>
                    <w:gridCol w:w="3943"/>
                    <w:gridCol w:w="2995"/>
                    <w:gridCol w:w="3469"/>
                    <w:gridCol w:w="3469"/>
                  </w:tblGrid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EA2ED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COD. 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CREDITO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</w:t>
                        </w:r>
                        <w:r w:rsidR="00EA2ED5">
                          <w:rPr>
                            <w:rFonts w:ascii="Century" w:hAnsi="Century"/>
                            <w:sz w:val="18"/>
                            <w:szCs w:val="18"/>
                          </w:rPr>
                          <w:t>,M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545BB0" w:rsidP="00545BB0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A52986" w:rsidTr="00EA2ED5">
                    <w:tc>
                      <w:tcPr>
                        <w:tcW w:w="4077" w:type="dxa"/>
                      </w:tcPr>
                      <w:p w:rsidR="00A52986" w:rsidRPr="00336675" w:rsidRDefault="00336675" w:rsidP="0033667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INFORME DE RECEPCIÓN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A52986" w:rsidRDefault="0033667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A52986" w:rsidRPr="0076509E" w:rsidRDefault="00336675" w:rsidP="00545BB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A52986" w:rsidRDefault="00A52986"/>
                    </w:tc>
                    <w:tc>
                      <w:tcPr>
                        <w:tcW w:w="3469" w:type="dxa"/>
                      </w:tcPr>
                      <w:p w:rsidR="00A52986" w:rsidRDefault="00A52986"/>
                    </w:tc>
                    <w:tc>
                      <w:tcPr>
                        <w:tcW w:w="3469" w:type="dxa"/>
                      </w:tcPr>
                      <w:p w:rsidR="00A52986" w:rsidRDefault="00A52986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DE PROVEEDOR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Default="006C43A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76509E" w:rsidRDefault="00545BB0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NUMERO DE FACTURA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545BB0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Pedido de devoluciones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Pr="00A85455" w:rsidRDefault="00EA2ED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Pr="00A85455" w:rsidRDefault="006C43A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A2ED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DETALLE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Default="00EA2ED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Pr="00A85455" w:rsidRDefault="006C43A5" w:rsidP="000F7B52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6C43A5" w:rsidTr="00EA2ED5">
                    <w:tc>
                      <w:tcPr>
                        <w:tcW w:w="4077" w:type="dxa"/>
                      </w:tcPr>
                      <w:p w:rsidR="006C43A5" w:rsidRDefault="00EA2ED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6C43A5" w:rsidRDefault="00EA2ED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6C43A5" w:rsidRDefault="00903633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  <w:tc>
                      <w:tcPr>
                        <w:tcW w:w="3469" w:type="dxa"/>
                      </w:tcPr>
                      <w:p w:rsidR="006C43A5" w:rsidRDefault="006C43A5"/>
                    </w:tc>
                  </w:tr>
                  <w:tr w:rsidR="00EA2ED5" w:rsidTr="00EA2ED5">
                    <w:tc>
                      <w:tcPr>
                        <w:tcW w:w="4077" w:type="dxa"/>
                      </w:tcPr>
                      <w:p w:rsidR="00EA2ED5" w:rsidRDefault="00EA2ED5" w:rsidP="000F7B5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DEL PEDIDO DE DEVOLUCION</w:t>
                        </w:r>
                      </w:p>
                    </w:tc>
                    <w:tc>
                      <w:tcPr>
                        <w:tcW w:w="2861" w:type="dxa"/>
                      </w:tcPr>
                      <w:p w:rsidR="00EA2ED5" w:rsidRDefault="00EA2ED5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943" w:type="dxa"/>
                      </w:tcPr>
                      <w:p w:rsidR="00EA2ED5" w:rsidRPr="00315DBA" w:rsidRDefault="00545BB0" w:rsidP="000F7B5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  <w:tc>
                      <w:tcPr>
                        <w:tcW w:w="2995" w:type="dxa"/>
                      </w:tcPr>
                      <w:p w:rsidR="00EA2ED5" w:rsidRDefault="00EA2ED5"/>
                    </w:tc>
                    <w:tc>
                      <w:tcPr>
                        <w:tcW w:w="3469" w:type="dxa"/>
                      </w:tcPr>
                      <w:p w:rsidR="00EA2ED5" w:rsidRDefault="00EA2ED5"/>
                    </w:tc>
                    <w:tc>
                      <w:tcPr>
                        <w:tcW w:w="3469" w:type="dxa"/>
                      </w:tcPr>
                      <w:p w:rsidR="00EA2ED5" w:rsidRDefault="00EA2ED5"/>
                    </w:tc>
                  </w:tr>
                </w:tbl>
                <w:p w:rsidR="006C43A5" w:rsidRDefault="006C43A5"/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85pt;margin-top:272.85pt;width:571.8pt;height:510.8pt;z-index:251675648" strokeweight="1.25pt">
            <v:textbox style="mso-next-textbox:#_x0000_s1043">
              <w:txbxContent>
                <w:p w:rsidR="006473C5" w:rsidRDefault="006473C5" w:rsidP="006473C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6473C5" w:rsidRPr="00A85455" w:rsidRDefault="006473C5" w:rsidP="006473C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6473C5" w:rsidRDefault="006473C5" w:rsidP="006473C5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6473C5" w:rsidRDefault="006473C5" w:rsidP="006473C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Pr="008311E8" w:rsidRDefault="006473C5" w:rsidP="006473C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473C5" w:rsidRDefault="006473C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C43A5" w:rsidRDefault="006C43A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C43A5" w:rsidRDefault="006C43A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52986" w:rsidRDefault="00A52986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473C5" w:rsidRDefault="006473C5" w:rsidP="006473C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6473C5" w:rsidRDefault="006473C5" w:rsidP="006473C5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473C5" w:rsidRPr="00315DBA" w:rsidRDefault="006473C5" w:rsidP="006473C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D80D9D"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 de crédito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Pedidos de devolución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creados</w:t>
                  </w:r>
                </w:p>
                <w:p w:rsidR="006473C5" w:rsidRDefault="006473C5" w:rsidP="006473C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haga doble </w:t>
                  </w:r>
                  <w:proofErr w:type="spellStart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clíck</w:t>
                  </w:r>
                  <w:proofErr w:type="spellEnd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sobre el registro, se llenarán automáticamente los controles que alberguen los campos </w:t>
                  </w:r>
                </w:p>
                <w:p w:rsidR="006473C5" w:rsidRPr="00315DBA" w:rsidRDefault="006473C5" w:rsidP="006473C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COD. PEDIDO DE DEVOLUCION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NOMBRE DE PROVEEDOR, NUMERO DE FACTURA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&gt;&gt;.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deberá ingresar manualmente </w:t>
                  </w:r>
                  <w:r w:rsidR="00D80D9D" w:rsidRPr="00D460D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&lt;&lt;IMPORTE, DETALLE&gt;&gt;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pulsar el botón “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Crear nota de crédito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&lt;&lt;COD. PEDIDO 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DE DEVOLUCIÓN, SUMADO</w:t>
                  </w:r>
                  <w:r w:rsidRP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automáticamente, siendo el segundo creado con su valor por defecto.</w:t>
                  </w:r>
                </w:p>
                <w:p w:rsidR="006473C5" w:rsidRPr="0067431B" w:rsidRDefault="006473C5" w:rsidP="006473C5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Código de pedido de devolución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(</w:t>
                  </w:r>
                  <w:r w:rsidR="00D80D9D">
                    <w:rPr>
                      <w:rFonts w:ascii="Century" w:hAnsi="Century"/>
                      <w:b/>
                      <w:sz w:val="18"/>
                      <w:szCs w:val="18"/>
                    </w:rPr>
                    <w:t>2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)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 Nombre de proveedor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80D9D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(3)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80D9D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&lt;&lt;SUMADO&gt;&gt;</w:t>
                  </w:r>
                </w:p>
                <w:p w:rsidR="006473C5" w:rsidRPr="000A78E5" w:rsidRDefault="006473C5" w:rsidP="006473C5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6473C5" w:rsidRPr="00D80D9D" w:rsidRDefault="006473C5" w:rsidP="00D80D9D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 xml:space="preserve">Cuando se cree el registro, </w:t>
                  </w:r>
                  <w:r w:rsidR="00706F5E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NOTA DE CRÉDITO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>&gt;&gt; modificará al campo del mismo nombre</w:t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t xml:space="preserve"> de la entidad, </w:t>
                  </w:r>
                  <w:r w:rsidR="00D80D9D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Informe de recepción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>, que se encuentra nulo hasta el momento, con el código recién creado.</w:t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336675" w:rsidRPr="00336675">
                    <w:rPr>
                      <w:rFonts w:ascii="Century" w:hAnsi="Century"/>
                      <w:b/>
                      <w:sz w:val="18"/>
                      <w:szCs w:val="18"/>
                    </w:rPr>
                    <w:t>NOTA: Se modificará Informe de recepción a través de su código, este código está obtenido de haber consultado el registro de la entidad devoluciones con la cual se está trabajando.</w:t>
                  </w:r>
                  <w:r w:rsidR="00336675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br/>
                    <w:t>Desde la grilla de consultas se podrá mantener un registro seleccionado y presionar el botón “Modificar Nota de crédito” por la cual el usuario podrá cambiar el valor de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706F5E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&lt;&lt;IMPORTE, DETALLE&gt;&gt;</w:t>
                  </w:r>
                  <w:r w:rsidR="00903633">
                    <w:rPr>
                      <w:rFonts w:ascii="Century" w:hAnsi="Century"/>
                      <w:sz w:val="18"/>
                      <w:szCs w:val="18"/>
                    </w:rPr>
                    <w:br/>
                    <w:t xml:space="preserve">Si el valor </w:t>
                  </w:r>
                  <w:r w:rsidR="00903633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&lt;&lt;SUMADO&gt;&gt;</w:t>
                  </w:r>
                  <w:r w:rsidR="00903633">
                    <w:rPr>
                      <w:rFonts w:ascii="Century" w:hAnsi="Century"/>
                      <w:sz w:val="18"/>
                      <w:szCs w:val="18"/>
                    </w:rPr>
                    <w:t xml:space="preserve"> pasa a ser “True”</w:t>
                  </w:r>
                  <w:r w:rsidR="003A2651">
                    <w:rPr>
                      <w:rFonts w:ascii="Century" w:hAnsi="Century"/>
                      <w:sz w:val="18"/>
                      <w:szCs w:val="18"/>
                    </w:rPr>
                    <w:t xml:space="preserve"> entonces </w:t>
                  </w:r>
                  <w:r w:rsidR="003A2651" w:rsidRPr="00D80D9D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DEL PEDIDO DE DEVOLUCION&gt;&gt;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pasará a valor</w:t>
                  </w:r>
                  <w:r w:rsidR="003A2651">
                    <w:rPr>
                      <w:rFonts w:ascii="Century" w:hAnsi="Century"/>
                      <w:sz w:val="18"/>
                      <w:szCs w:val="18"/>
                    </w:rPr>
                    <w:t xml:space="preserve"> “Finalizado con Nota de Crédito”</w:t>
                  </w:r>
                  <w:r w:rsidR="00706F5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 xml:space="preserve"> (</w:t>
                  </w:r>
                  <w:proofErr w:type="spellStart"/>
                  <w:r w:rsidR="00D80D9D" w:rsidRPr="007E2D51">
                    <w:rPr>
                      <w:rFonts w:ascii="Century" w:hAnsi="Century"/>
                      <w:b/>
                      <w:sz w:val="18"/>
                      <w:szCs w:val="18"/>
                    </w:rPr>
                    <w:t>Trigger</w:t>
                  </w:r>
                  <w:proofErr w:type="spellEnd"/>
                  <w:r w:rsidR="00D80D9D" w:rsidRPr="007E2D5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en base de datos</w:t>
                  </w:r>
                  <w:r w:rsidR="00D80D9D">
                    <w:rPr>
                      <w:rFonts w:ascii="Century" w:hAnsi="Century"/>
                      <w:sz w:val="18"/>
                      <w:szCs w:val="18"/>
                    </w:rPr>
                    <w:t>).</w:t>
                  </w:r>
                </w:p>
                <w:p w:rsidR="006473C5" w:rsidRDefault="006473C5" w:rsidP="006473C5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6473C5" w:rsidRPr="00234B39" w:rsidRDefault="006473C5" w:rsidP="006473C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existen 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previamente </w:t>
                  </w:r>
                  <w:r w:rsidR="00D80D9D"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Pedidos de devolución</w:t>
                  </w:r>
                </w:p>
                <w:p w:rsidR="006473C5" w:rsidRPr="00234B39" w:rsidRDefault="006473C5" w:rsidP="006473C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SUMADO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no se encuentra referenciado por ningún remito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El hecho de dar la baja, modificará en </w:t>
                  </w:r>
                  <w:r w:rsidR="00D80D9D"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DEL PEDIDO DE DEVOLUCION&gt;&gt;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 w:rsidRP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nuevamente</w:t>
                  </w:r>
                  <w:r w:rsidRP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0D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 “Emitido”</w:t>
                  </w:r>
                </w:p>
                <w:p w:rsidR="006473C5" w:rsidRPr="00562DE6" w:rsidRDefault="006473C5" w:rsidP="006473C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1.25pt;width:571.8pt;height:21.6pt;z-index:251677696" fillcolor="#d8d8d8 [2732]" strokeweight="1.25pt">
            <v:textbox style="mso-next-textbox:#_x0000_s1045">
              <w:txbxContent>
                <w:p w:rsidR="006473C5" w:rsidRPr="0078103B" w:rsidRDefault="006473C5" w:rsidP="006473C5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80pt;width:571.8pt;height:71.25pt;z-index:251674624" strokeweight="1.25pt">
            <v:textbox style="mso-next-textbox:#_x0000_s1042">
              <w:txbxContent>
                <w:p w:rsidR="006473C5" w:rsidRPr="00A85455" w:rsidRDefault="006473C5" w:rsidP="006473C5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A8545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A85455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85455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Registra notas de crédito recibidas</w:t>
                  </w:r>
                </w:p>
                <w:p w:rsidR="006473C5" w:rsidRPr="00657EF1" w:rsidRDefault="006473C5" w:rsidP="006473C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Devoluciones de productos</w:t>
                  </w:r>
                </w:p>
                <w:p w:rsidR="006473C5" w:rsidRPr="00657EF1" w:rsidRDefault="006473C5" w:rsidP="006473C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Los usuarios podrán cargar en el sistema las notas de crédito recibidas manualmente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br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Modernización informática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85pt;margin-top:10.1pt;width:571.8pt;height:25.25pt;z-index:251678720" strokeweight="1.25pt">
            <v:textbox style="mso-next-textbox:#_x0000_s1046">
              <w:txbxContent>
                <w:p w:rsidR="006473C5" w:rsidRDefault="006473C5" w:rsidP="006473C5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783.65pt;width:571.8pt;height:4.65pt;z-index:251676672" strokeweight="1.25pt">
            <v:textbox style="mso-next-textbox:#_x0000_s1044">
              <w:txbxContent>
                <w:p w:rsidR="006473C5" w:rsidRDefault="006473C5" w:rsidP="006473C5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-23.45pt;margin-top:161.7pt;width:571.8pt;height:22.5pt;z-index:251673600" fillcolor="#d8d8d8 [2732]" strokeweight="1.25pt">
            <v:textbox style="mso-next-textbox:#_x0000_s1041">
              <w:txbxContent>
                <w:p w:rsidR="006473C5" w:rsidRPr="0078103B" w:rsidRDefault="006473C5" w:rsidP="006473C5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127.6pt;width:225.6pt;height:30.7pt;z-index:251672576" strokeweight="1.25pt">
            <v:textbox style="mso-next-textbox:#_x0000_s1040">
              <w:txbxContent>
                <w:p w:rsidR="006473C5" w:rsidRPr="002934A4" w:rsidRDefault="006473C5" w:rsidP="006473C5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96.75pt;width:225.6pt;height:30.7pt;z-index:251671552" strokeweight="1.25pt">
            <v:textbox style="mso-next-textbox:#_x0000_s1039">
              <w:txbxContent>
                <w:p w:rsidR="006473C5" w:rsidRPr="002934A4" w:rsidRDefault="006473C5" w:rsidP="006473C5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322.6pt;margin-top:66.05pt;width:225.6pt;height:30.7pt;z-index:251670528" strokeweight="1.25pt">
            <v:textbox style="mso-next-textbox:#_x0000_s1038">
              <w:txbxContent>
                <w:p w:rsidR="006473C5" w:rsidRPr="002934A4" w:rsidRDefault="006473C5" w:rsidP="006473C5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127.6pt;width:346.2pt;height:30.7pt;z-index:251669504" strokeweight="1.25pt">
            <v:textbox style="mso-next-textbox:#_x0000_s1037">
              <w:txbxContent>
                <w:p w:rsidR="006473C5" w:rsidRDefault="006473C5" w:rsidP="006473C5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96.75pt;width:346.2pt;height:30.7pt;z-index:251668480">
            <v:textbox style="mso-next-textbox:#_x0000_s1036">
              <w:txbxContent>
                <w:p w:rsidR="006473C5" w:rsidRPr="002934A4" w:rsidRDefault="006473C5" w:rsidP="006473C5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-23.45pt;margin-top:66.05pt;width:346.2pt;height:30.7pt;z-index:251667456" strokeweight="1.25pt">
            <v:textbox style="mso-next-textbox:#_x0000_s1035">
              <w:txbxContent>
                <w:p w:rsidR="006473C5" w:rsidRDefault="006473C5" w:rsidP="006473C5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88.5pt;margin-top:35.35pt;width:95.15pt;height:30.7pt;z-index:251666432" strokeweight="1.25pt">
            <v:textbox style="mso-next-textbox:#_x0000_s1034">
              <w:txbxContent>
                <w:p w:rsidR="006473C5" w:rsidRPr="00612B47" w:rsidRDefault="006473C5" w:rsidP="006473C5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322.75pt;margin-top:35.35pt;width:1in;height:30.7pt;z-index:251665408">
            <v:textbox style="mso-next-textbox:#_x0000_s1033">
              <w:txbxContent>
                <w:p w:rsidR="006473C5" w:rsidRDefault="006473C5" w:rsidP="006473C5"/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83.15pt;margin-top:35.35pt;width:139.6pt;height:30.7pt;z-index:251664384" strokeweight="1.25pt">
            <v:textbox style="mso-next-textbox:#_x0000_s1032">
              <w:txbxContent>
                <w:p w:rsidR="006473C5" w:rsidRPr="002934A4" w:rsidRDefault="006473C5" w:rsidP="006473C5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139.3pt;margin-top:35.35pt;width:43.85pt;height:30.7pt;z-index:251663360" strokeweight="1.25pt">
            <v:textbox style="mso-next-textbox:#_x0000_s1031">
              <w:txbxContent>
                <w:p w:rsidR="006473C5" w:rsidRPr="004A15C6" w:rsidRDefault="006473C5" w:rsidP="006473C5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58.7pt;margin-top:35.35pt;width:80.75pt;height:30.7pt;z-index:251662336" strokeweight="1.25pt">
            <v:textbox style="mso-next-textbox:#_x0000_s1030">
              <w:txbxContent>
                <w:p w:rsidR="006473C5" w:rsidRPr="002934A4" w:rsidRDefault="006473C5" w:rsidP="006473C5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82pt;height:30.7pt;z-index:251661312" strokeweight="1.25pt">
            <v:textbox style="mso-next-textbox:#_x0000_s1029">
              <w:txbxContent>
                <w:p w:rsidR="006473C5" w:rsidRPr="002934A4" w:rsidRDefault="006473C5" w:rsidP="006473C5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35.35pt;width:571.8pt;height:30.7pt;z-index:251660288" strokeweight="1.25pt">
            <v:textbox style="mso-next-textbox:#_x0000_s1028">
              <w:txbxContent>
                <w:p w:rsidR="006473C5" w:rsidRDefault="006473C5" w:rsidP="006473C5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6473C5" w:rsidRPr="00612B47" w:rsidRDefault="006473C5" w:rsidP="006473C5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Nota de crédito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6473C5" w:rsidRPr="002934A4" w:rsidRDefault="006473C5" w:rsidP="006473C5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647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1649C"/>
    <w:multiLevelType w:val="hybridMultilevel"/>
    <w:tmpl w:val="DCD8DDD0"/>
    <w:lvl w:ilvl="0" w:tplc="42E48028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73C5"/>
    <w:rsid w:val="00050C7C"/>
    <w:rsid w:val="00285FB4"/>
    <w:rsid w:val="00336675"/>
    <w:rsid w:val="003A2651"/>
    <w:rsid w:val="00545BB0"/>
    <w:rsid w:val="00562071"/>
    <w:rsid w:val="00625AF0"/>
    <w:rsid w:val="006473C5"/>
    <w:rsid w:val="006C30B7"/>
    <w:rsid w:val="006C43A5"/>
    <w:rsid w:val="006D63A3"/>
    <w:rsid w:val="00706F5E"/>
    <w:rsid w:val="007E2D51"/>
    <w:rsid w:val="008E697B"/>
    <w:rsid w:val="00903633"/>
    <w:rsid w:val="00956292"/>
    <w:rsid w:val="009E1D4A"/>
    <w:rsid w:val="00A14525"/>
    <w:rsid w:val="00A52986"/>
    <w:rsid w:val="00B91718"/>
    <w:rsid w:val="00C01ED6"/>
    <w:rsid w:val="00C8202C"/>
    <w:rsid w:val="00CF4939"/>
    <w:rsid w:val="00D203D3"/>
    <w:rsid w:val="00D460DD"/>
    <w:rsid w:val="00D80D9D"/>
    <w:rsid w:val="00D9226B"/>
    <w:rsid w:val="00EA2ED5"/>
    <w:rsid w:val="00EB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3C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15</cp:revision>
  <dcterms:created xsi:type="dcterms:W3CDTF">2019-05-22T21:21:00Z</dcterms:created>
  <dcterms:modified xsi:type="dcterms:W3CDTF">2019-06-13T15:47:00Z</dcterms:modified>
</cp:coreProperties>
</file>