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939" w:rsidRDefault="003B1115">
      <w:r>
        <w:rPr>
          <w:noProof/>
          <w:lang w:eastAsia="es-AR"/>
        </w:rPr>
        <w:pict>
          <v:shapetype id="_x0000_t202" coordsize="21600,21600" o:spt="202" path="m,l,21600r21600,l21600,xe">
            <v:stroke joinstyle="miter"/>
            <v:path gradientshapeok="t" o:connecttype="rect"/>
          </v:shapetype>
          <v:shape id="_x0000_s1053" type="#_x0000_t202" style="position:absolute;margin-left:-7.6pt;margin-top:305pt;width:529.95pt;height:163.7pt;z-index:251682816" filled="f" stroked="f">
            <v:textbox style="mso-next-textbox:#_x0000_s1053">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37"/>
                    <w:gridCol w:w="3437"/>
                    <w:gridCol w:w="3437"/>
                  </w:tblGrid>
                  <w:tr w:rsidR="00F47BA0" w:rsidRPr="00BF5D2A" w:rsidTr="00BF5D2A">
                    <w:tc>
                      <w:tcPr>
                        <w:tcW w:w="3437" w:type="dxa"/>
                      </w:tcPr>
                      <w:p w:rsidR="00F47BA0" w:rsidRPr="00823D4E" w:rsidRDefault="00F47BA0" w:rsidP="007D26A7">
                        <w:pPr>
                          <w:jc w:val="center"/>
                          <w:rPr>
                            <w:rFonts w:ascii="Century" w:hAnsi="Century"/>
                            <w:b/>
                            <w:sz w:val="20"/>
                            <w:szCs w:val="20"/>
                          </w:rPr>
                        </w:pPr>
                        <w:r w:rsidRPr="00823D4E">
                          <w:rPr>
                            <w:rFonts w:ascii="Century" w:hAnsi="Century"/>
                            <w:b/>
                            <w:sz w:val="20"/>
                            <w:szCs w:val="20"/>
                          </w:rPr>
                          <w:t>Campo</w:t>
                        </w:r>
                      </w:p>
                    </w:tc>
                    <w:tc>
                      <w:tcPr>
                        <w:tcW w:w="3437" w:type="dxa"/>
                      </w:tcPr>
                      <w:p w:rsidR="00F47BA0" w:rsidRPr="00823D4E" w:rsidRDefault="00F47BA0" w:rsidP="007D26A7">
                        <w:pPr>
                          <w:jc w:val="center"/>
                          <w:rPr>
                            <w:rFonts w:ascii="Century" w:hAnsi="Century"/>
                            <w:b/>
                            <w:sz w:val="20"/>
                            <w:szCs w:val="20"/>
                          </w:rPr>
                        </w:pPr>
                        <w:r w:rsidRPr="00823D4E">
                          <w:rPr>
                            <w:rFonts w:ascii="Century" w:hAnsi="Century"/>
                            <w:b/>
                            <w:sz w:val="20"/>
                            <w:szCs w:val="20"/>
                          </w:rPr>
                          <w:t>Operación donde Interviene</w:t>
                        </w:r>
                      </w:p>
                    </w:tc>
                    <w:tc>
                      <w:tcPr>
                        <w:tcW w:w="3437" w:type="dxa"/>
                      </w:tcPr>
                      <w:p w:rsidR="00F47BA0" w:rsidRPr="00823D4E" w:rsidRDefault="00F47BA0" w:rsidP="007D26A7">
                        <w:pPr>
                          <w:jc w:val="center"/>
                          <w:rPr>
                            <w:rFonts w:ascii="Century" w:hAnsi="Century"/>
                            <w:b/>
                            <w:sz w:val="20"/>
                            <w:szCs w:val="20"/>
                          </w:rPr>
                        </w:pPr>
                        <w:r w:rsidRPr="00823D4E">
                          <w:rPr>
                            <w:rFonts w:ascii="Century" w:hAnsi="Century"/>
                            <w:b/>
                            <w:sz w:val="20"/>
                            <w:szCs w:val="20"/>
                          </w:rPr>
                          <w:t>Observación</w:t>
                        </w:r>
                      </w:p>
                    </w:tc>
                  </w:tr>
                  <w:tr w:rsidR="00F47BA0" w:rsidRPr="00BF5D2A" w:rsidTr="00BF5D2A">
                    <w:tc>
                      <w:tcPr>
                        <w:tcW w:w="3437" w:type="dxa"/>
                      </w:tcPr>
                      <w:p w:rsidR="00F47BA0" w:rsidRPr="00823D4E" w:rsidRDefault="00F47BA0">
                        <w:pPr>
                          <w:rPr>
                            <w:rFonts w:ascii="Century" w:hAnsi="Century"/>
                            <w:sz w:val="18"/>
                            <w:szCs w:val="18"/>
                          </w:rPr>
                        </w:pPr>
                        <w:r w:rsidRPr="00823D4E">
                          <w:rPr>
                            <w:rFonts w:ascii="Century" w:hAnsi="Century"/>
                            <w:b/>
                            <w:sz w:val="18"/>
                            <w:szCs w:val="18"/>
                          </w:rPr>
                          <w:t>-</w:t>
                        </w:r>
                        <w:r w:rsidRPr="00823D4E">
                          <w:rPr>
                            <w:rFonts w:ascii="Century" w:hAnsi="Century"/>
                            <w:sz w:val="18"/>
                            <w:szCs w:val="18"/>
                          </w:rPr>
                          <w:t>CODIGO DE PEDIDO</w:t>
                        </w:r>
                      </w:p>
                    </w:tc>
                    <w:tc>
                      <w:tcPr>
                        <w:tcW w:w="3437" w:type="dxa"/>
                      </w:tcPr>
                      <w:p w:rsidR="00F47BA0" w:rsidRPr="00AE72B8" w:rsidRDefault="00AE72B8" w:rsidP="00F47BA0">
                        <w:pPr>
                          <w:jc w:val="center"/>
                          <w:rPr>
                            <w:rFonts w:ascii="Century" w:hAnsi="Century"/>
                            <w:sz w:val="18"/>
                            <w:szCs w:val="18"/>
                          </w:rPr>
                        </w:pPr>
                        <w:r w:rsidRPr="00315DBA">
                          <w:rPr>
                            <w:rFonts w:ascii="Century" w:hAnsi="Century"/>
                            <w:sz w:val="18"/>
                            <w:szCs w:val="18"/>
                          </w:rPr>
                          <w:t>(A,B,C)</w:t>
                        </w:r>
                      </w:p>
                    </w:tc>
                    <w:tc>
                      <w:tcPr>
                        <w:tcW w:w="3437" w:type="dxa"/>
                      </w:tcPr>
                      <w:p w:rsidR="00F47BA0" w:rsidRPr="00AE72B8" w:rsidRDefault="00AE72B8" w:rsidP="00F47BA0">
                        <w:pPr>
                          <w:jc w:val="center"/>
                          <w:rPr>
                            <w:rFonts w:ascii="Century" w:hAnsi="Century"/>
                            <w:sz w:val="18"/>
                            <w:szCs w:val="18"/>
                          </w:rPr>
                        </w:pPr>
                        <w:r w:rsidRPr="00315DBA">
                          <w:rPr>
                            <w:rFonts w:ascii="Century" w:hAnsi="Century"/>
                            <w:sz w:val="18"/>
                            <w:szCs w:val="18"/>
                          </w:rPr>
                          <w:t>Auto incremental, llave primaria</w:t>
                        </w:r>
                      </w:p>
                    </w:tc>
                  </w:tr>
                  <w:tr w:rsidR="00F47BA0" w:rsidRPr="00BF5D2A" w:rsidTr="00BF5D2A">
                    <w:tc>
                      <w:tcPr>
                        <w:tcW w:w="3437" w:type="dxa"/>
                      </w:tcPr>
                      <w:p w:rsidR="00F47BA0" w:rsidRPr="00823D4E" w:rsidRDefault="00F47BA0" w:rsidP="0020275E">
                        <w:pPr>
                          <w:rPr>
                            <w:rFonts w:ascii="Century" w:hAnsi="Century"/>
                            <w:sz w:val="18"/>
                            <w:szCs w:val="18"/>
                          </w:rPr>
                        </w:pPr>
                        <w:r w:rsidRPr="00823D4E">
                          <w:rPr>
                            <w:rFonts w:ascii="Century" w:hAnsi="Century"/>
                            <w:b/>
                            <w:sz w:val="18"/>
                            <w:szCs w:val="18"/>
                          </w:rPr>
                          <w:t>-</w:t>
                        </w:r>
                        <w:r w:rsidRPr="00823D4E">
                          <w:rPr>
                            <w:rFonts w:ascii="Century" w:hAnsi="Century"/>
                            <w:sz w:val="18"/>
                            <w:szCs w:val="18"/>
                          </w:rPr>
                          <w:t>CODIGO PRODUCTO</w:t>
                        </w:r>
                      </w:p>
                    </w:tc>
                    <w:tc>
                      <w:tcPr>
                        <w:tcW w:w="3437" w:type="dxa"/>
                      </w:tcPr>
                      <w:p w:rsidR="00F47BA0" w:rsidRPr="00AE72B8" w:rsidRDefault="00822261" w:rsidP="00F47BA0">
                        <w:pPr>
                          <w:jc w:val="center"/>
                          <w:rPr>
                            <w:rFonts w:ascii="Century" w:hAnsi="Century"/>
                            <w:sz w:val="18"/>
                            <w:szCs w:val="18"/>
                          </w:rPr>
                        </w:pPr>
                        <w:r>
                          <w:rPr>
                            <w:rFonts w:ascii="Century" w:hAnsi="Century"/>
                            <w:sz w:val="18"/>
                            <w:szCs w:val="18"/>
                          </w:rPr>
                          <w:t>(A</w:t>
                        </w:r>
                        <w:r w:rsidR="00AE72B8" w:rsidRPr="00315DBA">
                          <w:rPr>
                            <w:rFonts w:ascii="Century" w:hAnsi="Century"/>
                            <w:sz w:val="18"/>
                            <w:szCs w:val="18"/>
                          </w:rPr>
                          <w:t>,C)</w:t>
                        </w:r>
                      </w:p>
                    </w:tc>
                    <w:tc>
                      <w:tcPr>
                        <w:tcW w:w="3437" w:type="dxa"/>
                      </w:tcPr>
                      <w:p w:rsidR="00F47BA0" w:rsidRPr="00AE72B8" w:rsidRDefault="00AE72B8" w:rsidP="00F47BA0">
                        <w:pPr>
                          <w:jc w:val="center"/>
                          <w:rPr>
                            <w:rFonts w:ascii="Century" w:hAnsi="Century"/>
                            <w:sz w:val="18"/>
                            <w:szCs w:val="18"/>
                          </w:rPr>
                        </w:pPr>
                        <w:r w:rsidRPr="00315DBA">
                          <w:rPr>
                            <w:rFonts w:ascii="Century" w:hAnsi="Century"/>
                            <w:sz w:val="18"/>
                            <w:szCs w:val="18"/>
                          </w:rPr>
                          <w:t>Derivado de una consulta</w:t>
                        </w:r>
                        <w:r w:rsidRPr="00315DBA">
                          <w:rPr>
                            <w:rFonts w:ascii="Century" w:hAnsi="Century"/>
                            <w:sz w:val="18"/>
                            <w:szCs w:val="18"/>
                            <w:vertAlign w:val="superscript"/>
                          </w:rPr>
                          <w:t>1</w:t>
                        </w:r>
                      </w:p>
                    </w:tc>
                  </w:tr>
                  <w:tr w:rsidR="00F47BA0" w:rsidRPr="00BF5D2A" w:rsidTr="00BF5D2A">
                    <w:tc>
                      <w:tcPr>
                        <w:tcW w:w="3437" w:type="dxa"/>
                      </w:tcPr>
                      <w:p w:rsidR="00F47BA0" w:rsidRPr="00823D4E" w:rsidRDefault="00F47BA0" w:rsidP="00AE72B8">
                        <w:pPr>
                          <w:rPr>
                            <w:rFonts w:ascii="Century" w:hAnsi="Century"/>
                            <w:sz w:val="18"/>
                            <w:szCs w:val="18"/>
                          </w:rPr>
                        </w:pPr>
                        <w:r w:rsidRPr="00823D4E">
                          <w:rPr>
                            <w:rFonts w:ascii="Century" w:hAnsi="Century"/>
                            <w:b/>
                            <w:sz w:val="18"/>
                            <w:szCs w:val="18"/>
                          </w:rPr>
                          <w:t>-</w:t>
                        </w:r>
                        <w:r w:rsidR="00AE72B8">
                          <w:rPr>
                            <w:rFonts w:ascii="Century" w:hAnsi="Century"/>
                            <w:sz w:val="18"/>
                            <w:szCs w:val="18"/>
                          </w:rPr>
                          <w:t>NOMBRE DE PRODUCTO</w:t>
                        </w:r>
                      </w:p>
                    </w:tc>
                    <w:tc>
                      <w:tcPr>
                        <w:tcW w:w="3437" w:type="dxa"/>
                      </w:tcPr>
                      <w:p w:rsidR="00F47BA0" w:rsidRPr="00AE72B8" w:rsidRDefault="00822261" w:rsidP="00F47BA0">
                        <w:pPr>
                          <w:jc w:val="center"/>
                          <w:rPr>
                            <w:rFonts w:ascii="Century" w:hAnsi="Century"/>
                            <w:sz w:val="18"/>
                            <w:szCs w:val="18"/>
                          </w:rPr>
                        </w:pPr>
                        <w:r>
                          <w:rPr>
                            <w:rFonts w:ascii="Century" w:hAnsi="Century"/>
                            <w:sz w:val="18"/>
                            <w:szCs w:val="18"/>
                          </w:rPr>
                          <w:t>(</w:t>
                        </w:r>
                        <w:r w:rsidR="00AE72B8" w:rsidRPr="00315DBA">
                          <w:rPr>
                            <w:rFonts w:ascii="Century" w:hAnsi="Century"/>
                            <w:sz w:val="18"/>
                            <w:szCs w:val="18"/>
                          </w:rPr>
                          <w:t>C)</w:t>
                        </w:r>
                      </w:p>
                    </w:tc>
                    <w:tc>
                      <w:tcPr>
                        <w:tcW w:w="3437" w:type="dxa"/>
                      </w:tcPr>
                      <w:p w:rsidR="00F47BA0" w:rsidRPr="00AE72B8" w:rsidRDefault="00AE72B8" w:rsidP="00F47BA0">
                        <w:pPr>
                          <w:jc w:val="center"/>
                          <w:rPr>
                            <w:rFonts w:ascii="Century" w:hAnsi="Century"/>
                            <w:sz w:val="18"/>
                            <w:szCs w:val="18"/>
                          </w:rPr>
                        </w:pPr>
                        <w:r w:rsidRPr="00315DBA">
                          <w:rPr>
                            <w:rFonts w:ascii="Century" w:hAnsi="Century"/>
                            <w:sz w:val="18"/>
                            <w:szCs w:val="18"/>
                          </w:rPr>
                          <w:t>Derivado de una consulta</w:t>
                        </w:r>
                        <w:r w:rsidR="00BD030D">
                          <w:rPr>
                            <w:rFonts w:ascii="Century" w:hAnsi="Century"/>
                            <w:sz w:val="18"/>
                            <w:szCs w:val="18"/>
                            <w:vertAlign w:val="superscript"/>
                          </w:rPr>
                          <w:t>2</w:t>
                        </w:r>
                      </w:p>
                    </w:tc>
                  </w:tr>
                  <w:tr w:rsidR="00F47BA0" w:rsidRPr="00BF5D2A" w:rsidTr="00BF5D2A">
                    <w:tc>
                      <w:tcPr>
                        <w:tcW w:w="3437" w:type="dxa"/>
                      </w:tcPr>
                      <w:p w:rsidR="00F47BA0" w:rsidRPr="00823D4E" w:rsidRDefault="00F47BA0" w:rsidP="00C14B71">
                        <w:pPr>
                          <w:rPr>
                            <w:rFonts w:ascii="Century" w:hAnsi="Century"/>
                            <w:b/>
                            <w:sz w:val="18"/>
                            <w:szCs w:val="18"/>
                          </w:rPr>
                        </w:pPr>
                        <w:r w:rsidRPr="00823D4E">
                          <w:rPr>
                            <w:rFonts w:ascii="Century" w:hAnsi="Century"/>
                            <w:b/>
                            <w:sz w:val="18"/>
                            <w:szCs w:val="18"/>
                          </w:rPr>
                          <w:t>-</w:t>
                        </w:r>
                        <w:r w:rsidR="00C14B71">
                          <w:rPr>
                            <w:rFonts w:ascii="Century" w:hAnsi="Century"/>
                            <w:sz w:val="18"/>
                            <w:szCs w:val="18"/>
                          </w:rPr>
                          <w:t>CATEGORIA</w:t>
                        </w:r>
                      </w:p>
                    </w:tc>
                    <w:tc>
                      <w:tcPr>
                        <w:tcW w:w="3437" w:type="dxa"/>
                      </w:tcPr>
                      <w:p w:rsidR="00F47BA0" w:rsidRPr="00AE72B8" w:rsidRDefault="00822261" w:rsidP="00F47BA0">
                        <w:pPr>
                          <w:jc w:val="center"/>
                          <w:rPr>
                            <w:rFonts w:ascii="Century" w:hAnsi="Century"/>
                            <w:sz w:val="18"/>
                            <w:szCs w:val="18"/>
                          </w:rPr>
                        </w:pPr>
                        <w:r>
                          <w:rPr>
                            <w:rFonts w:ascii="Century" w:hAnsi="Century"/>
                            <w:sz w:val="18"/>
                            <w:szCs w:val="18"/>
                          </w:rPr>
                          <w:t>(</w:t>
                        </w:r>
                        <w:r w:rsidR="00AE72B8" w:rsidRPr="00315DBA">
                          <w:rPr>
                            <w:rFonts w:ascii="Century" w:hAnsi="Century"/>
                            <w:sz w:val="18"/>
                            <w:szCs w:val="18"/>
                          </w:rPr>
                          <w:t>C)</w:t>
                        </w:r>
                      </w:p>
                    </w:tc>
                    <w:tc>
                      <w:tcPr>
                        <w:tcW w:w="3437" w:type="dxa"/>
                      </w:tcPr>
                      <w:p w:rsidR="00F47BA0" w:rsidRPr="00AE72B8" w:rsidRDefault="00AE72B8" w:rsidP="00AE72B8">
                        <w:pPr>
                          <w:jc w:val="center"/>
                          <w:rPr>
                            <w:rFonts w:ascii="Century" w:hAnsi="Century"/>
                            <w:sz w:val="18"/>
                            <w:szCs w:val="18"/>
                          </w:rPr>
                        </w:pPr>
                        <w:r w:rsidRPr="00315DBA">
                          <w:rPr>
                            <w:rFonts w:ascii="Century" w:hAnsi="Century"/>
                            <w:sz w:val="18"/>
                            <w:szCs w:val="18"/>
                          </w:rPr>
                          <w:t>Derivado de una consulta</w:t>
                        </w:r>
                        <w:r w:rsidR="00BD030D">
                          <w:rPr>
                            <w:rFonts w:ascii="Century" w:hAnsi="Century"/>
                            <w:sz w:val="18"/>
                            <w:szCs w:val="18"/>
                            <w:vertAlign w:val="superscript"/>
                          </w:rPr>
                          <w:t>3</w:t>
                        </w:r>
                      </w:p>
                    </w:tc>
                  </w:tr>
                  <w:tr w:rsidR="00F47BA0" w:rsidRPr="00BF5D2A" w:rsidTr="00BF5D2A">
                    <w:tc>
                      <w:tcPr>
                        <w:tcW w:w="3437" w:type="dxa"/>
                      </w:tcPr>
                      <w:p w:rsidR="00AE72B8" w:rsidRPr="00AE72B8" w:rsidRDefault="00F47BA0">
                        <w:pPr>
                          <w:rPr>
                            <w:rFonts w:ascii="Century" w:hAnsi="Century"/>
                            <w:sz w:val="18"/>
                            <w:szCs w:val="18"/>
                          </w:rPr>
                        </w:pPr>
                        <w:r w:rsidRPr="00823D4E">
                          <w:rPr>
                            <w:rFonts w:ascii="Century" w:hAnsi="Century"/>
                            <w:b/>
                            <w:sz w:val="18"/>
                            <w:szCs w:val="18"/>
                          </w:rPr>
                          <w:t>-</w:t>
                        </w:r>
                        <w:r w:rsidR="00AE72B8">
                          <w:rPr>
                            <w:rFonts w:ascii="Century" w:hAnsi="Century"/>
                            <w:sz w:val="18"/>
                            <w:szCs w:val="18"/>
                          </w:rPr>
                          <w:t>MARCA</w:t>
                        </w:r>
                      </w:p>
                    </w:tc>
                    <w:tc>
                      <w:tcPr>
                        <w:tcW w:w="3437" w:type="dxa"/>
                      </w:tcPr>
                      <w:p w:rsidR="00F47BA0" w:rsidRPr="00AE72B8" w:rsidRDefault="00822261" w:rsidP="00F47BA0">
                        <w:pPr>
                          <w:jc w:val="center"/>
                          <w:rPr>
                            <w:rFonts w:ascii="Century" w:hAnsi="Century"/>
                            <w:sz w:val="18"/>
                            <w:szCs w:val="18"/>
                          </w:rPr>
                        </w:pPr>
                        <w:r>
                          <w:rPr>
                            <w:rFonts w:ascii="Century" w:hAnsi="Century"/>
                            <w:sz w:val="18"/>
                            <w:szCs w:val="18"/>
                          </w:rPr>
                          <w:t>(</w:t>
                        </w:r>
                        <w:r w:rsidR="00AE72B8" w:rsidRPr="00315DBA">
                          <w:rPr>
                            <w:rFonts w:ascii="Century" w:hAnsi="Century"/>
                            <w:sz w:val="18"/>
                            <w:szCs w:val="18"/>
                          </w:rPr>
                          <w:t>C)</w:t>
                        </w:r>
                      </w:p>
                    </w:tc>
                    <w:tc>
                      <w:tcPr>
                        <w:tcW w:w="3437" w:type="dxa"/>
                      </w:tcPr>
                      <w:p w:rsidR="00F47BA0" w:rsidRPr="00AE72B8" w:rsidRDefault="00AE72B8" w:rsidP="00F47BA0">
                        <w:pPr>
                          <w:jc w:val="center"/>
                          <w:rPr>
                            <w:rFonts w:ascii="Century" w:hAnsi="Century"/>
                            <w:sz w:val="18"/>
                            <w:szCs w:val="18"/>
                          </w:rPr>
                        </w:pPr>
                        <w:r w:rsidRPr="00315DBA">
                          <w:rPr>
                            <w:rFonts w:ascii="Century" w:hAnsi="Century"/>
                            <w:sz w:val="18"/>
                            <w:szCs w:val="18"/>
                          </w:rPr>
                          <w:t>Derivado de una consulta</w:t>
                        </w:r>
                        <w:r w:rsidR="00BD030D">
                          <w:rPr>
                            <w:rFonts w:ascii="Century" w:hAnsi="Century"/>
                            <w:sz w:val="18"/>
                            <w:szCs w:val="18"/>
                            <w:vertAlign w:val="superscript"/>
                          </w:rPr>
                          <w:t>4</w:t>
                        </w:r>
                      </w:p>
                    </w:tc>
                  </w:tr>
                  <w:tr w:rsidR="00AE72B8" w:rsidRPr="00BF5D2A" w:rsidTr="00BF5D2A">
                    <w:tc>
                      <w:tcPr>
                        <w:tcW w:w="3437" w:type="dxa"/>
                      </w:tcPr>
                      <w:p w:rsidR="00AE72B8" w:rsidRPr="00823D4E" w:rsidRDefault="00AE72B8">
                        <w:pPr>
                          <w:rPr>
                            <w:rFonts w:ascii="Century" w:hAnsi="Century"/>
                            <w:b/>
                            <w:sz w:val="18"/>
                            <w:szCs w:val="18"/>
                          </w:rPr>
                        </w:pPr>
                        <w:r>
                          <w:rPr>
                            <w:rFonts w:ascii="Century" w:hAnsi="Century"/>
                            <w:b/>
                            <w:sz w:val="18"/>
                            <w:szCs w:val="18"/>
                          </w:rPr>
                          <w:t>-</w:t>
                        </w:r>
                        <w:r w:rsidRPr="00AE72B8">
                          <w:rPr>
                            <w:rFonts w:ascii="Century" w:hAnsi="Century"/>
                            <w:sz w:val="18"/>
                            <w:szCs w:val="18"/>
                          </w:rPr>
                          <w:t>CANTIDAD</w:t>
                        </w:r>
                      </w:p>
                    </w:tc>
                    <w:tc>
                      <w:tcPr>
                        <w:tcW w:w="3437" w:type="dxa"/>
                      </w:tcPr>
                      <w:p w:rsidR="00AE72B8" w:rsidRPr="00AE72B8" w:rsidRDefault="00822261" w:rsidP="00F47BA0">
                        <w:pPr>
                          <w:jc w:val="center"/>
                          <w:rPr>
                            <w:rFonts w:ascii="Century" w:hAnsi="Century"/>
                            <w:sz w:val="18"/>
                            <w:szCs w:val="18"/>
                          </w:rPr>
                        </w:pPr>
                        <w:r>
                          <w:rPr>
                            <w:rFonts w:ascii="Century" w:hAnsi="Century"/>
                            <w:sz w:val="18"/>
                            <w:szCs w:val="18"/>
                          </w:rPr>
                          <w:t>(A</w:t>
                        </w:r>
                        <w:r w:rsidR="00AE72B8" w:rsidRPr="00315DBA">
                          <w:rPr>
                            <w:rFonts w:ascii="Century" w:hAnsi="Century"/>
                            <w:sz w:val="18"/>
                            <w:szCs w:val="18"/>
                          </w:rPr>
                          <w:t>,C)</w:t>
                        </w:r>
                      </w:p>
                    </w:tc>
                    <w:tc>
                      <w:tcPr>
                        <w:tcW w:w="3437" w:type="dxa"/>
                      </w:tcPr>
                      <w:p w:rsidR="00AE72B8" w:rsidRPr="00AE72B8" w:rsidRDefault="00AE72B8" w:rsidP="00F47BA0">
                        <w:pPr>
                          <w:jc w:val="center"/>
                          <w:rPr>
                            <w:rFonts w:ascii="Century" w:hAnsi="Century"/>
                            <w:sz w:val="18"/>
                            <w:szCs w:val="18"/>
                          </w:rPr>
                        </w:pPr>
                      </w:p>
                    </w:tc>
                  </w:tr>
                  <w:tr w:rsidR="00AE72B8" w:rsidRPr="00BF5D2A" w:rsidTr="00BF5D2A">
                    <w:tc>
                      <w:tcPr>
                        <w:tcW w:w="3437" w:type="dxa"/>
                      </w:tcPr>
                      <w:p w:rsidR="00AE72B8" w:rsidRPr="00823D4E" w:rsidRDefault="00AE72B8">
                        <w:pPr>
                          <w:rPr>
                            <w:rFonts w:ascii="Century" w:hAnsi="Century"/>
                            <w:b/>
                            <w:sz w:val="18"/>
                            <w:szCs w:val="18"/>
                          </w:rPr>
                        </w:pPr>
                        <w:r>
                          <w:rPr>
                            <w:rFonts w:ascii="Century" w:hAnsi="Century"/>
                            <w:b/>
                            <w:sz w:val="18"/>
                            <w:szCs w:val="18"/>
                          </w:rPr>
                          <w:t>-</w:t>
                        </w:r>
                        <w:r w:rsidRPr="00AE72B8">
                          <w:rPr>
                            <w:rFonts w:ascii="Century" w:hAnsi="Century"/>
                            <w:sz w:val="18"/>
                            <w:szCs w:val="18"/>
                          </w:rPr>
                          <w:t>FECHA DE EMISION</w:t>
                        </w:r>
                      </w:p>
                    </w:tc>
                    <w:tc>
                      <w:tcPr>
                        <w:tcW w:w="3437" w:type="dxa"/>
                      </w:tcPr>
                      <w:p w:rsidR="00AE72B8" w:rsidRPr="00AE72B8" w:rsidRDefault="00AE72B8" w:rsidP="00F47BA0">
                        <w:pPr>
                          <w:jc w:val="center"/>
                          <w:rPr>
                            <w:rFonts w:ascii="Century" w:hAnsi="Century"/>
                            <w:sz w:val="18"/>
                            <w:szCs w:val="18"/>
                          </w:rPr>
                        </w:pPr>
                        <w:r>
                          <w:rPr>
                            <w:rFonts w:ascii="Century" w:hAnsi="Century"/>
                            <w:sz w:val="18"/>
                            <w:szCs w:val="18"/>
                          </w:rPr>
                          <w:t>(A</w:t>
                        </w:r>
                        <w:r w:rsidRPr="00315DBA">
                          <w:rPr>
                            <w:rFonts w:ascii="Century" w:hAnsi="Century"/>
                            <w:sz w:val="18"/>
                            <w:szCs w:val="18"/>
                          </w:rPr>
                          <w:t>,C)</w:t>
                        </w:r>
                      </w:p>
                    </w:tc>
                    <w:tc>
                      <w:tcPr>
                        <w:tcW w:w="3437" w:type="dxa"/>
                      </w:tcPr>
                      <w:p w:rsidR="00AE72B8" w:rsidRPr="00AE72B8" w:rsidRDefault="00AE72B8" w:rsidP="00F47BA0">
                        <w:pPr>
                          <w:jc w:val="center"/>
                          <w:rPr>
                            <w:rFonts w:ascii="Century" w:hAnsi="Century"/>
                            <w:sz w:val="18"/>
                            <w:szCs w:val="18"/>
                          </w:rPr>
                        </w:pPr>
                        <w:r>
                          <w:rPr>
                            <w:rFonts w:ascii="Century" w:hAnsi="Century"/>
                            <w:sz w:val="18"/>
                            <w:szCs w:val="18"/>
                          </w:rPr>
                          <w:t>Autogenerada</w:t>
                        </w:r>
                      </w:p>
                    </w:tc>
                  </w:tr>
                  <w:tr w:rsidR="00AE72B8" w:rsidRPr="00BF5D2A" w:rsidTr="00BF5D2A">
                    <w:tc>
                      <w:tcPr>
                        <w:tcW w:w="3437" w:type="dxa"/>
                      </w:tcPr>
                      <w:p w:rsidR="00AE72B8" w:rsidRPr="00823D4E" w:rsidRDefault="00AE72B8">
                        <w:pPr>
                          <w:rPr>
                            <w:rFonts w:ascii="Century" w:hAnsi="Century"/>
                            <w:b/>
                            <w:sz w:val="18"/>
                            <w:szCs w:val="18"/>
                          </w:rPr>
                        </w:pPr>
                        <w:r>
                          <w:rPr>
                            <w:rFonts w:ascii="Century" w:hAnsi="Century"/>
                            <w:b/>
                            <w:sz w:val="18"/>
                            <w:szCs w:val="18"/>
                          </w:rPr>
                          <w:t>-</w:t>
                        </w:r>
                        <w:r w:rsidRPr="00AE72B8">
                          <w:rPr>
                            <w:rFonts w:ascii="Century" w:hAnsi="Century"/>
                            <w:sz w:val="18"/>
                            <w:szCs w:val="18"/>
                          </w:rPr>
                          <w:t>AUTOMATIZADO</w:t>
                        </w:r>
                      </w:p>
                    </w:tc>
                    <w:tc>
                      <w:tcPr>
                        <w:tcW w:w="3437" w:type="dxa"/>
                      </w:tcPr>
                      <w:p w:rsidR="00AE72B8" w:rsidRPr="00AE72B8" w:rsidRDefault="00AE72B8" w:rsidP="00F47BA0">
                        <w:pPr>
                          <w:jc w:val="center"/>
                          <w:rPr>
                            <w:rFonts w:ascii="Century" w:hAnsi="Century"/>
                            <w:sz w:val="18"/>
                            <w:szCs w:val="18"/>
                          </w:rPr>
                        </w:pPr>
                        <w:r>
                          <w:rPr>
                            <w:rFonts w:ascii="Century" w:hAnsi="Century"/>
                            <w:sz w:val="18"/>
                            <w:szCs w:val="18"/>
                          </w:rPr>
                          <w:t>(A</w:t>
                        </w:r>
                        <w:r w:rsidRPr="00315DBA">
                          <w:rPr>
                            <w:rFonts w:ascii="Century" w:hAnsi="Century"/>
                            <w:sz w:val="18"/>
                            <w:szCs w:val="18"/>
                          </w:rPr>
                          <w:t>,C)</w:t>
                        </w:r>
                      </w:p>
                    </w:tc>
                    <w:tc>
                      <w:tcPr>
                        <w:tcW w:w="3437" w:type="dxa"/>
                      </w:tcPr>
                      <w:p w:rsidR="00AE72B8" w:rsidRPr="00AE72B8" w:rsidRDefault="00AE72B8" w:rsidP="00AE72B8">
                        <w:pPr>
                          <w:jc w:val="center"/>
                          <w:rPr>
                            <w:rFonts w:ascii="Century" w:hAnsi="Century"/>
                            <w:sz w:val="18"/>
                            <w:szCs w:val="18"/>
                          </w:rPr>
                        </w:pPr>
                        <w:r>
                          <w:rPr>
                            <w:rFonts w:ascii="Century" w:hAnsi="Century"/>
                            <w:sz w:val="18"/>
                            <w:szCs w:val="18"/>
                          </w:rPr>
                          <w:t>Booleano, por defecto en “True”</w:t>
                        </w:r>
                      </w:p>
                    </w:tc>
                  </w:tr>
                  <w:tr w:rsidR="00AE72B8" w:rsidRPr="00BF5D2A" w:rsidTr="00BF5D2A">
                    <w:tc>
                      <w:tcPr>
                        <w:tcW w:w="3437" w:type="dxa"/>
                      </w:tcPr>
                      <w:p w:rsidR="00AE72B8" w:rsidRDefault="00AE72B8">
                        <w:pPr>
                          <w:rPr>
                            <w:rFonts w:ascii="Century" w:hAnsi="Century"/>
                            <w:b/>
                            <w:sz w:val="18"/>
                            <w:szCs w:val="18"/>
                          </w:rPr>
                        </w:pPr>
                        <w:r>
                          <w:rPr>
                            <w:rFonts w:ascii="Century" w:hAnsi="Century"/>
                            <w:b/>
                            <w:sz w:val="18"/>
                            <w:szCs w:val="18"/>
                          </w:rPr>
                          <w:t>-</w:t>
                        </w:r>
                        <w:r w:rsidRPr="00AE72B8">
                          <w:rPr>
                            <w:rFonts w:ascii="Century" w:hAnsi="Century"/>
                            <w:sz w:val="18"/>
                            <w:szCs w:val="18"/>
                          </w:rPr>
                          <w:t>CANCELADO</w:t>
                        </w:r>
                      </w:p>
                    </w:tc>
                    <w:tc>
                      <w:tcPr>
                        <w:tcW w:w="3437" w:type="dxa"/>
                      </w:tcPr>
                      <w:p w:rsidR="00AE72B8" w:rsidRPr="00AE72B8" w:rsidRDefault="00AE72B8" w:rsidP="00F47BA0">
                        <w:pPr>
                          <w:jc w:val="center"/>
                          <w:rPr>
                            <w:rFonts w:ascii="Century" w:hAnsi="Century"/>
                            <w:sz w:val="18"/>
                            <w:szCs w:val="18"/>
                          </w:rPr>
                        </w:pPr>
                        <w:r>
                          <w:rPr>
                            <w:rFonts w:ascii="Century" w:hAnsi="Century"/>
                            <w:sz w:val="18"/>
                            <w:szCs w:val="18"/>
                          </w:rPr>
                          <w:t>(A</w:t>
                        </w:r>
                        <w:r w:rsidRPr="00315DBA">
                          <w:rPr>
                            <w:rFonts w:ascii="Century" w:hAnsi="Century"/>
                            <w:sz w:val="18"/>
                            <w:szCs w:val="18"/>
                          </w:rPr>
                          <w:t>,</w:t>
                        </w:r>
                        <w:r w:rsidR="0020180A">
                          <w:rPr>
                            <w:rFonts w:ascii="Century" w:hAnsi="Century"/>
                            <w:sz w:val="18"/>
                            <w:szCs w:val="18"/>
                          </w:rPr>
                          <w:t>M,</w:t>
                        </w:r>
                        <w:r w:rsidRPr="00315DBA">
                          <w:rPr>
                            <w:rFonts w:ascii="Century" w:hAnsi="Century"/>
                            <w:sz w:val="18"/>
                            <w:szCs w:val="18"/>
                          </w:rPr>
                          <w:t>C)</w:t>
                        </w:r>
                      </w:p>
                    </w:tc>
                    <w:tc>
                      <w:tcPr>
                        <w:tcW w:w="3437" w:type="dxa"/>
                      </w:tcPr>
                      <w:p w:rsidR="00AE72B8" w:rsidRPr="00AE72B8" w:rsidRDefault="00AE72B8" w:rsidP="00F47BA0">
                        <w:pPr>
                          <w:jc w:val="center"/>
                          <w:rPr>
                            <w:rFonts w:ascii="Century" w:hAnsi="Century"/>
                            <w:sz w:val="18"/>
                            <w:szCs w:val="18"/>
                          </w:rPr>
                        </w:pPr>
                        <w:r>
                          <w:rPr>
                            <w:rFonts w:ascii="Century" w:hAnsi="Century"/>
                            <w:sz w:val="18"/>
                            <w:szCs w:val="18"/>
                          </w:rPr>
                          <w:t>Booleano, por defecto en “False”</w:t>
                        </w:r>
                      </w:p>
                    </w:tc>
                  </w:tr>
                  <w:tr w:rsidR="00AE72B8" w:rsidRPr="00BF5D2A" w:rsidTr="00BF5D2A">
                    <w:tc>
                      <w:tcPr>
                        <w:tcW w:w="3437" w:type="dxa"/>
                      </w:tcPr>
                      <w:p w:rsidR="00AE72B8" w:rsidRPr="00823D4E" w:rsidRDefault="00BD030D">
                        <w:pPr>
                          <w:rPr>
                            <w:rFonts w:ascii="Century" w:hAnsi="Century"/>
                            <w:b/>
                            <w:sz w:val="18"/>
                            <w:szCs w:val="18"/>
                          </w:rPr>
                        </w:pPr>
                        <w:r>
                          <w:rPr>
                            <w:rFonts w:ascii="Century" w:hAnsi="Century"/>
                            <w:b/>
                            <w:sz w:val="18"/>
                            <w:szCs w:val="18"/>
                          </w:rPr>
                          <w:t>-</w:t>
                        </w:r>
                        <w:r w:rsidRPr="00BD030D">
                          <w:rPr>
                            <w:rFonts w:ascii="Century" w:hAnsi="Century"/>
                            <w:sz w:val="18"/>
                            <w:szCs w:val="18"/>
                          </w:rPr>
                          <w:t>STOCK ACTUAL</w:t>
                        </w:r>
                      </w:p>
                    </w:tc>
                    <w:tc>
                      <w:tcPr>
                        <w:tcW w:w="3437" w:type="dxa"/>
                      </w:tcPr>
                      <w:p w:rsidR="00AE72B8" w:rsidRPr="00823D4E" w:rsidRDefault="00BD030D" w:rsidP="00F47BA0">
                        <w:pPr>
                          <w:jc w:val="center"/>
                          <w:rPr>
                            <w:rFonts w:ascii="Century" w:hAnsi="Century"/>
                            <w:sz w:val="18"/>
                            <w:szCs w:val="18"/>
                          </w:rPr>
                        </w:pPr>
                        <w:r>
                          <w:rPr>
                            <w:rFonts w:ascii="Century" w:hAnsi="Century"/>
                            <w:sz w:val="18"/>
                            <w:szCs w:val="18"/>
                          </w:rPr>
                          <w:t>(C)</w:t>
                        </w:r>
                      </w:p>
                    </w:tc>
                    <w:tc>
                      <w:tcPr>
                        <w:tcW w:w="3437" w:type="dxa"/>
                      </w:tcPr>
                      <w:p w:rsidR="00AE72B8" w:rsidRPr="00823D4E" w:rsidRDefault="00BD030D" w:rsidP="00F47BA0">
                        <w:pPr>
                          <w:jc w:val="center"/>
                          <w:rPr>
                            <w:rFonts w:ascii="Century" w:hAnsi="Century"/>
                            <w:sz w:val="18"/>
                            <w:szCs w:val="18"/>
                          </w:rPr>
                        </w:pPr>
                        <w:r>
                          <w:rPr>
                            <w:rFonts w:ascii="Century" w:hAnsi="Century"/>
                            <w:sz w:val="18"/>
                            <w:szCs w:val="18"/>
                          </w:rPr>
                          <w:t>Subrutina</w:t>
                        </w:r>
                        <w:r w:rsidRPr="00315DBA">
                          <w:rPr>
                            <w:rFonts w:ascii="Century" w:hAnsi="Century"/>
                            <w:sz w:val="18"/>
                            <w:szCs w:val="18"/>
                          </w:rPr>
                          <w:t xml:space="preserve"> interna del programa</w:t>
                        </w:r>
                      </w:p>
                    </w:tc>
                  </w:tr>
                  <w:tr w:rsidR="00BD030D" w:rsidRPr="00BF5D2A" w:rsidTr="00BF5D2A">
                    <w:tc>
                      <w:tcPr>
                        <w:tcW w:w="3437" w:type="dxa"/>
                      </w:tcPr>
                      <w:p w:rsidR="00BD030D" w:rsidRDefault="00BD030D">
                        <w:pPr>
                          <w:rPr>
                            <w:rFonts w:ascii="Century" w:hAnsi="Century"/>
                            <w:b/>
                            <w:sz w:val="18"/>
                            <w:szCs w:val="18"/>
                          </w:rPr>
                        </w:pPr>
                        <w:r>
                          <w:rPr>
                            <w:rFonts w:ascii="Century" w:hAnsi="Century"/>
                            <w:b/>
                            <w:sz w:val="18"/>
                            <w:szCs w:val="18"/>
                          </w:rPr>
                          <w:t>-</w:t>
                        </w:r>
                        <w:r w:rsidRPr="00BD030D">
                          <w:rPr>
                            <w:rFonts w:ascii="Century" w:hAnsi="Century"/>
                            <w:sz w:val="18"/>
                            <w:szCs w:val="18"/>
                          </w:rPr>
                          <w:t>STOCK CRÍTICO</w:t>
                        </w:r>
                      </w:p>
                    </w:tc>
                    <w:tc>
                      <w:tcPr>
                        <w:tcW w:w="3437" w:type="dxa"/>
                      </w:tcPr>
                      <w:p w:rsidR="00BD030D" w:rsidRPr="00823D4E" w:rsidRDefault="00BD030D" w:rsidP="00F47BA0">
                        <w:pPr>
                          <w:jc w:val="center"/>
                          <w:rPr>
                            <w:rFonts w:ascii="Century" w:hAnsi="Century"/>
                            <w:sz w:val="18"/>
                            <w:szCs w:val="18"/>
                          </w:rPr>
                        </w:pPr>
                        <w:r>
                          <w:rPr>
                            <w:rFonts w:ascii="Century" w:hAnsi="Century"/>
                            <w:sz w:val="18"/>
                            <w:szCs w:val="18"/>
                          </w:rPr>
                          <w:t>(C)</w:t>
                        </w:r>
                      </w:p>
                    </w:tc>
                    <w:tc>
                      <w:tcPr>
                        <w:tcW w:w="3437" w:type="dxa"/>
                      </w:tcPr>
                      <w:p w:rsidR="00BD030D" w:rsidRPr="00823D4E" w:rsidRDefault="00BD030D" w:rsidP="00F47BA0">
                        <w:pPr>
                          <w:jc w:val="center"/>
                          <w:rPr>
                            <w:rFonts w:ascii="Century" w:hAnsi="Century"/>
                            <w:sz w:val="18"/>
                            <w:szCs w:val="18"/>
                          </w:rPr>
                        </w:pPr>
                        <w:r>
                          <w:rPr>
                            <w:rFonts w:ascii="Century" w:hAnsi="Century"/>
                            <w:sz w:val="18"/>
                            <w:szCs w:val="18"/>
                          </w:rPr>
                          <w:t>Subrutina</w:t>
                        </w:r>
                        <w:r w:rsidRPr="00315DBA">
                          <w:rPr>
                            <w:rFonts w:ascii="Century" w:hAnsi="Century"/>
                            <w:sz w:val="18"/>
                            <w:szCs w:val="18"/>
                          </w:rPr>
                          <w:t xml:space="preserve"> interna del programa</w:t>
                        </w:r>
                      </w:p>
                    </w:tc>
                  </w:tr>
                  <w:tr w:rsidR="00FA7A95" w:rsidRPr="00BF5D2A" w:rsidTr="00BF5D2A">
                    <w:tc>
                      <w:tcPr>
                        <w:tcW w:w="3437" w:type="dxa"/>
                      </w:tcPr>
                      <w:p w:rsidR="00FA7A95" w:rsidRDefault="00FA7A95">
                        <w:pPr>
                          <w:rPr>
                            <w:rFonts w:ascii="Century" w:hAnsi="Century"/>
                            <w:b/>
                            <w:sz w:val="18"/>
                            <w:szCs w:val="18"/>
                          </w:rPr>
                        </w:pPr>
                        <w:r>
                          <w:rPr>
                            <w:rFonts w:ascii="Century" w:hAnsi="Century"/>
                            <w:b/>
                            <w:sz w:val="18"/>
                            <w:szCs w:val="18"/>
                          </w:rPr>
                          <w:t>-</w:t>
                        </w:r>
                        <w:r w:rsidRPr="00FA7A95">
                          <w:rPr>
                            <w:rFonts w:ascii="Century" w:hAnsi="Century"/>
                            <w:sz w:val="18"/>
                            <w:szCs w:val="18"/>
                          </w:rPr>
                          <w:t>STOCK OPTIMO</w:t>
                        </w:r>
                      </w:p>
                    </w:tc>
                    <w:tc>
                      <w:tcPr>
                        <w:tcW w:w="3437" w:type="dxa"/>
                      </w:tcPr>
                      <w:p w:rsidR="00FA7A95" w:rsidRDefault="00FA7A95" w:rsidP="00F47BA0">
                        <w:pPr>
                          <w:jc w:val="center"/>
                          <w:rPr>
                            <w:rFonts w:ascii="Century" w:hAnsi="Century"/>
                            <w:sz w:val="18"/>
                            <w:szCs w:val="18"/>
                          </w:rPr>
                        </w:pPr>
                        <w:r>
                          <w:rPr>
                            <w:rFonts w:ascii="Century" w:hAnsi="Century"/>
                            <w:sz w:val="18"/>
                            <w:szCs w:val="18"/>
                          </w:rPr>
                          <w:t>(C)</w:t>
                        </w:r>
                      </w:p>
                    </w:tc>
                    <w:tc>
                      <w:tcPr>
                        <w:tcW w:w="3437" w:type="dxa"/>
                      </w:tcPr>
                      <w:p w:rsidR="00FA7A95" w:rsidRDefault="00FA7A95" w:rsidP="00F47BA0">
                        <w:pPr>
                          <w:jc w:val="center"/>
                          <w:rPr>
                            <w:rFonts w:ascii="Century" w:hAnsi="Century"/>
                            <w:sz w:val="18"/>
                            <w:szCs w:val="18"/>
                          </w:rPr>
                        </w:pPr>
                        <w:r>
                          <w:rPr>
                            <w:rFonts w:ascii="Century" w:hAnsi="Century"/>
                            <w:sz w:val="18"/>
                            <w:szCs w:val="18"/>
                          </w:rPr>
                          <w:t>Subrutina</w:t>
                        </w:r>
                        <w:r w:rsidRPr="00315DBA">
                          <w:rPr>
                            <w:rFonts w:ascii="Century" w:hAnsi="Century"/>
                            <w:sz w:val="18"/>
                            <w:szCs w:val="18"/>
                          </w:rPr>
                          <w:t xml:space="preserve"> interna del programa</w:t>
                        </w:r>
                      </w:p>
                    </w:tc>
                  </w:tr>
                  <w:tr w:rsidR="000E2E1D" w:rsidRPr="00BF5D2A" w:rsidTr="00BF5D2A">
                    <w:tc>
                      <w:tcPr>
                        <w:tcW w:w="3437" w:type="dxa"/>
                      </w:tcPr>
                      <w:p w:rsidR="000E2E1D" w:rsidRDefault="000E2E1D" w:rsidP="004F2AD2">
                        <w:pPr>
                          <w:rPr>
                            <w:rFonts w:ascii="Century" w:hAnsi="Century"/>
                            <w:b/>
                            <w:sz w:val="18"/>
                            <w:szCs w:val="18"/>
                          </w:rPr>
                        </w:pPr>
                        <w:r>
                          <w:rPr>
                            <w:rFonts w:ascii="Century" w:hAnsi="Century"/>
                            <w:b/>
                            <w:sz w:val="18"/>
                            <w:szCs w:val="18"/>
                          </w:rPr>
                          <w:t>-</w:t>
                        </w:r>
                        <w:r w:rsidR="004F2AD2">
                          <w:rPr>
                            <w:rFonts w:ascii="Century" w:hAnsi="Century"/>
                            <w:sz w:val="18"/>
                            <w:szCs w:val="18"/>
                          </w:rPr>
                          <w:t>CODIGO ORDEN COMPRA</w:t>
                        </w:r>
                      </w:p>
                    </w:tc>
                    <w:tc>
                      <w:tcPr>
                        <w:tcW w:w="3437" w:type="dxa"/>
                      </w:tcPr>
                      <w:p w:rsidR="000E2E1D" w:rsidRDefault="004F2AD2" w:rsidP="00F47BA0">
                        <w:pPr>
                          <w:jc w:val="center"/>
                          <w:rPr>
                            <w:rFonts w:ascii="Century" w:hAnsi="Century"/>
                            <w:sz w:val="18"/>
                            <w:szCs w:val="18"/>
                          </w:rPr>
                        </w:pPr>
                        <w:r>
                          <w:rPr>
                            <w:rFonts w:ascii="Century" w:hAnsi="Century"/>
                            <w:sz w:val="18"/>
                            <w:szCs w:val="18"/>
                          </w:rPr>
                          <w:t>(A,C)</w:t>
                        </w:r>
                      </w:p>
                    </w:tc>
                    <w:tc>
                      <w:tcPr>
                        <w:tcW w:w="3437" w:type="dxa"/>
                      </w:tcPr>
                      <w:p w:rsidR="000E2E1D" w:rsidRDefault="004F2AD2" w:rsidP="00F47BA0">
                        <w:pPr>
                          <w:jc w:val="center"/>
                          <w:rPr>
                            <w:rFonts w:ascii="Century" w:hAnsi="Century"/>
                            <w:sz w:val="18"/>
                            <w:szCs w:val="18"/>
                          </w:rPr>
                        </w:pPr>
                        <w:r>
                          <w:rPr>
                            <w:rFonts w:ascii="Century" w:hAnsi="Century"/>
                            <w:sz w:val="18"/>
                            <w:szCs w:val="18"/>
                          </w:rPr>
                          <w:t>Nulo por defecto</w:t>
                        </w:r>
                      </w:p>
                    </w:tc>
                  </w:tr>
                  <w:tr w:rsidR="00F47BA0" w:rsidRPr="00BF5D2A" w:rsidTr="00BF5D2A">
                    <w:tc>
                      <w:tcPr>
                        <w:tcW w:w="3437" w:type="dxa"/>
                      </w:tcPr>
                      <w:p w:rsidR="00F47BA0" w:rsidRPr="00823D4E" w:rsidRDefault="00F47BA0">
                        <w:pPr>
                          <w:rPr>
                            <w:rFonts w:ascii="Century" w:hAnsi="Century"/>
                            <w:b/>
                            <w:sz w:val="18"/>
                            <w:szCs w:val="18"/>
                          </w:rPr>
                        </w:pPr>
                      </w:p>
                    </w:tc>
                    <w:tc>
                      <w:tcPr>
                        <w:tcW w:w="3437" w:type="dxa"/>
                      </w:tcPr>
                      <w:p w:rsidR="00F47BA0" w:rsidRPr="00823D4E" w:rsidRDefault="00F47BA0" w:rsidP="00F47BA0">
                        <w:pPr>
                          <w:jc w:val="center"/>
                          <w:rPr>
                            <w:rFonts w:ascii="Century" w:hAnsi="Century"/>
                            <w:b/>
                            <w:sz w:val="18"/>
                            <w:szCs w:val="18"/>
                          </w:rPr>
                        </w:pPr>
                      </w:p>
                    </w:tc>
                    <w:tc>
                      <w:tcPr>
                        <w:tcW w:w="3437" w:type="dxa"/>
                      </w:tcPr>
                      <w:p w:rsidR="00F47BA0" w:rsidRPr="00823D4E" w:rsidRDefault="00F47BA0" w:rsidP="00F47BA0">
                        <w:pPr>
                          <w:jc w:val="center"/>
                          <w:rPr>
                            <w:rFonts w:ascii="Century" w:hAnsi="Century"/>
                            <w:b/>
                            <w:sz w:val="18"/>
                            <w:szCs w:val="18"/>
                          </w:rPr>
                        </w:pPr>
                      </w:p>
                    </w:tc>
                  </w:tr>
                </w:tbl>
                <w:p w:rsidR="00694810" w:rsidRDefault="00694810"/>
              </w:txbxContent>
            </v:textbox>
          </v:shape>
        </w:pict>
      </w:r>
      <w:r>
        <w:rPr>
          <w:noProof/>
          <w:lang w:eastAsia="es-AR"/>
        </w:rPr>
        <w:pict>
          <v:shape id="_x0000_s1046" type="#_x0000_t202" style="position:absolute;margin-left:-23.6pt;margin-top:272.4pt;width:571.8pt;height:515.4pt;z-index:251678720" strokeweight="1.25pt">
            <v:textbox style="mso-next-textbox:#_x0000_s1046">
              <w:txbxContent>
                <w:p w:rsidR="009E7C9D" w:rsidRPr="00823D4E" w:rsidRDefault="009E7C9D" w:rsidP="009E7C9D">
                  <w:pPr>
                    <w:spacing w:after="0"/>
                    <w:jc w:val="center"/>
                    <w:rPr>
                      <w:rFonts w:ascii="Georgia" w:hAnsi="Georgia"/>
                      <w:b/>
                      <w:sz w:val="18"/>
                      <w:szCs w:val="18"/>
                    </w:rPr>
                  </w:pPr>
                  <w:r w:rsidRPr="00823D4E">
                    <w:rPr>
                      <w:rFonts w:ascii="Georgia" w:hAnsi="Georgia"/>
                      <w:b/>
                      <w:sz w:val="18"/>
                      <w:szCs w:val="18"/>
                    </w:rPr>
                    <w:t>Funcionalidades posibles desde los formularios</w:t>
                  </w:r>
                </w:p>
                <w:p w:rsidR="005F5B95" w:rsidRPr="00823D4E" w:rsidRDefault="00823D4E" w:rsidP="00823D4E">
                  <w:pPr>
                    <w:spacing w:after="0"/>
                    <w:jc w:val="center"/>
                    <w:rPr>
                      <w:rFonts w:ascii="Georgia" w:hAnsi="Georgia"/>
                      <w:b/>
                      <w:sz w:val="18"/>
                      <w:szCs w:val="18"/>
                    </w:rPr>
                  </w:pPr>
                  <w:r w:rsidRPr="00823D4E">
                    <w:rPr>
                      <w:rFonts w:ascii="Georgia" w:hAnsi="Georgia"/>
                      <w:b/>
                      <w:sz w:val="18"/>
                      <w:szCs w:val="18"/>
                    </w:rPr>
                    <w:t xml:space="preserve"> </w:t>
                  </w:r>
                  <w:r w:rsidR="004F2AD2">
                    <w:rPr>
                      <w:rFonts w:ascii="Georgia" w:hAnsi="Georgia"/>
                      <w:b/>
                      <w:sz w:val="18"/>
                      <w:szCs w:val="18"/>
                    </w:rPr>
                    <w:t>(A) Altas</w:t>
                  </w:r>
                  <w:r w:rsidR="004F2AD2">
                    <w:rPr>
                      <w:rFonts w:ascii="Georgia" w:hAnsi="Georgia"/>
                      <w:b/>
                      <w:sz w:val="18"/>
                      <w:szCs w:val="18"/>
                    </w:rPr>
                    <w:tab/>
                  </w:r>
                  <w:r w:rsidR="004F2AD2">
                    <w:rPr>
                      <w:rFonts w:ascii="Georgia" w:hAnsi="Georgia"/>
                      <w:b/>
                      <w:sz w:val="18"/>
                      <w:szCs w:val="18"/>
                    </w:rPr>
                    <w:tab/>
                    <w:t xml:space="preserve"> </w:t>
                  </w:r>
                  <w:r w:rsidR="004F2AD2">
                    <w:rPr>
                      <w:rFonts w:ascii="Georgia" w:hAnsi="Georgia"/>
                      <w:b/>
                      <w:sz w:val="18"/>
                      <w:szCs w:val="18"/>
                    </w:rPr>
                    <w:tab/>
                    <w:t xml:space="preserve">  </w:t>
                  </w:r>
                  <w:r w:rsidR="004F2AD2">
                    <w:rPr>
                      <w:rFonts w:ascii="Georgia" w:hAnsi="Georgia"/>
                      <w:b/>
                      <w:sz w:val="18"/>
                      <w:szCs w:val="18"/>
                    </w:rPr>
                    <w:tab/>
                    <w:t>(B) Bajas</w:t>
                  </w:r>
                  <w:r w:rsidR="004F2AD2">
                    <w:rPr>
                      <w:rFonts w:ascii="Georgia" w:hAnsi="Georgia"/>
                      <w:b/>
                      <w:sz w:val="18"/>
                      <w:szCs w:val="18"/>
                    </w:rPr>
                    <w:tab/>
                    <w:t xml:space="preserve"> </w:t>
                  </w:r>
                  <w:r w:rsidR="004F2AD2">
                    <w:rPr>
                      <w:rFonts w:ascii="Georgia" w:hAnsi="Georgia"/>
                      <w:b/>
                      <w:sz w:val="18"/>
                      <w:szCs w:val="18"/>
                    </w:rPr>
                    <w:tab/>
                  </w:r>
                  <w:r w:rsidR="009E7C9D" w:rsidRPr="00823D4E">
                    <w:rPr>
                      <w:rFonts w:ascii="Georgia" w:hAnsi="Georgia"/>
                      <w:b/>
                      <w:sz w:val="18"/>
                      <w:szCs w:val="18"/>
                    </w:rPr>
                    <w:tab/>
                  </w:r>
                  <w:r w:rsidR="009E7C9D" w:rsidRPr="00823D4E">
                    <w:rPr>
                      <w:rFonts w:ascii="Georgia" w:hAnsi="Georgia"/>
                      <w:b/>
                      <w:sz w:val="18"/>
                      <w:szCs w:val="18"/>
                    </w:rPr>
                    <w:tab/>
                    <w:t>(C) Consultas</w:t>
                  </w:r>
                </w:p>
                <w:p w:rsidR="005F5B95" w:rsidRPr="00823D4E" w:rsidRDefault="005F5B95" w:rsidP="005F5B95">
                  <w:pPr>
                    <w:spacing w:after="0"/>
                    <w:rPr>
                      <w:rFonts w:ascii="Georgia" w:hAnsi="Georgia"/>
                      <w:b/>
                      <w:color w:val="000000" w:themeColor="text1"/>
                      <w:sz w:val="18"/>
                      <w:szCs w:val="18"/>
                    </w:rPr>
                  </w:pPr>
                  <w:r w:rsidRPr="00823D4E">
                    <w:rPr>
                      <w:rFonts w:ascii="Georgia" w:hAnsi="Georgia"/>
                      <w:b/>
                      <w:color w:val="000000" w:themeColor="text1"/>
                      <w:sz w:val="18"/>
                      <w:szCs w:val="18"/>
                    </w:rPr>
                    <w:t xml:space="preserve">    Datos de la transacción:</w:t>
                  </w:r>
                </w:p>
                <w:p w:rsidR="005F5B95" w:rsidRDefault="005F5B95" w:rsidP="005F5B95">
                  <w:pPr>
                    <w:spacing w:after="0"/>
                    <w:rPr>
                      <w:rFonts w:ascii="Garamond" w:hAnsi="Garamond"/>
                      <w:b/>
                      <w:color w:val="000000" w:themeColor="text1"/>
                      <w:sz w:val="20"/>
                      <w:szCs w:val="20"/>
                    </w:rPr>
                  </w:pPr>
                </w:p>
                <w:p w:rsidR="005F5B95" w:rsidRPr="008311E8" w:rsidRDefault="005F5B95" w:rsidP="005F5B95">
                  <w:pPr>
                    <w:spacing w:after="0"/>
                    <w:rPr>
                      <w:rFonts w:ascii="Garamond" w:hAnsi="Garamond"/>
                      <w:b/>
                      <w:color w:val="000000" w:themeColor="text1"/>
                      <w:sz w:val="20"/>
                      <w:szCs w:val="20"/>
                    </w:rPr>
                  </w:pPr>
                  <w:r>
                    <w:rPr>
                      <w:rFonts w:ascii="Garamond" w:hAnsi="Garamond"/>
                      <w:b/>
                      <w:color w:val="000000" w:themeColor="text1"/>
                      <w:sz w:val="20"/>
                      <w:szCs w:val="20"/>
                    </w:rPr>
                    <w:tab/>
                  </w:r>
                </w:p>
                <w:p w:rsidR="005F5B95" w:rsidRDefault="005F5B95" w:rsidP="005F5B95">
                  <w:pPr>
                    <w:spacing w:after="0"/>
                    <w:ind w:left="708" w:firstLine="708"/>
                    <w:rPr>
                      <w:rFonts w:ascii="Georgia" w:hAnsi="Georgia"/>
                      <w:b/>
                      <w:color w:val="000000" w:themeColor="text1"/>
                      <w:sz w:val="20"/>
                      <w:szCs w:val="20"/>
                    </w:rPr>
                  </w:pPr>
                </w:p>
                <w:p w:rsidR="005F5B95" w:rsidRDefault="005F5B95" w:rsidP="005F5B95">
                  <w:pPr>
                    <w:spacing w:after="0"/>
                    <w:ind w:left="708" w:firstLine="708"/>
                    <w:rPr>
                      <w:rFonts w:ascii="Georgia" w:hAnsi="Georgia"/>
                      <w:b/>
                      <w:color w:val="000000" w:themeColor="text1"/>
                      <w:sz w:val="20"/>
                      <w:szCs w:val="20"/>
                    </w:rPr>
                  </w:pPr>
                </w:p>
                <w:p w:rsidR="005F5B95" w:rsidRDefault="005F5B95" w:rsidP="005F5B95">
                  <w:pPr>
                    <w:spacing w:after="0"/>
                    <w:ind w:left="708" w:firstLine="708"/>
                    <w:rPr>
                      <w:rFonts w:ascii="Georgia" w:hAnsi="Georgia"/>
                      <w:b/>
                      <w:color w:val="000000" w:themeColor="text1"/>
                      <w:sz w:val="20"/>
                      <w:szCs w:val="20"/>
                    </w:rPr>
                  </w:pPr>
                </w:p>
                <w:p w:rsidR="005F5B95" w:rsidRDefault="005F5B95" w:rsidP="005F5B95">
                  <w:pPr>
                    <w:spacing w:after="0"/>
                    <w:ind w:left="708" w:firstLine="708"/>
                    <w:rPr>
                      <w:rFonts w:ascii="Georgia" w:hAnsi="Georgia"/>
                      <w:b/>
                      <w:color w:val="000000" w:themeColor="text1"/>
                      <w:sz w:val="20"/>
                      <w:szCs w:val="20"/>
                    </w:rPr>
                  </w:pPr>
                </w:p>
                <w:p w:rsidR="005F5B95" w:rsidRDefault="005F5B95" w:rsidP="005F5B95">
                  <w:pPr>
                    <w:spacing w:after="0"/>
                    <w:ind w:left="708" w:firstLine="708"/>
                    <w:rPr>
                      <w:rFonts w:ascii="Georgia" w:hAnsi="Georgia"/>
                      <w:b/>
                      <w:color w:val="000000" w:themeColor="text1"/>
                      <w:sz w:val="20"/>
                      <w:szCs w:val="20"/>
                    </w:rPr>
                  </w:pPr>
                </w:p>
                <w:p w:rsidR="005F5B95" w:rsidRDefault="005F5B95" w:rsidP="005F5B95">
                  <w:pPr>
                    <w:spacing w:after="0"/>
                    <w:ind w:left="708" w:firstLine="708"/>
                    <w:rPr>
                      <w:rFonts w:ascii="Georgia" w:hAnsi="Georgia"/>
                      <w:b/>
                      <w:color w:val="000000" w:themeColor="text1"/>
                      <w:sz w:val="20"/>
                      <w:szCs w:val="20"/>
                    </w:rPr>
                  </w:pPr>
                </w:p>
                <w:p w:rsidR="00AE72B8" w:rsidRDefault="00AE72B8" w:rsidP="00823D4E">
                  <w:pPr>
                    <w:pBdr>
                      <w:bottom w:val="single" w:sz="6" w:space="1" w:color="auto"/>
                    </w:pBdr>
                    <w:spacing w:after="0"/>
                    <w:jc w:val="both"/>
                    <w:rPr>
                      <w:rFonts w:ascii="Georgia" w:hAnsi="Georgia"/>
                      <w:b/>
                      <w:color w:val="000000" w:themeColor="text1"/>
                      <w:sz w:val="18"/>
                      <w:szCs w:val="18"/>
                    </w:rPr>
                  </w:pPr>
                </w:p>
                <w:p w:rsidR="00AE72B8" w:rsidRDefault="00AE72B8" w:rsidP="00823D4E">
                  <w:pPr>
                    <w:pBdr>
                      <w:bottom w:val="single" w:sz="6" w:space="1" w:color="auto"/>
                    </w:pBdr>
                    <w:spacing w:after="0"/>
                    <w:jc w:val="both"/>
                    <w:rPr>
                      <w:rFonts w:ascii="Georgia" w:hAnsi="Georgia"/>
                      <w:b/>
                      <w:color w:val="000000" w:themeColor="text1"/>
                      <w:sz w:val="18"/>
                      <w:szCs w:val="18"/>
                    </w:rPr>
                  </w:pPr>
                </w:p>
                <w:p w:rsidR="00BD030D" w:rsidRDefault="00BD030D" w:rsidP="00823D4E">
                  <w:pPr>
                    <w:pBdr>
                      <w:bottom w:val="single" w:sz="6" w:space="1" w:color="auto"/>
                    </w:pBdr>
                    <w:spacing w:after="0"/>
                    <w:jc w:val="both"/>
                    <w:rPr>
                      <w:rFonts w:ascii="Georgia" w:hAnsi="Georgia"/>
                      <w:b/>
                      <w:color w:val="000000" w:themeColor="text1"/>
                      <w:sz w:val="18"/>
                      <w:szCs w:val="18"/>
                    </w:rPr>
                  </w:pPr>
                </w:p>
                <w:p w:rsidR="00823D4E" w:rsidRDefault="00FA7A95" w:rsidP="00823D4E">
                  <w:pPr>
                    <w:pBdr>
                      <w:bottom w:val="single" w:sz="6" w:space="1" w:color="auto"/>
                    </w:pBdr>
                    <w:spacing w:after="0"/>
                    <w:jc w:val="both"/>
                    <w:rPr>
                      <w:rFonts w:ascii="Georgia" w:hAnsi="Georgia"/>
                      <w:b/>
                      <w:color w:val="000000" w:themeColor="text1"/>
                      <w:sz w:val="18"/>
                      <w:szCs w:val="18"/>
                    </w:rPr>
                  </w:pPr>
                  <w:r>
                    <w:rPr>
                      <w:rFonts w:ascii="Georgia" w:hAnsi="Georgia"/>
                      <w:b/>
                      <w:color w:val="000000" w:themeColor="text1"/>
                      <w:sz w:val="18"/>
                      <w:szCs w:val="18"/>
                    </w:rPr>
                    <w:br/>
                  </w:r>
                  <w:r w:rsidR="00823D4E">
                    <w:rPr>
                      <w:rFonts w:ascii="Georgia" w:hAnsi="Georgia"/>
                      <w:b/>
                      <w:color w:val="000000" w:themeColor="text1"/>
                      <w:sz w:val="18"/>
                      <w:szCs w:val="18"/>
                    </w:rPr>
                    <w:t>Detalle</w:t>
                  </w:r>
                </w:p>
                <w:p w:rsidR="00FA7A95" w:rsidRDefault="00FA7A95" w:rsidP="00FA7A95">
                  <w:pPr>
                    <w:spacing w:after="0"/>
                    <w:jc w:val="both"/>
                    <w:rPr>
                      <w:rFonts w:ascii="Century" w:hAnsi="Century"/>
                      <w:color w:val="000000" w:themeColor="text1"/>
                      <w:sz w:val="18"/>
                      <w:szCs w:val="18"/>
                    </w:rPr>
                  </w:pPr>
                  <w:r>
                    <w:rPr>
                      <w:rFonts w:ascii="Georgia" w:hAnsi="Georgia"/>
                      <w:b/>
                      <w:color w:val="000000" w:themeColor="text1"/>
                      <w:sz w:val="18"/>
                      <w:szCs w:val="18"/>
                    </w:rPr>
                    <w:t xml:space="preserve">Altas: </w:t>
                  </w:r>
                  <w:r>
                    <w:rPr>
                      <w:rFonts w:ascii="Century" w:hAnsi="Century"/>
                      <w:color w:val="000000" w:themeColor="text1"/>
                      <w:sz w:val="18"/>
                      <w:szCs w:val="18"/>
                    </w:rPr>
                    <w:t xml:space="preserve">Existirán dos formas de alta posible </w:t>
                  </w:r>
                  <w:r w:rsidRPr="00EE06EB">
                    <w:rPr>
                      <w:rFonts w:ascii="Century" w:hAnsi="Century"/>
                      <w:b/>
                      <w:color w:val="000000" w:themeColor="text1"/>
                      <w:sz w:val="18"/>
                      <w:szCs w:val="18"/>
                    </w:rPr>
                    <w:t>(1) Automatiz</w:t>
                  </w:r>
                  <w:r w:rsidR="00EE06EB" w:rsidRPr="00EE06EB">
                    <w:rPr>
                      <w:rFonts w:ascii="Century" w:hAnsi="Century"/>
                      <w:b/>
                      <w:color w:val="000000" w:themeColor="text1"/>
                      <w:sz w:val="18"/>
                      <w:szCs w:val="18"/>
                    </w:rPr>
                    <w:t>ada</w:t>
                  </w:r>
                  <w:r w:rsidR="00EE06EB">
                    <w:rPr>
                      <w:rFonts w:ascii="Century" w:hAnsi="Century"/>
                      <w:color w:val="000000" w:themeColor="text1"/>
                      <w:sz w:val="18"/>
                      <w:szCs w:val="18"/>
                    </w:rPr>
                    <w:t xml:space="preserve"> que se efectuará a través del el botón “Generar pedidos automatizados” la funcionalidad tomará todos los pedidos cuyo </w:t>
                  </w:r>
                  <w:r w:rsidR="00EE06EB" w:rsidRPr="00EE06EB">
                    <w:rPr>
                      <w:rFonts w:ascii="Century" w:hAnsi="Century"/>
                      <w:b/>
                      <w:color w:val="000000" w:themeColor="text1"/>
                      <w:sz w:val="18"/>
                      <w:szCs w:val="18"/>
                    </w:rPr>
                    <w:t>&lt;&lt;STOCK CRITICO&gt;&gt;</w:t>
                  </w:r>
                  <w:r w:rsidR="00EE06EB">
                    <w:rPr>
                      <w:rFonts w:ascii="Century" w:hAnsi="Century"/>
                      <w:color w:val="000000" w:themeColor="text1"/>
                      <w:sz w:val="18"/>
                      <w:szCs w:val="18"/>
                    </w:rPr>
                    <w:t xml:space="preserve"> esté por debajo del </w:t>
                  </w:r>
                  <w:r w:rsidR="00EE06EB" w:rsidRPr="00EE06EB">
                    <w:rPr>
                      <w:rFonts w:ascii="Century" w:hAnsi="Century"/>
                      <w:b/>
                      <w:color w:val="000000" w:themeColor="text1"/>
                      <w:sz w:val="18"/>
                      <w:szCs w:val="18"/>
                    </w:rPr>
                    <w:t xml:space="preserve">&lt;&lt;STOCK ACTUAL&gt;&gt;. </w:t>
                  </w:r>
                  <w:r w:rsidR="00EE06EB">
                    <w:rPr>
                      <w:rFonts w:ascii="Century" w:hAnsi="Century"/>
                      <w:color w:val="000000" w:themeColor="text1"/>
                      <w:sz w:val="18"/>
                      <w:szCs w:val="18"/>
                    </w:rPr>
                    <w:t xml:space="preserve">Automáticamente se llevará a cabo la carga del atributo </w:t>
                  </w:r>
                  <w:r w:rsidR="00EE06EB" w:rsidRPr="00EE06EB">
                    <w:rPr>
                      <w:rFonts w:ascii="Century" w:hAnsi="Century"/>
                      <w:b/>
                      <w:color w:val="000000" w:themeColor="text1"/>
                      <w:sz w:val="18"/>
                      <w:szCs w:val="18"/>
                    </w:rPr>
                    <w:t xml:space="preserve">&lt;&lt;CANTIDAD&gt;&gt; </w:t>
                  </w:r>
                  <w:r w:rsidR="00EE06EB">
                    <w:rPr>
                      <w:rFonts w:ascii="Century" w:hAnsi="Century"/>
                      <w:color w:val="000000" w:themeColor="text1"/>
                      <w:sz w:val="18"/>
                      <w:szCs w:val="18"/>
                    </w:rPr>
                    <w:t xml:space="preserve">por la </w:t>
                  </w:r>
                  <w:r w:rsidR="00EE06EB" w:rsidRPr="00EE06EB">
                    <w:rPr>
                      <w:rFonts w:ascii="Century" w:hAnsi="Century"/>
                      <w:b/>
                      <w:color w:val="000000" w:themeColor="text1"/>
                      <w:sz w:val="18"/>
                      <w:szCs w:val="18"/>
                    </w:rPr>
                    <w:t>diferencia</w:t>
                  </w:r>
                  <w:r w:rsidR="00EE06EB">
                    <w:rPr>
                      <w:rFonts w:ascii="Century" w:hAnsi="Century"/>
                      <w:color w:val="000000" w:themeColor="text1"/>
                      <w:sz w:val="18"/>
                      <w:szCs w:val="18"/>
                    </w:rPr>
                    <w:t xml:space="preserve"> entre </w:t>
                  </w:r>
                  <w:r w:rsidR="00EE06EB" w:rsidRPr="00EE06EB">
                    <w:rPr>
                      <w:rFonts w:ascii="Century" w:hAnsi="Century"/>
                      <w:b/>
                      <w:color w:val="000000" w:themeColor="text1"/>
                      <w:sz w:val="18"/>
                      <w:szCs w:val="18"/>
                    </w:rPr>
                    <w:t>&lt;&lt;STOCK ACTUAL</w:t>
                  </w:r>
                  <w:r w:rsidR="00EE06EB">
                    <w:rPr>
                      <w:rFonts w:ascii="Century" w:hAnsi="Century"/>
                      <w:color w:val="000000" w:themeColor="text1"/>
                      <w:sz w:val="18"/>
                      <w:szCs w:val="18"/>
                    </w:rPr>
                    <w:t xml:space="preserve">, </w:t>
                  </w:r>
                  <w:r w:rsidR="00EE06EB" w:rsidRPr="00EE06EB">
                    <w:rPr>
                      <w:rFonts w:ascii="Century" w:hAnsi="Century"/>
                      <w:b/>
                      <w:color w:val="000000" w:themeColor="text1"/>
                      <w:sz w:val="18"/>
                      <w:szCs w:val="18"/>
                    </w:rPr>
                    <w:t>STOCK OPTIMO&gt;&gt;</w:t>
                  </w:r>
                  <w:r w:rsidR="00EE06EB">
                    <w:rPr>
                      <w:rFonts w:ascii="Century" w:hAnsi="Century"/>
                      <w:color w:val="000000" w:themeColor="text1"/>
                      <w:sz w:val="18"/>
                      <w:szCs w:val="18"/>
                    </w:rPr>
                    <w:t xml:space="preserve">. Los campos </w:t>
                  </w:r>
                  <w:r w:rsidR="00EE06EB" w:rsidRPr="00EE06EB">
                    <w:rPr>
                      <w:rFonts w:ascii="Century" w:hAnsi="Century"/>
                      <w:b/>
                      <w:color w:val="000000" w:themeColor="text1"/>
                      <w:sz w:val="18"/>
                      <w:szCs w:val="18"/>
                    </w:rPr>
                    <w:t xml:space="preserve">&lt;&lt;CODIGO DE PRODUCTO, NOMBRE DE PRODUCTO, </w:t>
                  </w:r>
                  <w:r w:rsidR="00C14B71">
                    <w:rPr>
                      <w:rFonts w:ascii="Century" w:hAnsi="Century"/>
                      <w:b/>
                      <w:color w:val="000000" w:themeColor="text1"/>
                      <w:sz w:val="18"/>
                      <w:szCs w:val="18"/>
                    </w:rPr>
                    <w:t>CATEGORIA</w:t>
                  </w:r>
                  <w:r w:rsidR="00EE06EB" w:rsidRPr="00EE06EB">
                    <w:rPr>
                      <w:rFonts w:ascii="Century" w:hAnsi="Century"/>
                      <w:b/>
                      <w:color w:val="000000" w:themeColor="text1"/>
                      <w:sz w:val="18"/>
                      <w:szCs w:val="18"/>
                    </w:rPr>
                    <w:t>, MARCA&gt;&gt;</w:t>
                  </w:r>
                  <w:r w:rsidR="00E908EC">
                    <w:rPr>
                      <w:rFonts w:ascii="Century" w:hAnsi="Century"/>
                      <w:b/>
                      <w:color w:val="000000" w:themeColor="text1"/>
                      <w:sz w:val="18"/>
                      <w:szCs w:val="18"/>
                    </w:rPr>
                    <w:t xml:space="preserve"> </w:t>
                  </w:r>
                  <w:r w:rsidR="00E908EC">
                    <w:rPr>
                      <w:rFonts w:ascii="Century" w:hAnsi="Century"/>
                      <w:color w:val="000000" w:themeColor="text1"/>
                      <w:sz w:val="18"/>
                      <w:szCs w:val="18"/>
                    </w:rPr>
                    <w:t>Se autocompletarán como resultado de encontrar un producto en las condiciones de stock descritas anteriormente</w:t>
                  </w:r>
                </w:p>
                <w:p w:rsidR="001415C8" w:rsidRDefault="001415C8" w:rsidP="00FA7A95">
                  <w:pPr>
                    <w:spacing w:after="0"/>
                    <w:jc w:val="both"/>
                    <w:rPr>
                      <w:rFonts w:ascii="Century" w:hAnsi="Century"/>
                      <w:b/>
                      <w:color w:val="000000" w:themeColor="text1"/>
                      <w:sz w:val="18"/>
                      <w:szCs w:val="18"/>
                    </w:rPr>
                  </w:pPr>
                  <w:r w:rsidRPr="001415C8">
                    <w:rPr>
                      <w:rFonts w:ascii="Century" w:hAnsi="Century"/>
                      <w:b/>
                      <w:color w:val="000000" w:themeColor="text1"/>
                      <w:sz w:val="18"/>
                      <w:szCs w:val="18"/>
                    </w:rPr>
                    <w:t>(2)</w:t>
                  </w:r>
                  <w:r>
                    <w:rPr>
                      <w:rFonts w:ascii="Century" w:hAnsi="Century"/>
                      <w:b/>
                      <w:color w:val="000000" w:themeColor="text1"/>
                      <w:sz w:val="18"/>
                      <w:szCs w:val="18"/>
                    </w:rPr>
                    <w:t xml:space="preserve"> </w:t>
                  </w:r>
                  <w:r>
                    <w:rPr>
                      <w:rFonts w:ascii="Century" w:hAnsi="Century"/>
                      <w:color w:val="000000" w:themeColor="text1"/>
                      <w:sz w:val="18"/>
                      <w:szCs w:val="18"/>
                    </w:rPr>
                    <w:t xml:space="preserve">El alta </w:t>
                  </w:r>
                  <w:r>
                    <w:rPr>
                      <w:rFonts w:ascii="Century" w:hAnsi="Century"/>
                      <w:b/>
                      <w:color w:val="000000" w:themeColor="text1"/>
                      <w:sz w:val="18"/>
                      <w:szCs w:val="18"/>
                    </w:rPr>
                    <w:t xml:space="preserve">Manual </w:t>
                  </w:r>
                  <w:r>
                    <w:rPr>
                      <w:rFonts w:ascii="Century" w:hAnsi="Century"/>
                      <w:color w:val="000000" w:themeColor="text1"/>
                      <w:sz w:val="18"/>
                      <w:szCs w:val="18"/>
                    </w:rPr>
                    <w:t xml:space="preserve">del registro se producirá cuando el usuario seleccione específicamente un producto que esté por debajo de stock crítico. La operación se llevará a cabo cuando, manteniendo un registro seleccionado, el usuario presione el botón “Generar pedido manual”. La única diferencia con respecto al alta automatizada es que tendrá la posibilidad de elegir el valor de </w:t>
                  </w:r>
                  <w:r w:rsidRPr="001415C8">
                    <w:rPr>
                      <w:rFonts w:ascii="Century" w:hAnsi="Century"/>
                      <w:b/>
                      <w:color w:val="000000" w:themeColor="text1"/>
                      <w:sz w:val="18"/>
                      <w:szCs w:val="18"/>
                    </w:rPr>
                    <w:t>&lt;&lt;CANTIDAD&gt;&gt;.</w:t>
                  </w:r>
                  <w:r>
                    <w:rPr>
                      <w:rFonts w:ascii="Century" w:hAnsi="Century"/>
                      <w:b/>
                      <w:color w:val="000000" w:themeColor="text1"/>
                      <w:sz w:val="18"/>
                      <w:szCs w:val="18"/>
                    </w:rPr>
                    <w:t xml:space="preserve"> </w:t>
                  </w:r>
                </w:p>
                <w:p w:rsidR="001415C8" w:rsidRPr="001415C8" w:rsidRDefault="001415C8" w:rsidP="00FA7A95">
                  <w:pPr>
                    <w:spacing w:after="0"/>
                    <w:jc w:val="both"/>
                    <w:rPr>
                      <w:rFonts w:ascii="Century" w:hAnsi="Century"/>
                      <w:b/>
                      <w:sz w:val="18"/>
                      <w:szCs w:val="18"/>
                    </w:rPr>
                  </w:pPr>
                  <w:r>
                    <w:rPr>
                      <w:rFonts w:ascii="Century" w:hAnsi="Century"/>
                      <w:color w:val="000000" w:themeColor="text1"/>
                      <w:sz w:val="18"/>
                      <w:szCs w:val="18"/>
                    </w:rPr>
                    <w:t xml:space="preserve">Para ambos casos </w:t>
                  </w:r>
                  <w:r w:rsidRPr="001415C8">
                    <w:rPr>
                      <w:rFonts w:ascii="Century" w:hAnsi="Century"/>
                      <w:b/>
                      <w:color w:val="000000" w:themeColor="text1"/>
                      <w:sz w:val="18"/>
                      <w:szCs w:val="18"/>
                    </w:rPr>
                    <w:t>&lt;&lt;FECHA DE EMISION, AUTOMATIZADO, CANCELADO</w:t>
                  </w:r>
                  <w:r w:rsidR="000E2E1D">
                    <w:rPr>
                      <w:rFonts w:ascii="Century" w:hAnsi="Century"/>
                      <w:b/>
                      <w:color w:val="000000" w:themeColor="text1"/>
                      <w:sz w:val="18"/>
                      <w:szCs w:val="18"/>
                    </w:rPr>
                    <w:t xml:space="preserve">, </w:t>
                  </w:r>
                  <w:r w:rsidR="004F2AD2" w:rsidRPr="004F2AD2">
                    <w:rPr>
                      <w:rFonts w:ascii="Century" w:hAnsi="Century"/>
                      <w:b/>
                      <w:sz w:val="18"/>
                      <w:szCs w:val="18"/>
                    </w:rPr>
                    <w:t>CODIGO ORDEN COMPRA</w:t>
                  </w:r>
                  <w:r w:rsidR="004F2AD2" w:rsidRPr="001415C8">
                    <w:rPr>
                      <w:rFonts w:ascii="Century" w:hAnsi="Century"/>
                      <w:b/>
                      <w:color w:val="000000" w:themeColor="text1"/>
                      <w:sz w:val="18"/>
                      <w:szCs w:val="18"/>
                    </w:rPr>
                    <w:t xml:space="preserve"> </w:t>
                  </w:r>
                  <w:r w:rsidRPr="001415C8">
                    <w:rPr>
                      <w:rFonts w:ascii="Century" w:hAnsi="Century"/>
                      <w:b/>
                      <w:color w:val="000000" w:themeColor="text1"/>
                      <w:sz w:val="18"/>
                      <w:szCs w:val="18"/>
                    </w:rPr>
                    <w:t>&gt;&gt;</w:t>
                  </w:r>
                  <w:r>
                    <w:rPr>
                      <w:rFonts w:ascii="Century" w:hAnsi="Century"/>
                      <w:color w:val="000000" w:themeColor="text1"/>
                      <w:sz w:val="18"/>
                      <w:szCs w:val="18"/>
                    </w:rPr>
                    <w:t xml:space="preserve"> se crearán de manera, automática teniendo los valores de defecto descritos en la tabla. En el caso de que el alta sea manual, </w:t>
                  </w:r>
                  <w:r w:rsidRPr="001415C8">
                    <w:rPr>
                      <w:rFonts w:ascii="Century" w:hAnsi="Century"/>
                      <w:b/>
                      <w:color w:val="000000" w:themeColor="text1"/>
                      <w:sz w:val="18"/>
                      <w:szCs w:val="18"/>
                    </w:rPr>
                    <w:t>&lt;&lt;AUTOMATIZADO&gt;&gt;</w:t>
                  </w:r>
                  <w:r>
                    <w:rPr>
                      <w:rFonts w:ascii="Century" w:hAnsi="Century"/>
                      <w:color w:val="000000" w:themeColor="text1"/>
                      <w:sz w:val="18"/>
                      <w:szCs w:val="18"/>
                    </w:rPr>
                    <w:t xml:space="preserve"> se cargará como False</w:t>
                  </w:r>
                </w:p>
                <w:p w:rsidR="00FA7A95" w:rsidRPr="0067431B" w:rsidRDefault="000E2E1D" w:rsidP="00FA7A95">
                  <w:pPr>
                    <w:pBdr>
                      <w:top w:val="single" w:sz="6" w:space="2" w:color="auto"/>
                      <w:bottom w:val="single" w:sz="6" w:space="1" w:color="auto"/>
                    </w:pBdr>
                    <w:spacing w:after="0"/>
                    <w:rPr>
                      <w:rFonts w:ascii="Century" w:hAnsi="Century"/>
                      <w:sz w:val="18"/>
                      <w:szCs w:val="18"/>
                    </w:rPr>
                  </w:pPr>
                  <w:r>
                    <w:rPr>
                      <w:rFonts w:ascii="Georgia" w:hAnsi="Georgia"/>
                      <w:b/>
                      <w:color w:val="000000" w:themeColor="text1"/>
                      <w:sz w:val="18"/>
                      <w:szCs w:val="18"/>
                    </w:rPr>
                    <w:t>Consultas:</w:t>
                  </w:r>
                  <w:r w:rsidR="00FA7A95">
                    <w:rPr>
                      <w:rFonts w:ascii="Georgia" w:hAnsi="Georgia"/>
                      <w:sz w:val="18"/>
                      <w:szCs w:val="18"/>
                    </w:rPr>
                    <w:t xml:space="preserve">    </w:t>
                  </w:r>
                  <w:r>
                    <w:rPr>
                      <w:rFonts w:ascii="Georgia" w:hAnsi="Georgia"/>
                      <w:sz w:val="18"/>
                      <w:szCs w:val="18"/>
                    </w:rPr>
                    <w:t xml:space="preserve">                                      </w:t>
                  </w:r>
                  <w:r w:rsidR="00FA7A95">
                    <w:rPr>
                      <w:rFonts w:ascii="Georgia" w:hAnsi="Georgia"/>
                      <w:sz w:val="18"/>
                      <w:szCs w:val="18"/>
                    </w:rPr>
                    <w:t xml:space="preserve">  </w:t>
                  </w:r>
                  <w:r w:rsidR="00FA7A95" w:rsidRPr="00463766">
                    <w:rPr>
                      <w:rFonts w:ascii="Georgia" w:hAnsi="Georgia"/>
                      <w:b/>
                      <w:sz w:val="18"/>
                      <w:szCs w:val="18"/>
                    </w:rPr>
                    <w:t>(1)</w:t>
                  </w:r>
                  <w:r w:rsidR="00FA7A95" w:rsidRPr="00463766">
                    <w:rPr>
                      <w:rFonts w:ascii="Georgia" w:hAnsi="Georgia"/>
                      <w:sz w:val="18"/>
                      <w:szCs w:val="18"/>
                    </w:rPr>
                    <w:t xml:space="preserve"> </w:t>
                  </w:r>
                  <w:r>
                    <w:rPr>
                      <w:rFonts w:ascii="Georgia" w:hAnsi="Georgia"/>
                      <w:sz w:val="18"/>
                      <w:szCs w:val="18"/>
                    </w:rPr>
                    <w:t>Stock por</w:t>
                  </w:r>
                  <w:r w:rsidR="00FA7A95">
                    <w:rPr>
                      <w:rFonts w:ascii="Georgia" w:hAnsi="Georgia"/>
                      <w:sz w:val="18"/>
                      <w:szCs w:val="18"/>
                    </w:rPr>
                    <w:t xml:space="preserve"> </w:t>
                  </w:r>
                  <w:r w:rsidRPr="000E2E1D">
                    <w:rPr>
                      <w:rFonts w:ascii="Georgia" w:hAnsi="Georgia"/>
                      <w:b/>
                      <w:sz w:val="18"/>
                      <w:szCs w:val="18"/>
                    </w:rPr>
                    <w:t>&lt;&lt;CODIGO DE PRODUCTO</w:t>
                  </w:r>
                  <w:r w:rsidR="00FA7A95" w:rsidRPr="000E2E1D">
                    <w:rPr>
                      <w:rFonts w:ascii="Georgia" w:hAnsi="Georgia"/>
                      <w:b/>
                      <w:sz w:val="18"/>
                      <w:szCs w:val="18"/>
                    </w:rPr>
                    <w:t>&gt;&gt;</w:t>
                  </w:r>
                  <w:r w:rsidR="00FA7A95">
                    <w:rPr>
                      <w:rFonts w:ascii="Georgia" w:hAnsi="Georgia"/>
                      <w:sz w:val="18"/>
                      <w:szCs w:val="18"/>
                    </w:rPr>
                    <w:br/>
                    <w:t xml:space="preserve">                                                                   </w:t>
                  </w:r>
                  <w:r w:rsidR="00FA7A95" w:rsidRPr="00463766">
                    <w:rPr>
                      <w:rFonts w:ascii="Georgia" w:hAnsi="Georgia"/>
                      <w:b/>
                      <w:sz w:val="18"/>
                      <w:szCs w:val="18"/>
                    </w:rPr>
                    <w:t>(2)</w:t>
                  </w:r>
                  <w:r w:rsidR="00FA7A95">
                    <w:rPr>
                      <w:rFonts w:ascii="Georgia" w:hAnsi="Georgia"/>
                      <w:sz w:val="18"/>
                      <w:szCs w:val="18"/>
                    </w:rPr>
                    <w:t xml:space="preserve"> </w:t>
                  </w:r>
                  <w:r>
                    <w:rPr>
                      <w:rFonts w:ascii="Georgia" w:hAnsi="Georgia"/>
                      <w:sz w:val="18"/>
                      <w:szCs w:val="18"/>
                    </w:rPr>
                    <w:t>Pedidos de reaprovisionamiento por</w:t>
                  </w:r>
                  <w:r w:rsidR="00FA7A95">
                    <w:rPr>
                      <w:rFonts w:ascii="Georgia" w:hAnsi="Georgia"/>
                      <w:sz w:val="18"/>
                      <w:szCs w:val="18"/>
                    </w:rPr>
                    <w:t xml:space="preserve"> </w:t>
                  </w:r>
                  <w:r w:rsidR="00FA7A95" w:rsidRPr="000E2E1D">
                    <w:rPr>
                      <w:rFonts w:ascii="Georgia" w:hAnsi="Georgia"/>
                      <w:b/>
                      <w:sz w:val="18"/>
                      <w:szCs w:val="18"/>
                    </w:rPr>
                    <w:t>&lt;&lt;CODIGO DE SOLICITUD&gt;&gt;</w:t>
                  </w:r>
                  <w:r w:rsidR="00FA7A95">
                    <w:rPr>
                      <w:rFonts w:ascii="Georgia" w:hAnsi="Georgia"/>
                      <w:sz w:val="18"/>
                      <w:szCs w:val="18"/>
                    </w:rPr>
                    <w:t xml:space="preserve"> </w:t>
                  </w:r>
                </w:p>
                <w:p w:rsidR="00FA7A95" w:rsidRDefault="00FA7A95" w:rsidP="00FA7A95">
                  <w:pPr>
                    <w:pBdr>
                      <w:bottom w:val="single" w:sz="6" w:space="1" w:color="auto"/>
                      <w:between w:val="single" w:sz="6" w:space="1" w:color="auto"/>
                    </w:pBdr>
                    <w:spacing w:after="0"/>
                    <w:rPr>
                      <w:rFonts w:ascii="Century" w:hAnsi="Century"/>
                      <w:color w:val="000000" w:themeColor="text1"/>
                      <w:sz w:val="18"/>
                      <w:szCs w:val="18"/>
                    </w:rPr>
                  </w:pPr>
                  <w:r>
                    <w:rPr>
                      <w:rFonts w:ascii="Georgia" w:hAnsi="Georgia"/>
                      <w:b/>
                      <w:color w:val="000000" w:themeColor="text1"/>
                      <w:sz w:val="18"/>
                      <w:szCs w:val="18"/>
                    </w:rPr>
                    <w:t xml:space="preserve">Bajas: </w:t>
                  </w:r>
                  <w:r>
                    <w:rPr>
                      <w:rFonts w:ascii="Century" w:hAnsi="Century"/>
                      <w:color w:val="000000" w:themeColor="text1"/>
                      <w:sz w:val="18"/>
                      <w:szCs w:val="18"/>
                    </w:rPr>
                    <w:t xml:space="preserve">Las </w:t>
                  </w:r>
                  <w:r w:rsidR="000E2E1D">
                    <w:rPr>
                      <w:rFonts w:ascii="Century" w:hAnsi="Century"/>
                      <w:color w:val="000000" w:themeColor="text1"/>
                      <w:sz w:val="18"/>
                      <w:szCs w:val="18"/>
                    </w:rPr>
                    <w:t>pedidos de reaprovisionamiento</w:t>
                  </w:r>
                  <w:r>
                    <w:rPr>
                      <w:rFonts w:ascii="Century" w:hAnsi="Century"/>
                      <w:color w:val="000000" w:themeColor="text1"/>
                      <w:sz w:val="18"/>
                      <w:szCs w:val="18"/>
                    </w:rPr>
                    <w:t xml:space="preserve"> se llevarán a cabo manteniendo el registro seleccionado y oprimiendo un botón titulado “Borrar </w:t>
                  </w:r>
                  <w:r w:rsidR="000E2E1D">
                    <w:rPr>
                      <w:rFonts w:ascii="Century" w:hAnsi="Century"/>
                      <w:color w:val="000000" w:themeColor="text1"/>
                      <w:sz w:val="18"/>
                      <w:szCs w:val="18"/>
                    </w:rPr>
                    <w:t>pedido</w:t>
                  </w:r>
                  <w:r>
                    <w:rPr>
                      <w:rFonts w:ascii="Century" w:hAnsi="Century"/>
                      <w:color w:val="000000" w:themeColor="text1"/>
                      <w:sz w:val="18"/>
                      <w:szCs w:val="18"/>
                    </w:rPr>
                    <w:t>”.</w:t>
                  </w:r>
                </w:p>
                <w:p w:rsidR="0020180A" w:rsidRPr="0020180A" w:rsidRDefault="0020180A" w:rsidP="0020180A">
                  <w:pPr>
                    <w:pBdr>
                      <w:bottom w:val="single" w:sz="6" w:space="1" w:color="auto"/>
                      <w:between w:val="single" w:sz="6" w:space="1" w:color="auto"/>
                    </w:pBdr>
                    <w:spacing w:after="0"/>
                    <w:rPr>
                      <w:rFonts w:ascii="Georgia" w:hAnsi="Georgia"/>
                      <w:color w:val="000000" w:themeColor="text1"/>
                      <w:sz w:val="18"/>
                      <w:szCs w:val="18"/>
                    </w:rPr>
                  </w:pPr>
                  <w:r w:rsidRPr="0060640E">
                    <w:rPr>
                      <w:rFonts w:ascii="Georgia" w:hAnsi="Georgia"/>
                      <w:b/>
                      <w:sz w:val="18"/>
                      <w:szCs w:val="18"/>
                    </w:rPr>
                    <w:t>Modificaciones</w:t>
                  </w:r>
                  <w:r>
                    <w:rPr>
                      <w:rFonts w:ascii="Century" w:hAnsi="Century"/>
                      <w:sz w:val="16"/>
                      <w:szCs w:val="16"/>
                    </w:rPr>
                    <w:t xml:space="preserve">: Las modificación solo podrá afectar al campo </w:t>
                  </w:r>
                  <w:r w:rsidRPr="0020180A">
                    <w:rPr>
                      <w:rFonts w:ascii="Century" w:hAnsi="Century"/>
                      <w:b/>
                      <w:sz w:val="16"/>
                      <w:szCs w:val="16"/>
                    </w:rPr>
                    <w:t>&lt;&lt;CANCELADO&gt;&gt;</w:t>
                  </w:r>
                  <w:r>
                    <w:rPr>
                      <w:rFonts w:ascii="Century" w:hAnsi="Century"/>
                      <w:b/>
                      <w:sz w:val="16"/>
                      <w:szCs w:val="16"/>
                    </w:rPr>
                    <w:t xml:space="preserve"> </w:t>
                  </w:r>
                  <w:r>
                    <w:rPr>
                      <w:rFonts w:ascii="Century" w:hAnsi="Century"/>
                      <w:sz w:val="16"/>
                      <w:szCs w:val="16"/>
                    </w:rPr>
                    <w:t>Que solamente podrá ser hecho una solo vez para tornar dicho valor a “True” en donde no podrá volver a ser modificado.</w:t>
                  </w:r>
                </w:p>
                <w:p w:rsidR="00FA7A95" w:rsidRDefault="00FA7A95" w:rsidP="004F2AD2">
                  <w:pPr>
                    <w:spacing w:after="0"/>
                    <w:ind w:left="708" w:firstLine="708"/>
                    <w:jc w:val="center"/>
                    <w:rPr>
                      <w:rFonts w:ascii="Georgia" w:hAnsi="Georgia"/>
                      <w:color w:val="000000" w:themeColor="text1"/>
                      <w:sz w:val="18"/>
                      <w:szCs w:val="18"/>
                    </w:rPr>
                  </w:pPr>
                  <w:r w:rsidRPr="0060640E">
                    <w:rPr>
                      <w:rFonts w:ascii="Georgia" w:hAnsi="Georgia"/>
                      <w:b/>
                      <w:color w:val="000000" w:themeColor="text1"/>
                      <w:sz w:val="18"/>
                      <w:szCs w:val="18"/>
                    </w:rPr>
                    <w:t>Descripción de aspectos de seguridad de la funcionalidad</w:t>
                  </w:r>
                  <w:r w:rsidRPr="0060640E">
                    <w:rPr>
                      <w:rFonts w:ascii="Georgia" w:hAnsi="Georgia"/>
                      <w:color w:val="000000" w:themeColor="text1"/>
                      <w:sz w:val="18"/>
                      <w:szCs w:val="18"/>
                    </w:rPr>
                    <w:t>.</w:t>
                  </w:r>
                </w:p>
                <w:p w:rsidR="004F2AD2" w:rsidRPr="004F2AD2" w:rsidRDefault="00FA7A95" w:rsidP="00FA7A95">
                  <w:pPr>
                    <w:spacing w:after="0"/>
                    <w:rPr>
                      <w:rFonts w:ascii="Century" w:hAnsi="Century"/>
                      <w:color w:val="000000" w:themeColor="text1"/>
                      <w:sz w:val="18"/>
                      <w:szCs w:val="18"/>
                    </w:rPr>
                  </w:pPr>
                  <w:r w:rsidRPr="004F2AD2">
                    <w:rPr>
                      <w:rFonts w:ascii="Century" w:hAnsi="Century"/>
                      <w:color w:val="000000" w:themeColor="text1"/>
                      <w:sz w:val="18"/>
                      <w:szCs w:val="18"/>
                    </w:rPr>
                    <w:t xml:space="preserve">Solo se podrá dar el </w:t>
                  </w:r>
                  <w:r w:rsidRPr="004F2AD2">
                    <w:rPr>
                      <w:rFonts w:ascii="Century" w:hAnsi="Century"/>
                      <w:b/>
                      <w:color w:val="000000" w:themeColor="text1"/>
                      <w:sz w:val="18"/>
                      <w:szCs w:val="18"/>
                    </w:rPr>
                    <w:t xml:space="preserve">alta </w:t>
                  </w:r>
                  <w:r w:rsidRPr="004F2AD2">
                    <w:rPr>
                      <w:rFonts w:ascii="Century" w:hAnsi="Century"/>
                      <w:color w:val="000000" w:themeColor="text1"/>
                      <w:sz w:val="18"/>
                      <w:szCs w:val="18"/>
                    </w:rPr>
                    <w:t xml:space="preserve">en el caso de que haya </w:t>
                  </w:r>
                  <w:r w:rsidR="000E2E1D" w:rsidRPr="004F2AD2">
                    <w:rPr>
                      <w:rFonts w:ascii="Century" w:hAnsi="Century"/>
                      <w:color w:val="000000" w:themeColor="text1"/>
                      <w:sz w:val="18"/>
                      <w:szCs w:val="18"/>
                    </w:rPr>
                    <w:t>productos cuyo stock actual sea inferior al stock cr</w:t>
                  </w:r>
                  <w:r w:rsidR="00F02CE0" w:rsidRPr="004F2AD2">
                    <w:rPr>
                      <w:rFonts w:ascii="Century" w:hAnsi="Century"/>
                      <w:color w:val="000000" w:themeColor="text1"/>
                      <w:sz w:val="18"/>
                      <w:szCs w:val="18"/>
                    </w:rPr>
                    <w:t>ítico</w:t>
                  </w:r>
                  <w:r w:rsidRPr="004F2AD2">
                    <w:rPr>
                      <w:rFonts w:ascii="Century" w:hAnsi="Century"/>
                      <w:color w:val="000000" w:themeColor="text1"/>
                      <w:sz w:val="18"/>
                      <w:szCs w:val="18"/>
                    </w:rPr>
                    <w:t xml:space="preserve"> en el sistema y </w:t>
                  </w:r>
                  <w:r w:rsidR="00F02CE0" w:rsidRPr="004F2AD2">
                    <w:rPr>
                      <w:rFonts w:ascii="Century" w:hAnsi="Century"/>
                      <w:color w:val="000000" w:themeColor="text1"/>
                      <w:sz w:val="18"/>
                      <w:szCs w:val="18"/>
                    </w:rPr>
                    <w:t>además</w:t>
                  </w:r>
                  <w:r w:rsidRPr="004F2AD2">
                    <w:rPr>
                      <w:rFonts w:ascii="Century" w:hAnsi="Century"/>
                      <w:color w:val="000000" w:themeColor="text1"/>
                      <w:sz w:val="18"/>
                      <w:szCs w:val="18"/>
                    </w:rPr>
                    <w:t xml:space="preserve"> tengan asociados una marca</w:t>
                  </w:r>
                </w:p>
                <w:p w:rsidR="00FA7A95" w:rsidRPr="004F2AD2" w:rsidRDefault="00FA7A95" w:rsidP="00FA7A95">
                  <w:pPr>
                    <w:pBdr>
                      <w:bottom w:val="single" w:sz="6" w:space="1" w:color="auto"/>
                    </w:pBdr>
                    <w:spacing w:after="0"/>
                    <w:rPr>
                      <w:rFonts w:ascii="Century" w:hAnsi="Century"/>
                      <w:color w:val="000000" w:themeColor="text1"/>
                      <w:sz w:val="18"/>
                      <w:szCs w:val="18"/>
                    </w:rPr>
                  </w:pPr>
                  <w:r w:rsidRPr="004F2AD2">
                    <w:rPr>
                      <w:rFonts w:ascii="Century" w:hAnsi="Century"/>
                      <w:color w:val="000000" w:themeColor="text1"/>
                      <w:sz w:val="18"/>
                      <w:szCs w:val="18"/>
                    </w:rPr>
                    <w:t xml:space="preserve">Solo se podrá dar la </w:t>
                  </w:r>
                  <w:r w:rsidRPr="004F2AD2">
                    <w:rPr>
                      <w:rFonts w:ascii="Century" w:hAnsi="Century"/>
                      <w:b/>
                      <w:color w:val="000000" w:themeColor="text1"/>
                      <w:sz w:val="18"/>
                      <w:szCs w:val="18"/>
                    </w:rPr>
                    <w:t>baja</w:t>
                  </w:r>
                  <w:r w:rsidRPr="004F2AD2">
                    <w:rPr>
                      <w:rFonts w:ascii="Century" w:hAnsi="Century"/>
                      <w:color w:val="000000" w:themeColor="text1"/>
                      <w:sz w:val="18"/>
                      <w:szCs w:val="18"/>
                    </w:rPr>
                    <w:t xml:space="preserve"> cuando ambos campos </w:t>
                  </w:r>
                  <w:r w:rsidRPr="004F2AD2">
                    <w:rPr>
                      <w:rFonts w:ascii="Century" w:hAnsi="Century"/>
                      <w:b/>
                      <w:color w:val="000000" w:themeColor="text1"/>
                      <w:sz w:val="18"/>
                      <w:szCs w:val="18"/>
                    </w:rPr>
                    <w:t>&lt;&lt;</w:t>
                  </w:r>
                  <w:r w:rsidR="004F2AD2" w:rsidRPr="004F2AD2">
                    <w:rPr>
                      <w:rFonts w:ascii="Century" w:hAnsi="Century"/>
                      <w:b/>
                      <w:sz w:val="18"/>
                      <w:szCs w:val="18"/>
                    </w:rPr>
                    <w:t>CODIGO ORDEN COMPRAS,</w:t>
                  </w:r>
                  <w:r w:rsidRPr="004F2AD2">
                    <w:rPr>
                      <w:rFonts w:ascii="Century" w:hAnsi="Century"/>
                      <w:b/>
                      <w:color w:val="000000" w:themeColor="text1"/>
                      <w:sz w:val="18"/>
                      <w:szCs w:val="18"/>
                    </w:rPr>
                    <w:t xml:space="preserve"> CANCELADO&gt;&gt;</w:t>
                  </w:r>
                  <w:r w:rsidR="004F2AD2" w:rsidRPr="004F2AD2">
                    <w:rPr>
                      <w:rFonts w:ascii="Century" w:hAnsi="Century"/>
                      <w:color w:val="000000" w:themeColor="text1"/>
                      <w:sz w:val="18"/>
                      <w:szCs w:val="18"/>
                    </w:rPr>
                    <w:t xml:space="preserve"> se encuentren</w:t>
                  </w:r>
                  <w:r w:rsidR="004F2AD2">
                    <w:rPr>
                      <w:rFonts w:ascii="Century" w:hAnsi="Century"/>
                      <w:color w:val="000000" w:themeColor="text1"/>
                      <w:sz w:val="18"/>
                      <w:szCs w:val="18"/>
                    </w:rPr>
                    <w:t xml:space="preserve"> en </w:t>
                  </w:r>
                  <w:r w:rsidR="004F2AD2" w:rsidRPr="004F2AD2">
                    <w:rPr>
                      <w:rFonts w:ascii="Century" w:hAnsi="Century"/>
                      <w:b/>
                      <w:color w:val="000000" w:themeColor="text1"/>
                      <w:sz w:val="18"/>
                      <w:szCs w:val="18"/>
                    </w:rPr>
                    <w:t>nulo</w:t>
                  </w:r>
                  <w:r w:rsidR="004F2AD2" w:rsidRPr="004F2AD2">
                    <w:rPr>
                      <w:rFonts w:ascii="Century" w:hAnsi="Century"/>
                      <w:color w:val="000000" w:themeColor="text1"/>
                      <w:sz w:val="18"/>
                      <w:szCs w:val="18"/>
                    </w:rPr>
                    <w:t xml:space="preserve"> y</w:t>
                  </w:r>
                  <w:r w:rsidRPr="004F2AD2">
                    <w:rPr>
                      <w:rFonts w:ascii="Century" w:hAnsi="Century"/>
                      <w:color w:val="000000" w:themeColor="text1"/>
                      <w:sz w:val="18"/>
                      <w:szCs w:val="18"/>
                    </w:rPr>
                    <w:t xml:space="preserve"> </w:t>
                  </w:r>
                  <w:r w:rsidRPr="004F2AD2">
                    <w:rPr>
                      <w:rFonts w:ascii="Century" w:hAnsi="Century"/>
                      <w:b/>
                      <w:color w:val="000000" w:themeColor="text1"/>
                      <w:sz w:val="18"/>
                      <w:szCs w:val="18"/>
                    </w:rPr>
                    <w:t>“False”</w:t>
                  </w:r>
                  <w:r w:rsidR="004F2AD2" w:rsidRPr="004F2AD2">
                    <w:rPr>
                      <w:rFonts w:ascii="Century" w:hAnsi="Century"/>
                      <w:color w:val="000000" w:themeColor="text1"/>
                      <w:sz w:val="18"/>
                      <w:szCs w:val="18"/>
                    </w:rPr>
                    <w:t xml:space="preserve"> respectivamente</w:t>
                  </w:r>
                </w:p>
                <w:p w:rsidR="00FA7A95" w:rsidRPr="00680B4A" w:rsidRDefault="00FA7A95" w:rsidP="004F2AD2">
                  <w:pPr>
                    <w:spacing w:after="0"/>
                    <w:ind w:firstLine="708"/>
                    <w:rPr>
                      <w:rFonts w:asciiTheme="majorHAnsi" w:hAnsiTheme="majorHAnsi"/>
                      <w:color w:val="000000" w:themeColor="text1"/>
                      <w:sz w:val="20"/>
                      <w:szCs w:val="20"/>
                    </w:rPr>
                  </w:pPr>
                  <w:r w:rsidRPr="00680B4A">
                    <w:rPr>
                      <w:rFonts w:asciiTheme="majorHAnsi" w:hAnsiTheme="majorHAnsi"/>
                      <w:b/>
                      <w:i/>
                      <w:color w:val="000000" w:themeColor="text1"/>
                      <w:sz w:val="20"/>
                      <w:szCs w:val="20"/>
                    </w:rPr>
                    <w:t>Derivados de consultas</w:t>
                  </w:r>
                  <w:r w:rsidRPr="00680B4A">
                    <w:rPr>
                      <w:rFonts w:asciiTheme="majorHAnsi" w:hAnsiTheme="majorHAnsi"/>
                      <w:color w:val="000000" w:themeColor="text1"/>
                      <w:sz w:val="20"/>
                      <w:szCs w:val="20"/>
                    </w:rPr>
                    <w:t xml:space="preserve">       </w:t>
                  </w:r>
                  <w:r>
                    <w:rPr>
                      <w:rFonts w:asciiTheme="majorHAnsi" w:hAnsiTheme="majorHAnsi"/>
                      <w:color w:val="000000" w:themeColor="text1"/>
                      <w:sz w:val="20"/>
                      <w:szCs w:val="20"/>
                    </w:rPr>
                    <w:t xml:space="preserve">                            </w:t>
                  </w:r>
                  <w:r w:rsidRPr="00680B4A">
                    <w:rPr>
                      <w:rFonts w:asciiTheme="majorHAnsi" w:hAnsiTheme="majorHAnsi"/>
                      <w:color w:val="000000" w:themeColor="text1"/>
                      <w:sz w:val="20"/>
                      <w:szCs w:val="20"/>
                    </w:rPr>
                    <w:t xml:space="preserve">   -   </w:t>
                  </w:r>
                  <w:r>
                    <w:rPr>
                      <w:rFonts w:asciiTheme="majorHAnsi" w:hAnsiTheme="majorHAnsi"/>
                      <w:color w:val="000000" w:themeColor="text1"/>
                      <w:sz w:val="20"/>
                      <w:szCs w:val="20"/>
                    </w:rPr>
                    <w:t xml:space="preserve">                                 </w:t>
                  </w:r>
                  <w:r w:rsidRPr="00680B4A">
                    <w:rPr>
                      <w:rFonts w:asciiTheme="majorHAnsi" w:hAnsiTheme="majorHAnsi"/>
                      <w:color w:val="000000" w:themeColor="text1"/>
                      <w:sz w:val="20"/>
                      <w:szCs w:val="20"/>
                    </w:rPr>
                    <w:t xml:space="preserve">      </w:t>
                  </w:r>
                  <w:r>
                    <w:rPr>
                      <w:rFonts w:asciiTheme="majorHAnsi" w:hAnsiTheme="majorHAnsi"/>
                      <w:color w:val="000000" w:themeColor="text1"/>
                      <w:sz w:val="20"/>
                      <w:szCs w:val="20"/>
                    </w:rPr>
                    <w:t xml:space="preserve">Todos de la entidad funcional </w:t>
                  </w:r>
                  <w:r>
                    <w:rPr>
                      <w:rFonts w:asciiTheme="majorHAnsi" w:hAnsiTheme="majorHAnsi"/>
                      <w:b/>
                      <w:color w:val="000000" w:themeColor="text1"/>
                      <w:sz w:val="20"/>
                      <w:szCs w:val="20"/>
                    </w:rPr>
                    <w:t>Stock</w:t>
                  </w:r>
                </w:p>
                <w:p w:rsidR="00DE38C1" w:rsidRDefault="00DE38C1" w:rsidP="00DE38C1">
                  <w:pPr>
                    <w:spacing w:after="0" w:line="240" w:lineRule="auto"/>
                    <w:rPr>
                      <w:rFonts w:ascii="Georgia" w:hAnsi="Georgia"/>
                      <w:b/>
                      <w:sz w:val="20"/>
                      <w:szCs w:val="20"/>
                    </w:rPr>
                  </w:pPr>
                </w:p>
                <w:p w:rsidR="00DE38C1" w:rsidRDefault="00DE38C1" w:rsidP="00DE38C1">
                  <w:pPr>
                    <w:spacing w:after="0" w:line="240" w:lineRule="auto"/>
                    <w:rPr>
                      <w:rFonts w:ascii="Georgia" w:hAnsi="Georgia"/>
                      <w:b/>
                      <w:sz w:val="20"/>
                      <w:szCs w:val="20"/>
                    </w:rPr>
                  </w:pPr>
                </w:p>
                <w:p w:rsidR="00DE38C1" w:rsidRDefault="00DE38C1" w:rsidP="00DE38C1">
                  <w:pPr>
                    <w:spacing w:after="0" w:line="240" w:lineRule="auto"/>
                    <w:rPr>
                      <w:rFonts w:ascii="Georgia" w:hAnsi="Georgia"/>
                      <w:b/>
                      <w:sz w:val="20"/>
                      <w:szCs w:val="20"/>
                    </w:rPr>
                  </w:pPr>
                </w:p>
                <w:p w:rsidR="00DE38C1" w:rsidRDefault="00DE38C1" w:rsidP="00DE38C1">
                  <w:pPr>
                    <w:spacing w:after="0" w:line="240" w:lineRule="auto"/>
                    <w:rPr>
                      <w:rFonts w:ascii="Georgia" w:hAnsi="Georgia"/>
                      <w:b/>
                      <w:sz w:val="20"/>
                      <w:szCs w:val="20"/>
                    </w:rPr>
                  </w:pPr>
                </w:p>
                <w:p w:rsidR="00DE38C1" w:rsidRDefault="00DE38C1" w:rsidP="00DE38C1">
                  <w:pPr>
                    <w:spacing w:after="0" w:line="240" w:lineRule="auto"/>
                    <w:rPr>
                      <w:rFonts w:ascii="Georgia" w:hAnsi="Georgia"/>
                      <w:b/>
                      <w:sz w:val="20"/>
                      <w:szCs w:val="20"/>
                    </w:rPr>
                  </w:pPr>
                </w:p>
                <w:p w:rsidR="00DE38C1" w:rsidRDefault="00DE38C1" w:rsidP="00DE38C1">
                  <w:pPr>
                    <w:spacing w:after="0" w:line="240" w:lineRule="auto"/>
                    <w:rPr>
                      <w:rFonts w:ascii="Georgia" w:hAnsi="Georgia"/>
                      <w:b/>
                      <w:sz w:val="20"/>
                      <w:szCs w:val="20"/>
                    </w:rPr>
                  </w:pPr>
                </w:p>
                <w:p w:rsidR="0088783E" w:rsidRPr="005F5B95" w:rsidRDefault="0088783E" w:rsidP="005F5B95">
                  <w:pPr>
                    <w:rPr>
                      <w:szCs w:val="20"/>
                    </w:rPr>
                  </w:pPr>
                </w:p>
              </w:txbxContent>
            </v:textbox>
          </v:shape>
        </w:pict>
      </w:r>
      <w:r>
        <w:rPr>
          <w:noProof/>
          <w:lang w:eastAsia="es-AR"/>
        </w:rPr>
        <w:pict>
          <v:shape id="_x0000_s1049" type="#_x0000_t202" style="position:absolute;margin-left:-23.45pt;margin-top:783.15pt;width:571.8pt;height:4.65pt;z-index:251679744" strokeweight="1.25pt">
            <v:textbox style="mso-next-textbox:#_x0000_s1049">
              <w:txbxContent>
                <w:p w:rsidR="001753BF" w:rsidRDefault="001753BF" w:rsidP="001753BF">
                  <w:r>
                    <w:t xml:space="preserve">     </w:t>
                  </w:r>
                </w:p>
              </w:txbxContent>
            </v:textbox>
          </v:shape>
        </w:pict>
      </w:r>
      <w:r>
        <w:rPr>
          <w:noProof/>
          <w:lang w:eastAsia="es-AR"/>
        </w:rPr>
        <w:pict>
          <v:shape id="_x0000_s1051" type="#_x0000_t202" style="position:absolute;margin-left:-23.6pt;margin-top:250.1pt;width:571.8pt;height:22.3pt;z-index:251681792" fillcolor="#d8d8d8 [2732]" strokeweight="1.25pt">
            <v:textbox style="mso-next-textbox:#_x0000_s1051">
              <w:txbxContent>
                <w:p w:rsidR="001753BF" w:rsidRPr="0078103B" w:rsidRDefault="001753BF" w:rsidP="0015695C">
                  <w:pPr>
                    <w:jc w:val="center"/>
                    <w:rPr>
                      <w:rFonts w:ascii="Georgia" w:hAnsi="Georgia"/>
                      <w:b/>
                      <w:i/>
                    </w:rPr>
                  </w:pPr>
                  <w:r w:rsidRPr="0078103B">
                    <w:rPr>
                      <w:rFonts w:ascii="Georgia" w:hAnsi="Georgia"/>
                      <w:b/>
                      <w:i/>
                    </w:rPr>
                    <w:t>Especificación funcional</w:t>
                  </w:r>
                </w:p>
              </w:txbxContent>
            </v:textbox>
          </v:shape>
        </w:pict>
      </w:r>
      <w:r>
        <w:rPr>
          <w:noProof/>
          <w:lang w:eastAsia="es-AR"/>
        </w:rPr>
        <w:pict>
          <v:shape id="_x0000_s1045" type="#_x0000_t202" style="position:absolute;margin-left:-23.45pt;margin-top:246.55pt;width:571.8pt;height:3.55pt;z-index:251677696">
            <v:textbox style="mso-next-textbox:#_x0000_s1045">
              <w:txbxContent>
                <w:p w:rsidR="001753BF" w:rsidRDefault="001753BF" w:rsidP="001753BF"/>
              </w:txbxContent>
            </v:textbox>
          </v:shape>
        </w:pict>
      </w:r>
      <w:r>
        <w:rPr>
          <w:noProof/>
          <w:lang w:eastAsia="es-AR"/>
        </w:rPr>
        <w:pict>
          <v:shape id="_x0000_s1044" type="#_x0000_t202" style="position:absolute;margin-left:-23.45pt;margin-top:182.2pt;width:571.8pt;height:64.35pt;z-index:251676672" strokeweight="1.25pt">
            <v:textbox style="mso-next-textbox:#_x0000_s1044">
              <w:txbxContent>
                <w:p w:rsidR="00823D4E" w:rsidRDefault="009F47DA" w:rsidP="00823D4E">
                  <w:pPr>
                    <w:spacing w:after="0" w:line="240" w:lineRule="auto"/>
                    <w:ind w:firstLine="708"/>
                    <w:rPr>
                      <w:rFonts w:ascii="Garamond" w:hAnsi="Garamond"/>
                      <w:sz w:val="24"/>
                      <w:szCs w:val="24"/>
                    </w:rPr>
                  </w:pPr>
                  <w:r w:rsidRPr="00823D4E">
                    <w:rPr>
                      <w:rFonts w:ascii="Georgia" w:hAnsi="Georgia"/>
                      <w:b/>
                      <w:sz w:val="20"/>
                      <w:szCs w:val="20"/>
                    </w:rPr>
                    <w:t xml:space="preserve">Objetivo del proyecto </w:t>
                  </w:r>
                  <w:r w:rsidRPr="00823D4E">
                    <w:rPr>
                      <w:rFonts w:ascii="Garamond" w:hAnsi="Garamond"/>
                      <w:sz w:val="32"/>
                      <w:szCs w:val="32"/>
                    </w:rPr>
                    <w:t xml:space="preserve"> </w:t>
                  </w:r>
                  <w:r w:rsidRPr="00823D4E">
                    <w:rPr>
                      <w:rFonts w:ascii="Garamond" w:hAnsi="Garamond"/>
                      <w:sz w:val="28"/>
                      <w:szCs w:val="28"/>
                    </w:rPr>
                    <w:t xml:space="preserve">- </w:t>
                  </w:r>
                  <w:r w:rsidR="00BA0105" w:rsidRPr="00823D4E">
                    <w:rPr>
                      <w:rFonts w:ascii="Garamond" w:hAnsi="Garamond"/>
                      <w:sz w:val="24"/>
                      <w:szCs w:val="24"/>
                    </w:rPr>
                    <w:t xml:space="preserve">Procesa la información </w:t>
                  </w:r>
                </w:p>
                <w:p w:rsidR="0088783E" w:rsidRPr="00823D4E" w:rsidRDefault="00C231A8" w:rsidP="00823D4E">
                  <w:pPr>
                    <w:spacing w:after="0" w:line="240" w:lineRule="auto"/>
                    <w:ind w:firstLine="708"/>
                    <w:rPr>
                      <w:rFonts w:ascii="Garamond" w:hAnsi="Garamond"/>
                      <w:sz w:val="24"/>
                      <w:szCs w:val="24"/>
                    </w:rPr>
                  </w:pPr>
                  <w:r w:rsidRPr="009C2619">
                    <w:rPr>
                      <w:rFonts w:ascii="Georgia" w:hAnsi="Georgia"/>
                      <w:b/>
                      <w:sz w:val="20"/>
                      <w:szCs w:val="20"/>
                    </w:rPr>
                    <w:t>Al</w:t>
                  </w:r>
                  <w:r>
                    <w:rPr>
                      <w:rFonts w:ascii="Georgia" w:hAnsi="Georgia"/>
                      <w:b/>
                      <w:sz w:val="20"/>
                      <w:szCs w:val="20"/>
                    </w:rPr>
                    <w:t>c</w:t>
                  </w:r>
                  <w:r w:rsidRPr="009C2619">
                    <w:rPr>
                      <w:rFonts w:ascii="Georgia" w:hAnsi="Georgia"/>
                      <w:b/>
                      <w:sz w:val="20"/>
                      <w:szCs w:val="20"/>
                    </w:rPr>
                    <w:t xml:space="preserve">ance </w:t>
                  </w:r>
                  <w:r w:rsidR="0088783E" w:rsidRPr="00823D4E">
                    <w:rPr>
                      <w:rFonts w:ascii="Georgia" w:hAnsi="Georgia"/>
                      <w:b/>
                      <w:sz w:val="20"/>
                      <w:szCs w:val="20"/>
                    </w:rPr>
                    <w:t>del proyecto / Requerimiento</w:t>
                  </w:r>
                  <w:r w:rsidR="009F47DA" w:rsidRPr="00823D4E">
                    <w:rPr>
                      <w:rFonts w:ascii="Georgia" w:hAnsi="Georgia"/>
                      <w:b/>
                      <w:sz w:val="20"/>
                      <w:szCs w:val="20"/>
                    </w:rPr>
                    <w:t xml:space="preserve"> – </w:t>
                  </w:r>
                  <w:r w:rsidR="005146DD" w:rsidRPr="00823D4E">
                    <w:rPr>
                      <w:rFonts w:ascii="Garamond" w:hAnsi="Garamond"/>
                      <w:sz w:val="24"/>
                      <w:szCs w:val="24"/>
                    </w:rPr>
                    <w:t>Implementa funcionalidades sobre stock</w:t>
                  </w:r>
                </w:p>
                <w:p w:rsidR="00C60528" w:rsidRPr="005146DD" w:rsidRDefault="0088783E" w:rsidP="00823D4E">
                  <w:pPr>
                    <w:pStyle w:val="Prrafodelista"/>
                    <w:spacing w:after="0" w:line="240" w:lineRule="auto"/>
                    <w:rPr>
                      <w:rFonts w:ascii="Garamond" w:hAnsi="Garamond"/>
                      <w:sz w:val="24"/>
                      <w:szCs w:val="24"/>
                    </w:rPr>
                  </w:pPr>
                  <w:r w:rsidRPr="00657EF1">
                    <w:rPr>
                      <w:rFonts w:ascii="Georgia" w:hAnsi="Georgia"/>
                      <w:b/>
                      <w:sz w:val="20"/>
                      <w:szCs w:val="20"/>
                    </w:rPr>
                    <w:t>Breve descripción</w:t>
                  </w:r>
                  <w:r w:rsidR="009F47DA">
                    <w:rPr>
                      <w:rFonts w:ascii="Georgia" w:hAnsi="Georgia"/>
                      <w:b/>
                      <w:sz w:val="20"/>
                      <w:szCs w:val="20"/>
                    </w:rPr>
                    <w:t xml:space="preserve"> – </w:t>
                  </w:r>
                  <w:r w:rsidR="005146DD">
                    <w:rPr>
                      <w:rFonts w:ascii="Garamond" w:hAnsi="Garamond"/>
                      <w:sz w:val="24"/>
                      <w:szCs w:val="24"/>
                    </w:rPr>
                    <w:t>Convierte la información de stock en pedidos de reaprovisionamiento.</w:t>
                  </w:r>
                </w:p>
                <w:p w:rsidR="0088783E" w:rsidRPr="00657EF1" w:rsidRDefault="009F47DA" w:rsidP="00823D4E">
                  <w:pPr>
                    <w:pStyle w:val="Prrafodelista"/>
                    <w:spacing w:after="0" w:line="240" w:lineRule="auto"/>
                    <w:rPr>
                      <w:rFonts w:ascii="Georgia" w:hAnsi="Georgia"/>
                      <w:b/>
                      <w:sz w:val="20"/>
                      <w:szCs w:val="20"/>
                    </w:rPr>
                  </w:pPr>
                  <w:r>
                    <w:rPr>
                      <w:rFonts w:ascii="Georgia" w:hAnsi="Georgia"/>
                      <w:b/>
                      <w:sz w:val="20"/>
                      <w:szCs w:val="20"/>
                    </w:rPr>
                    <w:t xml:space="preserve">Beneficios esperados – </w:t>
                  </w:r>
                  <w:r w:rsidR="005146DD">
                    <w:rPr>
                      <w:rFonts w:ascii="Garamond" w:hAnsi="Garamond"/>
                      <w:sz w:val="24"/>
                      <w:szCs w:val="24"/>
                    </w:rPr>
                    <w:t xml:space="preserve">Automatización </w:t>
                  </w:r>
                  <w:r w:rsidR="008D67CA">
                    <w:rPr>
                      <w:rFonts w:ascii="Garamond" w:hAnsi="Garamond"/>
                      <w:sz w:val="24"/>
                      <w:szCs w:val="24"/>
                    </w:rPr>
                    <w:t xml:space="preserve">y centralización </w:t>
                  </w:r>
                  <w:r w:rsidR="005146DD">
                    <w:rPr>
                      <w:rFonts w:ascii="Garamond" w:hAnsi="Garamond"/>
                      <w:sz w:val="24"/>
                      <w:szCs w:val="24"/>
                    </w:rPr>
                    <w:t>en las funciones</w:t>
                  </w:r>
                  <w:r w:rsidR="008D67CA">
                    <w:rPr>
                      <w:rFonts w:ascii="Garamond" w:hAnsi="Garamond"/>
                      <w:sz w:val="24"/>
                      <w:szCs w:val="24"/>
                    </w:rPr>
                    <w:t xml:space="preserve"> de peticiones de compras</w:t>
                  </w:r>
                </w:p>
              </w:txbxContent>
            </v:textbox>
          </v:shape>
        </w:pict>
      </w:r>
      <w:r>
        <w:rPr>
          <w:noProof/>
          <w:lang w:eastAsia="es-AR"/>
        </w:rPr>
        <w:pict>
          <v:shape id="_x0000_s1043" type="#_x0000_t202" style="position:absolute;margin-left:-23.45pt;margin-top:161.7pt;width:571.8pt;height:29.35pt;z-index:251675648" fillcolor="#d8d8d8 [2732]" strokeweight="1.25pt">
            <v:textbox style="mso-next-textbox:#_x0000_s1043">
              <w:txbxContent>
                <w:p w:rsidR="008002B2" w:rsidRPr="0078103B" w:rsidRDefault="006E2F42" w:rsidP="0015695C">
                  <w:pPr>
                    <w:jc w:val="center"/>
                    <w:rPr>
                      <w:rFonts w:ascii="Georgia" w:hAnsi="Georgia"/>
                      <w:b/>
                      <w:i/>
                    </w:rPr>
                  </w:pPr>
                  <w:r w:rsidRPr="0078103B">
                    <w:rPr>
                      <w:rFonts w:ascii="Georgia" w:hAnsi="Georgia"/>
                      <w:b/>
                      <w:i/>
                    </w:rPr>
                    <w:t>Descripción</w:t>
                  </w:r>
                  <w:r w:rsidR="008002B2" w:rsidRPr="0078103B">
                    <w:rPr>
                      <w:rFonts w:ascii="Georgia" w:hAnsi="Georgia"/>
                      <w:b/>
                      <w:i/>
                    </w:rPr>
                    <w:t xml:space="preserve"> de la necesidad</w:t>
                  </w:r>
                </w:p>
              </w:txbxContent>
            </v:textbox>
          </v:shape>
        </w:pict>
      </w:r>
      <w:r>
        <w:rPr>
          <w:noProof/>
          <w:lang w:eastAsia="es-AR"/>
        </w:rPr>
        <w:pict>
          <v:shape id="_x0000_s1042" type="#_x0000_t202" style="position:absolute;margin-left:-23.45pt;margin-top:158.15pt;width:571.8pt;height:3.55pt;z-index:251674624" strokeweight="1.25pt">
            <v:textbox style="mso-next-textbox:#_x0000_s1042">
              <w:txbxContent>
                <w:p w:rsidR="008002B2" w:rsidRDefault="008002B2" w:rsidP="008002B2"/>
              </w:txbxContent>
            </v:textbox>
          </v:shape>
        </w:pict>
      </w:r>
      <w:r>
        <w:rPr>
          <w:noProof/>
          <w:lang w:eastAsia="es-AR"/>
        </w:rPr>
        <w:pict>
          <v:shape id="_x0000_s1041" type="#_x0000_t202" style="position:absolute;margin-left:322.6pt;margin-top:127.6pt;width:225.6pt;height:30.7pt;z-index:251673600" strokeweight="1.25pt">
            <v:textbox style="mso-next-textbox:#_x0000_s1041">
              <w:txbxContent>
                <w:p w:rsidR="008002B2" w:rsidRPr="002934A4" w:rsidRDefault="004A15C6" w:rsidP="008002B2">
                  <w:pPr>
                    <w:rPr>
                      <w:rFonts w:ascii="Georgia" w:hAnsi="Georgia"/>
                      <w:b/>
                    </w:rPr>
                  </w:pPr>
                  <w:r w:rsidRPr="002934A4">
                    <w:rPr>
                      <w:rFonts w:ascii="Georgia" w:hAnsi="Georgia"/>
                      <w:b/>
                    </w:rPr>
                    <w:t xml:space="preserve">Fecha de aprobación: </w:t>
                  </w:r>
                </w:p>
              </w:txbxContent>
            </v:textbox>
          </v:shape>
        </w:pict>
      </w:r>
      <w:r>
        <w:rPr>
          <w:noProof/>
          <w:lang w:eastAsia="es-AR"/>
        </w:rPr>
        <w:pict>
          <v:shape id="_x0000_s1040" type="#_x0000_t202" style="position:absolute;margin-left:322.6pt;margin-top:96.75pt;width:225.6pt;height:30.7pt;z-index:251672576" strokeweight="1.25pt">
            <v:textbox style="mso-next-textbox:#_x0000_s1040">
              <w:txbxContent>
                <w:p w:rsidR="008002B2" w:rsidRPr="002934A4" w:rsidRDefault="004A15C6" w:rsidP="008002B2">
                  <w:pPr>
                    <w:rPr>
                      <w:rFonts w:ascii="Georgia" w:hAnsi="Georgia"/>
                      <w:b/>
                    </w:rPr>
                  </w:pPr>
                  <w:r w:rsidRPr="002934A4">
                    <w:rPr>
                      <w:rFonts w:ascii="Georgia" w:hAnsi="Georgia"/>
                      <w:b/>
                    </w:rPr>
                    <w:t>Fecha de actualización:</w:t>
                  </w:r>
                </w:p>
              </w:txbxContent>
            </v:textbox>
          </v:shape>
        </w:pict>
      </w:r>
      <w:r>
        <w:rPr>
          <w:noProof/>
          <w:lang w:eastAsia="es-AR"/>
        </w:rPr>
        <w:pict>
          <v:shape id="_x0000_s1039" type="#_x0000_t202" style="position:absolute;margin-left:322.6pt;margin-top:66.05pt;width:225.6pt;height:30.7pt;z-index:251671552" strokeweight="1.25pt">
            <v:textbox style="mso-next-textbox:#_x0000_s1039">
              <w:txbxContent>
                <w:p w:rsidR="008002B2" w:rsidRPr="002934A4" w:rsidRDefault="004A15C6" w:rsidP="008002B2">
                  <w:pPr>
                    <w:rPr>
                      <w:rFonts w:ascii="Georgia" w:hAnsi="Georgia"/>
                      <w:b/>
                    </w:rPr>
                  </w:pPr>
                  <w:r w:rsidRPr="002934A4">
                    <w:rPr>
                      <w:rFonts w:ascii="Georgia" w:hAnsi="Georgia"/>
                      <w:b/>
                    </w:rPr>
                    <w:t>Fecha de creación:</w:t>
                  </w:r>
                </w:p>
              </w:txbxContent>
            </v:textbox>
          </v:shape>
        </w:pict>
      </w:r>
      <w:r>
        <w:rPr>
          <w:noProof/>
          <w:lang w:eastAsia="es-AR"/>
        </w:rPr>
        <w:pict>
          <v:shape id="_x0000_s1038" type="#_x0000_t202" style="position:absolute;margin-left:-23.45pt;margin-top:127.6pt;width:346.2pt;height:30.7pt;z-index:251670528" strokeweight="1.25pt">
            <v:textbox style="mso-next-textbox:#_x0000_s1038">
              <w:txbxContent>
                <w:p w:rsidR="008002B2" w:rsidRDefault="002E7CDE" w:rsidP="008002B2">
                  <w:r w:rsidRPr="002934A4">
                    <w:rPr>
                      <w:rFonts w:ascii="Georgia" w:hAnsi="Georgia"/>
                      <w:b/>
                    </w:rPr>
                    <w:t>Aprobado por</w:t>
                  </w:r>
                  <w:r w:rsidR="002934A4" w:rsidRPr="002934A4">
                    <w:rPr>
                      <w:rFonts w:ascii="Georgia" w:hAnsi="Georgia"/>
                      <w:b/>
                    </w:rPr>
                    <w:t xml:space="preserve">:         </w:t>
                  </w:r>
                  <w:r w:rsidR="002934A4" w:rsidRPr="002934A4">
                    <w:rPr>
                      <w:rFonts w:ascii="Garamond" w:hAnsi="Garamond"/>
                      <w:b/>
                    </w:rPr>
                    <w:t xml:space="preserve">   </w:t>
                  </w:r>
                  <w:r w:rsidR="00DB35E4" w:rsidRPr="002934A4">
                    <w:rPr>
                      <w:rFonts w:ascii="Garamond" w:hAnsi="Garamond"/>
                    </w:rPr>
                    <w:t xml:space="preserve">                                </w:t>
                  </w:r>
                  <w:r w:rsidR="00612B47">
                    <w:rPr>
                      <w:rFonts w:ascii="Garamond" w:hAnsi="Garamond"/>
                    </w:rPr>
                    <w:t xml:space="preserve">            </w:t>
                  </w:r>
                  <w:r w:rsidR="00612B47">
                    <w:rPr>
                      <w:rFonts w:ascii="Garamond" w:hAnsi="Garamond"/>
                      <w:sz w:val="28"/>
                      <w:szCs w:val="28"/>
                    </w:rPr>
                    <w:t>Roberto García</w:t>
                  </w:r>
                </w:p>
              </w:txbxContent>
            </v:textbox>
          </v:shape>
        </w:pict>
      </w:r>
      <w:r>
        <w:rPr>
          <w:noProof/>
          <w:lang w:eastAsia="es-AR"/>
        </w:rPr>
        <w:pict>
          <v:shape id="_x0000_s1037" type="#_x0000_t202" style="position:absolute;margin-left:-23.45pt;margin-top:96.75pt;width:346.2pt;height:30.7pt;z-index:251669504">
            <v:textbox style="mso-next-textbox:#_x0000_s1037">
              <w:txbxContent>
                <w:p w:rsidR="008002B2" w:rsidRPr="002934A4" w:rsidRDefault="002E7CDE" w:rsidP="00DB35E4">
                  <w:pPr>
                    <w:spacing w:line="720" w:lineRule="auto"/>
                    <w:rPr>
                      <w:rFonts w:ascii="Georgia" w:hAnsi="Georgia"/>
                      <w:b/>
                    </w:rPr>
                  </w:pPr>
                  <w:r w:rsidRPr="002934A4">
                    <w:rPr>
                      <w:rFonts w:ascii="Georgia" w:hAnsi="Georgia"/>
                      <w:b/>
                    </w:rPr>
                    <w:t>Actualizado por</w:t>
                  </w:r>
                  <w:r w:rsidR="00DB35E4" w:rsidRPr="002934A4">
                    <w:rPr>
                      <w:rFonts w:ascii="Georgia" w:hAnsi="Georgia"/>
                      <w:b/>
                    </w:rPr>
                    <w:t xml:space="preserve">:                   </w:t>
                  </w:r>
                </w:p>
              </w:txbxContent>
            </v:textbox>
          </v:shape>
        </w:pict>
      </w:r>
      <w:r>
        <w:rPr>
          <w:noProof/>
          <w:lang w:eastAsia="es-AR"/>
        </w:rPr>
        <w:pict>
          <v:shape id="_x0000_s1036" type="#_x0000_t202" style="position:absolute;margin-left:-23.45pt;margin-top:66.05pt;width:346.2pt;height:30.7pt;z-index:251668480" strokeweight="1.25pt">
            <v:textbox style="mso-next-textbox:#_x0000_s1036">
              <w:txbxContent>
                <w:p w:rsidR="008002B2" w:rsidRDefault="00DB35E4" w:rsidP="00DB35E4">
                  <w:pPr>
                    <w:spacing w:line="480" w:lineRule="auto"/>
                  </w:pPr>
                  <w:r w:rsidRPr="002934A4">
                    <w:rPr>
                      <w:rFonts w:ascii="Georgia" w:hAnsi="Georgia"/>
                      <w:b/>
                    </w:rPr>
                    <w:t>Preparado por</w:t>
                  </w:r>
                  <w:r w:rsidR="00612B47">
                    <w:rPr>
                      <w:rFonts w:ascii="Georgia" w:hAnsi="Georgia"/>
                      <w:b/>
                    </w:rPr>
                    <w:t xml:space="preserve">:                 </w:t>
                  </w:r>
                  <w:r w:rsidR="00612B47">
                    <w:rPr>
                      <w:rFonts w:ascii="Garamond" w:hAnsi="Garamond"/>
                      <w:sz w:val="28"/>
                      <w:szCs w:val="28"/>
                    </w:rPr>
                    <w:t xml:space="preserve"> </w:t>
                  </w:r>
                  <w:proofErr w:type="spellStart"/>
                  <w:r w:rsidR="00612B47">
                    <w:rPr>
                      <w:rFonts w:ascii="Garamond" w:hAnsi="Garamond"/>
                      <w:sz w:val="28"/>
                      <w:szCs w:val="28"/>
                    </w:rPr>
                    <w:t>Barone</w:t>
                  </w:r>
                  <w:proofErr w:type="spellEnd"/>
                  <w:r w:rsidR="00612B47">
                    <w:rPr>
                      <w:rFonts w:ascii="Garamond" w:hAnsi="Garamond"/>
                      <w:sz w:val="28"/>
                      <w:szCs w:val="28"/>
                    </w:rPr>
                    <w:t xml:space="preserve"> Jonathan, Ignacio </w:t>
                  </w:r>
                  <w:proofErr w:type="spellStart"/>
                  <w:r w:rsidR="00612B47">
                    <w:rPr>
                      <w:rFonts w:ascii="Garamond" w:hAnsi="Garamond"/>
                      <w:sz w:val="28"/>
                      <w:szCs w:val="28"/>
                    </w:rPr>
                    <w:t>Céntola</w:t>
                  </w:r>
                  <w:proofErr w:type="spellEnd"/>
                </w:p>
              </w:txbxContent>
            </v:textbox>
          </v:shape>
        </w:pict>
      </w:r>
      <w:r>
        <w:rPr>
          <w:noProof/>
          <w:lang w:eastAsia="es-AR"/>
        </w:rPr>
        <w:pict>
          <v:shape id="_x0000_s1035" type="#_x0000_t202" style="position:absolute;margin-left:388.5pt;margin-top:35.35pt;width:95.15pt;height:30.7pt;z-index:251667456" strokeweight="1.25pt">
            <v:textbox style="mso-next-textbox:#_x0000_s1035">
              <w:txbxContent>
                <w:p w:rsidR="008002B2" w:rsidRPr="00612B47" w:rsidRDefault="00612B47" w:rsidP="00612B47">
                  <w:pPr>
                    <w:jc w:val="center"/>
                  </w:pPr>
                  <w:r>
                    <w:rPr>
                      <w:rFonts w:ascii="Garamond" w:hAnsi="Garamond"/>
                      <w:sz w:val="28"/>
                      <w:szCs w:val="28"/>
                    </w:rPr>
                    <w:t>Definitivo</w:t>
                  </w:r>
                </w:p>
              </w:txbxContent>
            </v:textbox>
          </v:shape>
        </w:pict>
      </w:r>
      <w:r>
        <w:rPr>
          <w:noProof/>
          <w:lang w:eastAsia="es-AR"/>
        </w:rPr>
        <w:pict>
          <v:shape id="_x0000_s1034" type="#_x0000_t202" style="position:absolute;margin-left:322.75pt;margin-top:35.35pt;width:1in;height:30.7pt;z-index:251666432">
            <v:textbox style="mso-next-textbox:#_x0000_s1034">
              <w:txbxContent>
                <w:p w:rsidR="008002B2" w:rsidRDefault="008002B2"/>
              </w:txbxContent>
            </v:textbox>
          </v:shape>
        </w:pict>
      </w:r>
      <w:r>
        <w:rPr>
          <w:noProof/>
          <w:lang w:eastAsia="es-AR"/>
        </w:rPr>
        <w:pict>
          <v:shape id="_x0000_s1033" type="#_x0000_t202" style="position:absolute;margin-left:183.15pt;margin-top:35.35pt;width:139.6pt;height:30.7pt;z-index:251665408" strokeweight="1.25pt">
            <v:textbox style="mso-next-textbox:#_x0000_s1033">
              <w:txbxContent>
                <w:p w:rsidR="008002B2" w:rsidRPr="002934A4" w:rsidRDefault="00612B47" w:rsidP="0026250E">
                  <w:pPr>
                    <w:jc w:val="center"/>
                    <w:rPr>
                      <w:rFonts w:ascii="Garamond" w:hAnsi="Garamond"/>
                    </w:rPr>
                  </w:pPr>
                  <w:r>
                    <w:rPr>
                      <w:rFonts w:ascii="Garamond" w:hAnsi="Garamond"/>
                      <w:sz w:val="28"/>
                      <w:szCs w:val="28"/>
                    </w:rPr>
                    <w:t>Análisis de impacto</w:t>
                  </w:r>
                </w:p>
              </w:txbxContent>
            </v:textbox>
          </v:shape>
        </w:pict>
      </w:r>
      <w:r>
        <w:rPr>
          <w:noProof/>
          <w:lang w:eastAsia="es-AR"/>
        </w:rPr>
        <w:pict>
          <v:shape id="_x0000_s1032" type="#_x0000_t202" style="position:absolute;margin-left:139.3pt;margin-top:35.35pt;width:43.85pt;height:30.7pt;z-index:251664384" strokeweight="1.25pt">
            <v:textbox style="mso-next-textbox:#_x0000_s1032">
              <w:txbxContent>
                <w:p w:rsidR="008002B2" w:rsidRPr="004A15C6" w:rsidRDefault="00FE68DF" w:rsidP="004A15C6">
                  <w:pPr>
                    <w:spacing w:line="720" w:lineRule="auto"/>
                    <w:rPr>
                      <w:b/>
                    </w:rPr>
                  </w:pPr>
                  <w:r>
                    <w:rPr>
                      <w:b/>
                    </w:rPr>
                    <w:t xml:space="preserve">    </w:t>
                  </w:r>
                </w:p>
              </w:txbxContent>
            </v:textbox>
          </v:shape>
        </w:pict>
      </w:r>
      <w:r>
        <w:rPr>
          <w:noProof/>
          <w:lang w:eastAsia="es-AR"/>
        </w:rPr>
        <w:pict>
          <v:shape id="_x0000_s1031" type="#_x0000_t202" style="position:absolute;margin-left:58.7pt;margin-top:35.35pt;width:80.75pt;height:30.7pt;z-index:251663360" strokeweight="1.25pt">
            <v:textbox style="mso-next-textbox:#_x0000_s1031">
              <w:txbxContent>
                <w:p w:rsidR="008002B2" w:rsidRPr="002934A4" w:rsidRDefault="00612B47" w:rsidP="00592467">
                  <w:pPr>
                    <w:spacing w:line="600" w:lineRule="auto"/>
                    <w:jc w:val="center"/>
                    <w:rPr>
                      <w:rFonts w:ascii="Garamond" w:hAnsi="Garamond"/>
                    </w:rPr>
                  </w:pPr>
                  <w:r>
                    <w:rPr>
                      <w:rFonts w:ascii="Garamond" w:hAnsi="Garamond"/>
                      <w:sz w:val="28"/>
                      <w:szCs w:val="28"/>
                    </w:rPr>
                    <w:t>Preliminar</w:t>
                  </w:r>
                </w:p>
              </w:txbxContent>
            </v:textbox>
          </v:shape>
        </w:pict>
      </w:r>
      <w:r>
        <w:rPr>
          <w:noProof/>
          <w:lang w:eastAsia="es-AR"/>
        </w:rPr>
        <w:pict>
          <v:shape id="_x0000_s1030" type="#_x0000_t202" style="position:absolute;margin-left:-23.45pt;margin-top:35.35pt;width:82pt;height:30.7pt;z-index:251662336" strokeweight="1.25pt">
            <v:textbox style="mso-next-textbox:#_x0000_s1030">
              <w:txbxContent>
                <w:p w:rsidR="008002B2" w:rsidRPr="002934A4" w:rsidRDefault="0015695C" w:rsidP="0015695C">
                  <w:pPr>
                    <w:spacing w:line="600" w:lineRule="auto"/>
                    <w:rPr>
                      <w:rFonts w:ascii="Georgia" w:hAnsi="Georgia"/>
                      <w:b/>
                    </w:rPr>
                  </w:pPr>
                  <w:r w:rsidRPr="002934A4">
                    <w:rPr>
                      <w:rFonts w:ascii="Georgia" w:hAnsi="Georgia"/>
                      <w:b/>
                    </w:rPr>
                    <w:t>Estado</w:t>
                  </w:r>
                </w:p>
              </w:txbxContent>
            </v:textbox>
          </v:shape>
        </w:pict>
      </w:r>
      <w:r>
        <w:rPr>
          <w:noProof/>
          <w:lang w:eastAsia="es-AR"/>
        </w:rPr>
        <w:pict>
          <v:shape id="_x0000_s1029" type="#_x0000_t202" style="position:absolute;margin-left:-23.45pt;margin-top:35.35pt;width:571.8pt;height:30.7pt;z-index:251661312" strokeweight="1.25pt">
            <v:textbox style="mso-next-textbox:#_x0000_s1029">
              <w:txbxContent>
                <w:p w:rsidR="008002B2" w:rsidRDefault="008002B2" w:rsidP="008002B2"/>
              </w:txbxContent>
            </v:textbox>
          </v:shape>
        </w:pict>
      </w:r>
      <w:r>
        <w:rPr>
          <w:noProof/>
          <w:lang w:eastAsia="es-AR"/>
        </w:rPr>
        <w:pict>
          <v:shape id="_x0000_s1028" type="#_x0000_t202" style="position:absolute;margin-left:-23.45pt;margin-top:13.3pt;width:571.8pt;height:21.9pt;z-index:251660288" strokeweight="1.25pt">
            <v:textbox style="mso-next-textbox:#_x0000_s1028">
              <w:txbxContent>
                <w:p w:rsidR="008002B2" w:rsidRDefault="008002B2">
                  <w:r w:rsidRPr="002934A4">
                    <w:rPr>
                      <w:rFonts w:ascii="Georgia" w:hAnsi="Georgia"/>
                      <w:b/>
                    </w:rPr>
                    <w:t>Proyecto</w:t>
                  </w:r>
                  <w:r w:rsidR="00612B47">
                    <w:rPr>
                      <w:rFonts w:ascii="Georgia" w:hAnsi="Georgia"/>
                      <w:b/>
                    </w:rPr>
                    <w:tab/>
                  </w:r>
                  <w:r w:rsidR="00612B47">
                    <w:rPr>
                      <w:rFonts w:ascii="Georgia" w:hAnsi="Georgia"/>
                      <w:b/>
                    </w:rPr>
                    <w:tab/>
                  </w:r>
                  <w:r w:rsidR="00612B47">
                    <w:rPr>
                      <w:rFonts w:ascii="Georgia" w:hAnsi="Georgia"/>
                      <w:b/>
                    </w:rPr>
                    <w:tab/>
                  </w:r>
                  <w:r w:rsidR="00612B47">
                    <w:rPr>
                      <w:rFonts w:ascii="Georgia" w:hAnsi="Georgia"/>
                      <w:b/>
                    </w:rPr>
                    <w:tab/>
                  </w:r>
                  <w:r w:rsidR="00612B47">
                    <w:rPr>
                      <w:rFonts w:ascii="Georgia" w:hAnsi="Georgia"/>
                      <w:b/>
                    </w:rPr>
                    <w:tab/>
                    <w:t xml:space="preserve">    </w:t>
                  </w:r>
                  <w:r w:rsidR="00612B47">
                    <w:rPr>
                      <w:rFonts w:ascii="Garamond" w:hAnsi="Garamond"/>
                      <w:sz w:val="28"/>
                      <w:szCs w:val="28"/>
                    </w:rPr>
                    <w:t xml:space="preserve"> Sistema de compras</w:t>
                  </w:r>
                </w:p>
              </w:txbxContent>
            </v:textbox>
          </v:shape>
        </w:pict>
      </w:r>
      <w:r>
        <w:rPr>
          <w:noProof/>
          <w:lang w:eastAsia="es-AR"/>
        </w:rPr>
        <w:pict>
          <v:shape id="_x0000_s1027" type="#_x0000_t202" style="position:absolute;margin-left:133.8pt;margin-top:-15.9pt;width:414.4pt;height:29.35pt;z-index:251659264" fillcolor="#d8d8d8 [2732]" strokeweight="1.25pt">
            <v:textbox style="mso-next-textbox:#_x0000_s1027">
              <w:txbxContent>
                <w:p w:rsidR="008002B2" w:rsidRPr="00612B47" w:rsidRDefault="00BA0105" w:rsidP="00612B47">
                  <w:pPr>
                    <w:jc w:val="center"/>
                  </w:pPr>
                  <w:r>
                    <w:rPr>
                      <w:rFonts w:ascii="Garamond" w:hAnsi="Garamond"/>
                      <w:sz w:val="28"/>
                      <w:szCs w:val="28"/>
                    </w:rPr>
                    <w:t>Pedido de reaprovisionamiento</w:t>
                  </w:r>
                </w:p>
              </w:txbxContent>
            </v:textbox>
          </v:shape>
        </w:pict>
      </w:r>
      <w:r>
        <w:rPr>
          <w:noProof/>
          <w:lang w:eastAsia="es-AR"/>
        </w:rPr>
        <w:pict>
          <v:shape id="_x0000_s1026" type="#_x0000_t202" style="position:absolute;margin-left:-23.45pt;margin-top:-15.9pt;width:571.8pt;height:29.35pt;z-index:251658240" fillcolor="#d8d8d8 [2732]" strokeweight="1.25pt">
            <v:textbox style="mso-next-textbox:#_x0000_s1026">
              <w:txbxContent>
                <w:p w:rsidR="008002B2" w:rsidRPr="002934A4" w:rsidRDefault="008002B2" w:rsidP="004A15C6">
                  <w:pPr>
                    <w:spacing w:line="600" w:lineRule="auto"/>
                    <w:rPr>
                      <w:rFonts w:ascii="Georgia" w:hAnsi="Georgia"/>
                      <w:b/>
                    </w:rPr>
                  </w:pPr>
                  <w:r w:rsidRPr="002934A4">
                    <w:rPr>
                      <w:rFonts w:ascii="Georgia" w:hAnsi="Georgia"/>
                      <w:b/>
                    </w:rPr>
                    <w:t>Nombre referencial:</w:t>
                  </w:r>
                </w:p>
              </w:txbxContent>
            </v:textbox>
          </v:shape>
        </w:pict>
      </w:r>
    </w:p>
    <w:sectPr w:rsidR="00CF4939" w:rsidSect="008002B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90D5D"/>
    <w:multiLevelType w:val="hybridMultilevel"/>
    <w:tmpl w:val="C8E6A9B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65C5274"/>
    <w:multiLevelType w:val="hybridMultilevel"/>
    <w:tmpl w:val="9100440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D951CA3"/>
    <w:multiLevelType w:val="hybridMultilevel"/>
    <w:tmpl w:val="1ECA7796"/>
    <w:lvl w:ilvl="0" w:tplc="85047424">
      <w:start w:val="1"/>
      <w:numFmt w:val="lowerLetter"/>
      <w:lvlText w:val="%1)"/>
      <w:lvlJc w:val="left"/>
      <w:pPr>
        <w:ind w:left="1776" w:hanging="36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3">
    <w:nsid w:val="6C025323"/>
    <w:multiLevelType w:val="hybridMultilevel"/>
    <w:tmpl w:val="FC446D44"/>
    <w:lvl w:ilvl="0" w:tplc="EB9EAC6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compat/>
  <w:rsids>
    <w:rsidRoot w:val="008002B2"/>
    <w:rsid w:val="00067AEF"/>
    <w:rsid w:val="00067C13"/>
    <w:rsid w:val="00090000"/>
    <w:rsid w:val="000B660E"/>
    <w:rsid w:val="000E2E1D"/>
    <w:rsid w:val="0013007C"/>
    <w:rsid w:val="001415C8"/>
    <w:rsid w:val="0015695C"/>
    <w:rsid w:val="001753BF"/>
    <w:rsid w:val="001841D9"/>
    <w:rsid w:val="001A2C87"/>
    <w:rsid w:val="001A5665"/>
    <w:rsid w:val="001C4D09"/>
    <w:rsid w:val="001F08B4"/>
    <w:rsid w:val="001F694D"/>
    <w:rsid w:val="0020180A"/>
    <w:rsid w:val="0020275E"/>
    <w:rsid w:val="0021707A"/>
    <w:rsid w:val="00217241"/>
    <w:rsid w:val="00250052"/>
    <w:rsid w:val="0026250E"/>
    <w:rsid w:val="00280F34"/>
    <w:rsid w:val="002934A4"/>
    <w:rsid w:val="002A6DEF"/>
    <w:rsid w:val="002B1C3B"/>
    <w:rsid w:val="002B3777"/>
    <w:rsid w:val="002E7CDE"/>
    <w:rsid w:val="00304F05"/>
    <w:rsid w:val="00336BB0"/>
    <w:rsid w:val="003672C9"/>
    <w:rsid w:val="00391CAD"/>
    <w:rsid w:val="0039423D"/>
    <w:rsid w:val="003B1115"/>
    <w:rsid w:val="003F3C30"/>
    <w:rsid w:val="003F5CE4"/>
    <w:rsid w:val="00436E6E"/>
    <w:rsid w:val="00457C64"/>
    <w:rsid w:val="00492ECE"/>
    <w:rsid w:val="00494DBE"/>
    <w:rsid w:val="004A15C6"/>
    <w:rsid w:val="004B71CD"/>
    <w:rsid w:val="004F2AD2"/>
    <w:rsid w:val="004F7B5F"/>
    <w:rsid w:val="005146DD"/>
    <w:rsid w:val="00557636"/>
    <w:rsid w:val="00577BA9"/>
    <w:rsid w:val="00592467"/>
    <w:rsid w:val="005B3447"/>
    <w:rsid w:val="005D6B98"/>
    <w:rsid w:val="005F5B95"/>
    <w:rsid w:val="00612B47"/>
    <w:rsid w:val="00625AF0"/>
    <w:rsid w:val="00657EF1"/>
    <w:rsid w:val="0067523F"/>
    <w:rsid w:val="0068285A"/>
    <w:rsid w:val="00694810"/>
    <w:rsid w:val="006B346B"/>
    <w:rsid w:val="006C30B7"/>
    <w:rsid w:val="006E2F42"/>
    <w:rsid w:val="007375AF"/>
    <w:rsid w:val="00753B82"/>
    <w:rsid w:val="0078103B"/>
    <w:rsid w:val="008002B2"/>
    <w:rsid w:val="00822261"/>
    <w:rsid w:val="00823D4E"/>
    <w:rsid w:val="0088783E"/>
    <w:rsid w:val="008B166D"/>
    <w:rsid w:val="008D67CA"/>
    <w:rsid w:val="008E697B"/>
    <w:rsid w:val="00922457"/>
    <w:rsid w:val="00930641"/>
    <w:rsid w:val="00956292"/>
    <w:rsid w:val="009834CB"/>
    <w:rsid w:val="009C5188"/>
    <w:rsid w:val="009E1D4A"/>
    <w:rsid w:val="009E7C9D"/>
    <w:rsid w:val="009F47DA"/>
    <w:rsid w:val="00A01000"/>
    <w:rsid w:val="00A06E68"/>
    <w:rsid w:val="00AB5CC3"/>
    <w:rsid w:val="00AE19DE"/>
    <w:rsid w:val="00AE72B8"/>
    <w:rsid w:val="00B20BED"/>
    <w:rsid w:val="00B50C34"/>
    <w:rsid w:val="00B6492D"/>
    <w:rsid w:val="00B74D55"/>
    <w:rsid w:val="00BA0105"/>
    <w:rsid w:val="00BB16A2"/>
    <w:rsid w:val="00BC1396"/>
    <w:rsid w:val="00BD030D"/>
    <w:rsid w:val="00BF5D2A"/>
    <w:rsid w:val="00C14B71"/>
    <w:rsid w:val="00C231A8"/>
    <w:rsid w:val="00C43031"/>
    <w:rsid w:val="00C530AA"/>
    <w:rsid w:val="00C60528"/>
    <w:rsid w:val="00C6699D"/>
    <w:rsid w:val="00CA5856"/>
    <w:rsid w:val="00CF4939"/>
    <w:rsid w:val="00D21495"/>
    <w:rsid w:val="00D27713"/>
    <w:rsid w:val="00D33C16"/>
    <w:rsid w:val="00D6433C"/>
    <w:rsid w:val="00D643C6"/>
    <w:rsid w:val="00D750A7"/>
    <w:rsid w:val="00D8072A"/>
    <w:rsid w:val="00D965BC"/>
    <w:rsid w:val="00DA3CBB"/>
    <w:rsid w:val="00DB35E4"/>
    <w:rsid w:val="00DC5069"/>
    <w:rsid w:val="00DE38C1"/>
    <w:rsid w:val="00E160D4"/>
    <w:rsid w:val="00E434F1"/>
    <w:rsid w:val="00E908EC"/>
    <w:rsid w:val="00EB7CE2"/>
    <w:rsid w:val="00EE06EB"/>
    <w:rsid w:val="00F02CE0"/>
    <w:rsid w:val="00F47BA0"/>
    <w:rsid w:val="00F82052"/>
    <w:rsid w:val="00F90D43"/>
    <w:rsid w:val="00F93157"/>
    <w:rsid w:val="00FA7A95"/>
    <w:rsid w:val="00FC482B"/>
    <w:rsid w:val="00FD0B57"/>
    <w:rsid w:val="00FE68DF"/>
    <w:rsid w:val="00FF5BB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D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02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02B2"/>
    <w:rPr>
      <w:rFonts w:ascii="Tahoma" w:hAnsi="Tahoma" w:cs="Tahoma"/>
      <w:sz w:val="16"/>
      <w:szCs w:val="16"/>
    </w:rPr>
  </w:style>
  <w:style w:type="paragraph" w:styleId="Prrafodelista">
    <w:name w:val="List Paragraph"/>
    <w:basedOn w:val="Normal"/>
    <w:uiPriority w:val="34"/>
    <w:qFormat/>
    <w:rsid w:val="0088783E"/>
    <w:pPr>
      <w:ind w:left="720"/>
      <w:contextualSpacing/>
    </w:pPr>
  </w:style>
  <w:style w:type="table" w:styleId="Tablaconcuadrcula">
    <w:name w:val="Table Grid"/>
    <w:basedOn w:val="Tablanormal"/>
    <w:uiPriority w:val="59"/>
    <w:rsid w:val="00C669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Words>
  <Characters>22</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 Incorporated</dc:creator>
  <cp:lastModifiedBy>JB Incorporated</cp:lastModifiedBy>
  <cp:revision>38</cp:revision>
  <dcterms:created xsi:type="dcterms:W3CDTF">2019-05-02T16:18:00Z</dcterms:created>
  <dcterms:modified xsi:type="dcterms:W3CDTF">2019-07-09T02:37:00Z</dcterms:modified>
</cp:coreProperties>
</file>