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5008" w:rsidRDefault="00A602E3">
      <w:r>
        <w:rPr>
          <w:noProof/>
          <w:lang w:eastAsia="es-A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2" type="#_x0000_t202" style="position:absolute;margin-left:-24.9pt;margin-top:274pt;width:571.8pt;height:506.7pt;z-index:251707392" strokeweight="1.25pt">
            <v:textbox style="mso-next-textbox:#_x0000_s1082">
              <w:txbxContent>
                <w:p w:rsidR="00D25008" w:rsidRPr="0060640E" w:rsidRDefault="00D25008" w:rsidP="00D25008">
                  <w:pPr>
                    <w:spacing w:after="0"/>
                    <w:jc w:val="center"/>
                    <w:rPr>
                      <w:rFonts w:ascii="Georgia" w:hAnsi="Georgia"/>
                      <w:b/>
                      <w:sz w:val="18"/>
                      <w:szCs w:val="18"/>
                    </w:rPr>
                  </w:pPr>
                  <w:r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>Funcionalidades de los formularios Órdenes de compras</w:t>
                  </w:r>
                </w:p>
                <w:p w:rsidR="00D25008" w:rsidRPr="0060640E" w:rsidRDefault="00D25008" w:rsidP="00D25008">
                  <w:pPr>
                    <w:spacing w:after="0"/>
                    <w:jc w:val="center"/>
                    <w:rPr>
                      <w:rFonts w:ascii="Georgia" w:hAnsi="Georgia"/>
                      <w:b/>
                      <w:sz w:val="18"/>
                      <w:szCs w:val="18"/>
                    </w:rPr>
                  </w:pPr>
                  <w:r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 xml:space="preserve"> (A) Altas</w:t>
                  </w:r>
                  <w:r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</w:r>
                  <w:r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  <w:t xml:space="preserve">   </w:t>
                  </w:r>
                  <w:r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  <w:t>(B) Bajas</w:t>
                  </w:r>
                  <w:r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  <w:t xml:space="preserve"> </w:t>
                  </w:r>
                  <w:r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</w:r>
                  <w:r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  <w:t>(M) Modificaciones</w:t>
                  </w:r>
                  <w:r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</w:r>
                  <w:r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  <w:t>(C) Consultas</w:t>
                  </w:r>
                </w:p>
                <w:p w:rsidR="00D25008" w:rsidRPr="0060640E" w:rsidRDefault="00D25008" w:rsidP="00D25008">
                  <w:pPr>
                    <w:spacing w:after="0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  <w:r w:rsidRPr="00315DBA">
                    <w:rPr>
                      <w:rFonts w:ascii="Georgia" w:hAnsi="Georgia"/>
                      <w:b/>
                      <w:color w:val="000000" w:themeColor="text1"/>
                    </w:rPr>
                    <w:t xml:space="preserve">    </w:t>
                  </w:r>
                  <w:r w:rsidRPr="0060640E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Datos de la transacción:</w:t>
                  </w:r>
                </w:p>
                <w:p w:rsidR="00D25008" w:rsidRPr="008311E8" w:rsidRDefault="00D25008" w:rsidP="00D25008">
                  <w:pPr>
                    <w:spacing w:after="0"/>
                    <w:rPr>
                      <w:rFonts w:ascii="Garamond" w:hAnsi="Garamond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D25008" w:rsidRDefault="00D25008" w:rsidP="00D25008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D25008" w:rsidRDefault="00D25008" w:rsidP="00D25008">
                  <w:pPr>
                    <w:spacing w:after="0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D25008" w:rsidRDefault="00D25008" w:rsidP="00D25008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D25008" w:rsidRDefault="00D25008" w:rsidP="00D25008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D25008" w:rsidRDefault="00D25008" w:rsidP="00D25008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D25008" w:rsidRDefault="00D25008" w:rsidP="00D25008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D25008" w:rsidRDefault="00D25008" w:rsidP="00D25008">
                  <w:pPr>
                    <w:spacing w:after="0"/>
                    <w:jc w:val="center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  <w:p w:rsidR="00D25008" w:rsidRDefault="00D25008" w:rsidP="00D25008">
                  <w:pPr>
                    <w:spacing w:after="0"/>
                    <w:jc w:val="center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  <w:p w:rsidR="00D25008" w:rsidRDefault="00D25008" w:rsidP="00D25008">
                  <w:pPr>
                    <w:spacing w:after="0"/>
                    <w:jc w:val="center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  <w:p w:rsidR="00D25008" w:rsidRDefault="00D25008" w:rsidP="00D25008">
                  <w:pPr>
                    <w:spacing w:after="0"/>
                    <w:jc w:val="center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  <w:p w:rsidR="007F503A" w:rsidRDefault="007F503A" w:rsidP="007F503A">
                  <w:pPr>
                    <w:spacing w:after="0"/>
                    <w:ind w:firstLine="708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</w:p>
                <w:p w:rsidR="007F503A" w:rsidRPr="00680B4A" w:rsidRDefault="007F503A" w:rsidP="007F503A">
                  <w:pPr>
                    <w:spacing w:after="0"/>
                    <w:ind w:firstLine="708"/>
                    <w:rPr>
                      <w:rFonts w:asciiTheme="majorHAnsi" w:hAnsiTheme="majorHAnsi"/>
                      <w:color w:val="000000" w:themeColor="text1"/>
                      <w:sz w:val="20"/>
                      <w:szCs w:val="20"/>
                    </w:rPr>
                  </w:pPr>
                </w:p>
                <w:p w:rsidR="00D25008" w:rsidRDefault="00D25008" w:rsidP="00D25008">
                  <w:pP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D25008" w:rsidRDefault="00D25008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D25008" w:rsidRDefault="00D25008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D25008" w:rsidRDefault="00D25008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D25008" w:rsidRDefault="00D25008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D25008" w:rsidRDefault="00D25008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D25008" w:rsidRDefault="00D25008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044DEE" w:rsidRDefault="00044DEE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044DEE" w:rsidRDefault="00044DEE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044DEE" w:rsidRDefault="00044DEE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044DEE" w:rsidRDefault="00044DEE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044DEE" w:rsidRDefault="00044DEE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044DEE" w:rsidRDefault="00044DEE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044DEE" w:rsidRDefault="00044DEE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044DEE" w:rsidRDefault="00044DEE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044DEE" w:rsidRDefault="00044DEE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044DEE" w:rsidRDefault="00044DEE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044DEE" w:rsidRDefault="00044DEE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044DEE" w:rsidRDefault="00044DEE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044DEE" w:rsidRDefault="00044DEE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044DEE" w:rsidRDefault="00044DEE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044DEE" w:rsidRDefault="00044DEE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044DEE" w:rsidRDefault="00044DEE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044DEE" w:rsidRDefault="00044DEE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044DEE" w:rsidRDefault="00044DEE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D25008" w:rsidRDefault="00D25008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D25008" w:rsidRPr="00D25008" w:rsidRDefault="00D25008" w:rsidP="00D25008">
                  <w:pPr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81" type="#_x0000_t202" style="position:absolute;margin-left:-24.75pt;margin-top:248.2pt;width:571.8pt;height:4.05pt;z-index:251706368" strokeweight="1.25pt">
            <v:textbox style="mso-next-textbox:#_x0000_s1081">
              <w:txbxContent>
                <w:p w:rsidR="00D25008" w:rsidRDefault="00D25008" w:rsidP="00D25008"/>
              </w:txbxContent>
            </v:textbox>
          </v:shape>
        </w:pict>
      </w:r>
      <w:r>
        <w:rPr>
          <w:noProof/>
          <w:lang w:eastAsia="es-AR"/>
        </w:rPr>
        <w:pict>
          <v:shape id="_x0000_s1080" type="#_x0000_t202" style="position:absolute;margin-left:-24.75pt;margin-top:180.95pt;width:571.8pt;height:67.25pt;z-index:251705344" strokeweight="1.25pt">
            <v:textbox style="mso-next-textbox:#_x0000_s1080">
              <w:txbxContent>
                <w:p w:rsidR="00D25008" w:rsidRPr="00A12A23" w:rsidRDefault="00D25008" w:rsidP="00D25008">
                  <w:pPr>
                    <w:spacing w:after="0"/>
                    <w:ind w:firstLine="708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CE0DC6">
                    <w:rPr>
                      <w:rFonts w:ascii="Georgia" w:hAnsi="Georgia"/>
                      <w:b/>
                      <w:sz w:val="20"/>
                      <w:szCs w:val="20"/>
                    </w:rPr>
                    <w:t>Objetivo del proyecto</w:t>
                  </w:r>
                  <w:r w:rsidRPr="00A12A23"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 </w:t>
                  </w:r>
                  <w:r w:rsidRPr="00A12A23">
                    <w:rPr>
                      <w:rFonts w:ascii="Garamond" w:hAnsi="Garamond"/>
                      <w:sz w:val="32"/>
                      <w:szCs w:val="32"/>
                    </w:rPr>
                    <w:t xml:space="preserve"> </w:t>
                  </w:r>
                  <w:r w:rsidRPr="00A12A23">
                    <w:rPr>
                      <w:rFonts w:ascii="Garamond" w:hAnsi="Garamond"/>
                      <w:sz w:val="28"/>
                      <w:szCs w:val="28"/>
                    </w:rPr>
                    <w:t xml:space="preserve">- </w:t>
                  </w:r>
                  <w:r>
                    <w:rPr>
                      <w:rFonts w:ascii="Garamond" w:hAnsi="Garamond"/>
                      <w:sz w:val="20"/>
                      <w:szCs w:val="20"/>
                    </w:rPr>
                    <w:t>Administrar cuentas corrientes de la empresa</w:t>
                  </w:r>
                </w:p>
                <w:p w:rsidR="00D25008" w:rsidRPr="00657EF1" w:rsidRDefault="00D25008" w:rsidP="00D25008">
                  <w:pPr>
                    <w:pStyle w:val="Prrafodelista"/>
                    <w:spacing w:after="0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  <w:r w:rsidRPr="00CE0DC6">
                    <w:rPr>
                      <w:rFonts w:ascii="Georgia" w:hAnsi="Georgia"/>
                      <w:b/>
                      <w:sz w:val="18"/>
                      <w:szCs w:val="18"/>
                    </w:rPr>
                    <w:t>Alcance del proyecto / Requerimiento</w:t>
                  </w: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 – </w:t>
                  </w:r>
                  <w:r>
                    <w:rPr>
                      <w:rFonts w:ascii="Garamond" w:hAnsi="Garamond"/>
                      <w:sz w:val="20"/>
                      <w:szCs w:val="20"/>
                    </w:rPr>
                    <w:t>Tesorería</w:t>
                  </w:r>
                </w:p>
                <w:p w:rsidR="00D25008" w:rsidRPr="005146DD" w:rsidRDefault="00D25008" w:rsidP="00D25008">
                  <w:pPr>
                    <w:pStyle w:val="Prrafodelista"/>
                    <w:spacing w:after="0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CE0DC6">
                    <w:rPr>
                      <w:rFonts w:ascii="Georgia" w:hAnsi="Georgia"/>
                      <w:b/>
                      <w:sz w:val="18"/>
                      <w:szCs w:val="18"/>
                    </w:rPr>
                    <w:t>Breve descripción</w:t>
                  </w: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 – </w:t>
                  </w:r>
                  <w:r>
                    <w:rPr>
                      <w:rFonts w:ascii="Garamond" w:hAnsi="Garamond"/>
                      <w:sz w:val="20"/>
                      <w:szCs w:val="20"/>
                    </w:rPr>
                    <w:t>Mantiene la contabilidad de las cuentas en la empresa</w:t>
                  </w:r>
                </w:p>
                <w:p w:rsidR="00D25008" w:rsidRPr="00657EF1" w:rsidRDefault="00D25008" w:rsidP="00D25008">
                  <w:pPr>
                    <w:pStyle w:val="Prrafodelista"/>
                    <w:spacing w:after="0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  <w:r w:rsidRPr="00CE0DC6">
                    <w:rPr>
                      <w:rFonts w:ascii="Georgia" w:hAnsi="Georgia"/>
                      <w:b/>
                      <w:sz w:val="18"/>
                      <w:szCs w:val="18"/>
                    </w:rPr>
                    <w:t>Beneficios esperados</w:t>
                  </w: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 – </w:t>
                  </w:r>
                  <w:r>
                    <w:rPr>
                      <w:rFonts w:ascii="Garamond" w:hAnsi="Garamond"/>
                      <w:sz w:val="20"/>
                      <w:szCs w:val="20"/>
                    </w:rPr>
                    <w:t>Agilización y control interno de la registración digital del dinero.</w:t>
                  </w:r>
                </w:p>
                <w:p w:rsidR="00D25008" w:rsidRPr="00657EF1" w:rsidRDefault="00D25008" w:rsidP="00D25008">
                  <w:pPr>
                    <w:pStyle w:val="Prrafodelista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79" type="#_x0000_t202" style="position:absolute;margin-left:-24.75pt;margin-top:160.6pt;width:571.8pt;height:29.35pt;z-index:251704320" fillcolor="#d8d8d8 [2732]" strokeweight="1.25pt">
            <v:textbox style="mso-next-textbox:#_x0000_s1079">
              <w:txbxContent>
                <w:p w:rsidR="00D25008" w:rsidRPr="0078103B" w:rsidRDefault="00D25008" w:rsidP="00D25008">
                  <w:pPr>
                    <w:jc w:val="center"/>
                    <w:rPr>
                      <w:rFonts w:ascii="Georgia" w:hAnsi="Georgia"/>
                      <w:b/>
                      <w:i/>
                    </w:rPr>
                  </w:pPr>
                  <w:r w:rsidRPr="0078103B">
                    <w:rPr>
                      <w:rFonts w:ascii="Georgia" w:hAnsi="Georgia"/>
                      <w:b/>
                      <w:i/>
                    </w:rPr>
                    <w:t>Descripción de la necesidad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78" type="#_x0000_t202" style="position:absolute;margin-left:-24.75pt;margin-top:157.05pt;width:571.8pt;height:3.55pt;z-index:251703296" strokeweight="1.25pt">
            <v:textbox style="mso-next-textbox:#_x0000_s1078">
              <w:txbxContent>
                <w:p w:rsidR="00D25008" w:rsidRDefault="00D25008" w:rsidP="00D25008"/>
              </w:txbxContent>
            </v:textbox>
          </v:shape>
        </w:pict>
      </w:r>
      <w:r>
        <w:rPr>
          <w:noProof/>
          <w:lang w:eastAsia="es-AR"/>
        </w:rPr>
        <w:pict>
          <v:shape id="_x0000_s1077" type="#_x0000_t202" style="position:absolute;margin-left:321.3pt;margin-top:126.5pt;width:225.6pt;height:30.7pt;z-index:251702272" strokeweight="1.25pt">
            <v:textbox style="mso-next-textbox:#_x0000_s1077">
              <w:txbxContent>
                <w:p w:rsidR="00D25008" w:rsidRPr="002934A4" w:rsidRDefault="00D25008" w:rsidP="00D25008">
                  <w:pPr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 xml:space="preserve">Fecha de aprobación: 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76" type="#_x0000_t202" style="position:absolute;margin-left:321.3pt;margin-top:95.65pt;width:225.6pt;height:30.7pt;z-index:251701248" strokeweight="1.25pt">
            <v:textbox style="mso-next-textbox:#_x0000_s1076">
              <w:txbxContent>
                <w:p w:rsidR="00D25008" w:rsidRPr="002934A4" w:rsidRDefault="00D25008" w:rsidP="00D25008">
                  <w:pPr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Fecha de actualización: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75" type="#_x0000_t202" style="position:absolute;margin-left:-24.75pt;margin-top:126.5pt;width:346.2pt;height:30.7pt;z-index:251700224" strokeweight="1.25pt">
            <v:textbox style="mso-next-textbox:#_x0000_s1075">
              <w:txbxContent>
                <w:p w:rsidR="00D25008" w:rsidRDefault="00D25008" w:rsidP="00D25008">
                  <w:r w:rsidRPr="002934A4">
                    <w:rPr>
                      <w:rFonts w:ascii="Georgia" w:hAnsi="Georgia"/>
                      <w:b/>
                    </w:rPr>
                    <w:t xml:space="preserve">Aprobado por:         </w:t>
                  </w:r>
                  <w:r w:rsidRPr="002934A4">
                    <w:rPr>
                      <w:rFonts w:ascii="Garamond" w:hAnsi="Garamond"/>
                      <w:b/>
                    </w:rPr>
                    <w:t xml:space="preserve">   </w:t>
                  </w:r>
                  <w:r w:rsidRPr="002934A4">
                    <w:rPr>
                      <w:rFonts w:ascii="Garamond" w:hAnsi="Garamond"/>
                    </w:rPr>
                    <w:t xml:space="preserve">                                </w:t>
                  </w:r>
                  <w:r>
                    <w:rPr>
                      <w:rFonts w:ascii="Garamond" w:hAnsi="Garamond"/>
                    </w:rPr>
                    <w:t xml:space="preserve">            </w:t>
                  </w:r>
                  <w:r>
                    <w:rPr>
                      <w:rFonts w:ascii="Garamond" w:hAnsi="Garamond"/>
                      <w:sz w:val="28"/>
                      <w:szCs w:val="28"/>
                    </w:rPr>
                    <w:t>Roberto García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74" type="#_x0000_t202" style="position:absolute;margin-left:-24.75pt;margin-top:95.65pt;width:346.2pt;height:30.7pt;z-index:251699200" strokeweight="1.25pt">
            <v:textbox style="mso-next-textbox:#_x0000_s1074">
              <w:txbxContent>
                <w:p w:rsidR="00D25008" w:rsidRPr="002934A4" w:rsidRDefault="00D25008" w:rsidP="00D25008">
                  <w:pPr>
                    <w:spacing w:line="720" w:lineRule="auto"/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 xml:space="preserve">Actualizado por:                   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73" type="#_x0000_t202" style="position:absolute;margin-left:-24.75pt;margin-top:64.95pt;width:346.2pt;height:30.7pt;z-index:251698176" strokeweight="1.25pt">
            <v:textbox style="mso-next-textbox:#_x0000_s1073">
              <w:txbxContent>
                <w:p w:rsidR="00D25008" w:rsidRDefault="00D25008" w:rsidP="00D25008">
                  <w:pPr>
                    <w:spacing w:line="480" w:lineRule="auto"/>
                  </w:pPr>
                  <w:r w:rsidRPr="002934A4">
                    <w:rPr>
                      <w:rFonts w:ascii="Georgia" w:hAnsi="Georgia"/>
                      <w:b/>
                    </w:rPr>
                    <w:t>Preparado por</w:t>
                  </w:r>
                  <w:r>
                    <w:rPr>
                      <w:rFonts w:ascii="Georgia" w:hAnsi="Georgia"/>
                      <w:b/>
                    </w:rPr>
                    <w:t xml:space="preserve">:                 </w:t>
                  </w:r>
                  <w:r>
                    <w:rPr>
                      <w:rFonts w:ascii="Garamond" w:hAnsi="Garamond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Garamond" w:hAnsi="Garamond"/>
                      <w:sz w:val="28"/>
                      <w:szCs w:val="28"/>
                    </w:rPr>
                    <w:t>Barone</w:t>
                  </w:r>
                  <w:proofErr w:type="spellEnd"/>
                  <w:r>
                    <w:rPr>
                      <w:rFonts w:ascii="Garamond" w:hAnsi="Garamond"/>
                      <w:sz w:val="28"/>
                      <w:szCs w:val="28"/>
                    </w:rPr>
                    <w:t xml:space="preserve"> Jonathan, Ignacio </w:t>
                  </w:r>
                  <w:proofErr w:type="spellStart"/>
                  <w:r>
                    <w:rPr>
                      <w:rFonts w:ascii="Garamond" w:hAnsi="Garamond"/>
                      <w:sz w:val="28"/>
                      <w:szCs w:val="28"/>
                    </w:rPr>
                    <w:t>Céntola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72" type="#_x0000_t202" style="position:absolute;margin-left:387.2pt;margin-top:34.25pt;width:95.15pt;height:30.7pt;z-index:251697152" strokeweight="1.25pt">
            <v:textbox style="mso-next-textbox:#_x0000_s1072">
              <w:txbxContent>
                <w:p w:rsidR="00D25008" w:rsidRPr="00612B47" w:rsidRDefault="00D25008" w:rsidP="00D25008">
                  <w:pPr>
                    <w:jc w:val="center"/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Definitivo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71" type="#_x0000_t202" style="position:absolute;margin-left:321.45pt;margin-top:34.25pt;width:1in;height:30.7pt;z-index:251696128" strokeweight="1.25pt">
            <v:textbox style="mso-next-textbox:#_x0000_s1071">
              <w:txbxContent>
                <w:p w:rsidR="00D25008" w:rsidRDefault="00D25008" w:rsidP="00D25008"/>
              </w:txbxContent>
            </v:textbox>
          </v:shape>
        </w:pict>
      </w:r>
      <w:r>
        <w:rPr>
          <w:noProof/>
          <w:lang w:eastAsia="es-AR"/>
        </w:rPr>
        <w:pict>
          <v:shape id="_x0000_s1070" type="#_x0000_t202" style="position:absolute;margin-left:181.85pt;margin-top:34.25pt;width:139.6pt;height:30.7pt;z-index:251695104" strokeweight="1.25pt">
            <v:textbox style="mso-next-textbox:#_x0000_s1070">
              <w:txbxContent>
                <w:p w:rsidR="00D25008" w:rsidRPr="002934A4" w:rsidRDefault="00D25008" w:rsidP="00D25008">
                  <w:pPr>
                    <w:jc w:val="center"/>
                    <w:rPr>
                      <w:rFonts w:ascii="Garamond" w:hAnsi="Garamond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Análisis de impacto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69" type="#_x0000_t202" style="position:absolute;margin-left:138pt;margin-top:34.25pt;width:43.85pt;height:30.7pt;z-index:251694080" strokeweight="1.25pt">
            <v:textbox style="mso-next-textbox:#_x0000_s1069">
              <w:txbxContent>
                <w:p w:rsidR="00D25008" w:rsidRPr="004A15C6" w:rsidRDefault="00D25008" w:rsidP="00D25008">
                  <w:pPr>
                    <w:spacing w:line="720" w:lineRule="auto"/>
                    <w:rPr>
                      <w:b/>
                    </w:rPr>
                  </w:pPr>
                  <w:r>
                    <w:rPr>
                      <w:b/>
                    </w:rPr>
                    <w:t xml:space="preserve">    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68" type="#_x0000_t202" style="position:absolute;margin-left:57.4pt;margin-top:34.25pt;width:80.75pt;height:30.7pt;z-index:251693056" strokeweight="1.25pt">
            <v:textbox style="mso-next-textbox:#_x0000_s1068">
              <w:txbxContent>
                <w:p w:rsidR="00D25008" w:rsidRPr="002934A4" w:rsidRDefault="00D25008" w:rsidP="00D25008">
                  <w:pPr>
                    <w:spacing w:line="600" w:lineRule="auto"/>
                    <w:jc w:val="center"/>
                    <w:rPr>
                      <w:rFonts w:ascii="Garamond" w:hAnsi="Garamond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Preliminar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67" type="#_x0000_t202" style="position:absolute;margin-left:-24.75pt;margin-top:34.25pt;width:82pt;height:30.7pt;z-index:251692032" strokeweight="1.25pt">
            <v:textbox style="mso-next-textbox:#_x0000_s1067">
              <w:txbxContent>
                <w:p w:rsidR="00D25008" w:rsidRPr="002934A4" w:rsidRDefault="00D25008" w:rsidP="00D25008">
                  <w:pPr>
                    <w:spacing w:line="600" w:lineRule="auto"/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Estado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66" type="#_x0000_t202" style="position:absolute;margin-left:-24.75pt;margin-top:34.25pt;width:571.8pt;height:30.7pt;z-index:251691008" strokeweight="1.25pt">
            <v:textbox style="mso-next-textbox:#_x0000_s1066">
              <w:txbxContent>
                <w:p w:rsidR="00D25008" w:rsidRDefault="00D25008" w:rsidP="00D25008"/>
              </w:txbxContent>
            </v:textbox>
          </v:shape>
        </w:pict>
      </w:r>
      <w:r>
        <w:rPr>
          <w:noProof/>
          <w:lang w:eastAsia="es-AR"/>
        </w:rPr>
        <w:pict>
          <v:shape id="_x0000_s1065" type="#_x0000_t202" style="position:absolute;margin-left:-24.75pt;margin-top:12.2pt;width:571.8pt;height:30.7pt;z-index:251689984" strokeweight="1.25pt">
            <v:textbox style="mso-next-textbox:#_x0000_s1065">
              <w:txbxContent>
                <w:p w:rsidR="00D25008" w:rsidRDefault="00D25008" w:rsidP="00D25008">
                  <w:r w:rsidRPr="002934A4">
                    <w:rPr>
                      <w:rFonts w:ascii="Georgia" w:hAnsi="Georgia"/>
                      <w:b/>
                    </w:rPr>
                    <w:t>Proyecto</w:t>
                  </w:r>
                  <w:r>
                    <w:rPr>
                      <w:rFonts w:ascii="Georgia" w:hAnsi="Georgia"/>
                      <w:b/>
                    </w:rPr>
                    <w:tab/>
                  </w:r>
                  <w:r>
                    <w:rPr>
                      <w:rFonts w:ascii="Georgia" w:hAnsi="Georgia"/>
                      <w:b/>
                    </w:rPr>
                    <w:tab/>
                  </w:r>
                  <w:r>
                    <w:rPr>
                      <w:rFonts w:ascii="Georgia" w:hAnsi="Georgia"/>
                      <w:b/>
                    </w:rPr>
                    <w:tab/>
                  </w:r>
                  <w:r>
                    <w:rPr>
                      <w:rFonts w:ascii="Georgia" w:hAnsi="Georgia"/>
                      <w:b/>
                    </w:rPr>
                    <w:tab/>
                  </w:r>
                  <w:r>
                    <w:rPr>
                      <w:rFonts w:ascii="Georgia" w:hAnsi="Georgia"/>
                      <w:b/>
                    </w:rPr>
                    <w:tab/>
                    <w:t xml:space="preserve">    </w:t>
                  </w:r>
                  <w:r>
                    <w:rPr>
                      <w:rFonts w:ascii="Garamond" w:hAnsi="Garamond"/>
                      <w:sz w:val="28"/>
                      <w:szCs w:val="28"/>
                    </w:rPr>
                    <w:t xml:space="preserve"> Sistema de pagos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64" type="#_x0000_t202" style="position:absolute;margin-left:132.5pt;margin-top:-17pt;width:414.4pt;height:29.35pt;z-index:251688960" fillcolor="#d8d8d8 [2732]" strokeweight="1.25pt">
            <v:textbox style="mso-next-textbox:#_x0000_s1064">
              <w:txbxContent>
                <w:p w:rsidR="00D25008" w:rsidRPr="00612B47" w:rsidRDefault="00D25008" w:rsidP="00D25008">
                  <w:pPr>
                    <w:jc w:val="center"/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 xml:space="preserve">Cuentas </w:t>
                  </w:r>
                  <w:r w:rsidR="003672E7">
                    <w:rPr>
                      <w:rFonts w:ascii="Garamond" w:hAnsi="Garamond"/>
                      <w:sz w:val="28"/>
                      <w:szCs w:val="28"/>
                    </w:rPr>
                    <w:t>bancaria empresa</w:t>
                  </w:r>
                  <w:r w:rsidR="003B342C">
                    <w:rPr>
                      <w:rFonts w:ascii="Garamond" w:hAnsi="Garamond"/>
                      <w:sz w:val="28"/>
                      <w:szCs w:val="28"/>
                    </w:rPr>
                    <w:t xml:space="preserve"> – parte 1 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63" type="#_x0000_t202" style="position:absolute;margin-left:-24.75pt;margin-top:-17pt;width:571.8pt;height:29.35pt;z-index:251687936" fillcolor="#d8d8d8 [2732]" strokeweight="1.25pt">
            <v:textbox style="mso-next-textbox:#_x0000_s1063">
              <w:txbxContent>
                <w:p w:rsidR="00D25008" w:rsidRPr="002934A4" w:rsidRDefault="00D25008" w:rsidP="00D25008">
                  <w:pPr>
                    <w:spacing w:line="600" w:lineRule="auto"/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Nombre referencial: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84" type="#_x0000_t202" style="position:absolute;margin-left:-24.9pt;margin-top:252.25pt;width:571.8pt;height:21.75pt;z-index:251709440" fillcolor="#d8d8d8 [2732]" strokeweight="1.25pt">
            <v:textbox style="mso-next-textbox:#_x0000_s1084">
              <w:txbxContent>
                <w:p w:rsidR="00D25008" w:rsidRPr="0078103B" w:rsidRDefault="00D25008" w:rsidP="00D25008">
                  <w:pPr>
                    <w:jc w:val="center"/>
                    <w:rPr>
                      <w:rFonts w:ascii="Georgia" w:hAnsi="Georgia"/>
                      <w:b/>
                      <w:i/>
                    </w:rPr>
                  </w:pPr>
                  <w:r w:rsidRPr="0078103B">
                    <w:rPr>
                      <w:rFonts w:ascii="Georgia" w:hAnsi="Georgia"/>
                      <w:b/>
                      <w:i/>
                    </w:rPr>
                    <w:t>Especificación funcional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83" type="#_x0000_t202" style="position:absolute;margin-left:-24.9pt;margin-top:780.7pt;width:571.8pt;height:4.65pt;z-index:251708416" strokeweight="1.25pt">
            <v:textbox style="mso-next-textbox:#_x0000_s1083">
              <w:txbxContent>
                <w:p w:rsidR="00D25008" w:rsidRDefault="00D25008" w:rsidP="00D25008">
                  <w:r>
                    <w:t xml:space="preserve">     </w:t>
                  </w:r>
                </w:p>
              </w:txbxContent>
            </v:textbox>
          </v:shape>
        </w:pict>
      </w:r>
    </w:p>
    <w:p w:rsidR="00D25008" w:rsidRDefault="00D25008"/>
    <w:p w:rsidR="00D25008" w:rsidRDefault="00A602E3">
      <w:r>
        <w:rPr>
          <w:noProof/>
          <w:lang w:eastAsia="es-AR"/>
        </w:rPr>
        <w:pict>
          <v:shape id="_x0000_s1092" type="#_x0000_t202" style="position:absolute;margin-left:321.45pt;margin-top:14.05pt;width:225.6pt;height:30.7pt;z-index:251710464" strokeweight="1.25pt">
            <v:textbox style="mso-next-textbox:#_x0000_s1092">
              <w:txbxContent>
                <w:p w:rsidR="00D25008" w:rsidRPr="002934A4" w:rsidRDefault="00D25008" w:rsidP="00D25008">
                  <w:pPr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Fecha de creación:</w:t>
                  </w:r>
                </w:p>
              </w:txbxContent>
            </v:textbox>
          </v:shape>
        </w:pict>
      </w:r>
    </w:p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A602E3">
      <w:r>
        <w:rPr>
          <w:noProof/>
          <w:lang w:eastAsia="es-AR"/>
        </w:rPr>
        <w:pict>
          <v:shape id="_x0000_s1093" type="#_x0000_t202" style="position:absolute;margin-left:-2.05pt;margin-top:13.95pt;width:537.95pt;height:233.25pt;z-index:251711488" stroked="f">
            <v:textbox>
              <w:txbxContent>
                <w:tbl>
                  <w:tblPr>
                    <w:tblStyle w:val="Tablaconcuadrcula"/>
                    <w:tblW w:w="20263" w:type="dxa"/>
                    <w:tblLook w:val="04A0"/>
                  </w:tblPr>
                  <w:tblGrid>
                    <w:gridCol w:w="3794"/>
                    <w:gridCol w:w="2835"/>
                    <w:gridCol w:w="4111"/>
                    <w:gridCol w:w="2768"/>
                    <w:gridCol w:w="3377"/>
                    <w:gridCol w:w="3378"/>
                  </w:tblGrid>
                  <w:tr w:rsidR="00A50396" w:rsidTr="003D598F">
                    <w:tc>
                      <w:tcPr>
                        <w:tcW w:w="379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50396" w:rsidRPr="006E1C68" w:rsidRDefault="00A50396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</w:pPr>
                        <w:r w:rsidRPr="006E1C68"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  <w:t>Campo</w:t>
                        </w:r>
                      </w:p>
                    </w:tc>
                    <w:tc>
                      <w:tcPr>
                        <w:tcW w:w="28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50396" w:rsidRPr="006E1C68" w:rsidRDefault="00A50396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</w:pPr>
                        <w:r w:rsidRPr="006E1C68"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  <w:t>Operación donde Interviene</w:t>
                        </w:r>
                      </w:p>
                    </w:tc>
                    <w:tc>
                      <w:tcPr>
                        <w:tcW w:w="411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50396" w:rsidRPr="006E1C68" w:rsidRDefault="00A50396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</w:pPr>
                        <w:r w:rsidRPr="006E1C68"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  <w:t>Observación</w:t>
                        </w:r>
                      </w:p>
                    </w:tc>
                    <w:tc>
                      <w:tcPr>
                        <w:tcW w:w="276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50396" w:rsidRDefault="00A50396" w:rsidP="00DE61F4"/>
                    </w:tc>
                    <w:tc>
                      <w:tcPr>
                        <w:tcW w:w="3377" w:type="dxa"/>
                        <w:tcBorders>
                          <w:left w:val="nil"/>
                        </w:tcBorders>
                      </w:tcPr>
                      <w:p w:rsidR="00A50396" w:rsidRDefault="00A50396" w:rsidP="00DE61F4"/>
                    </w:tc>
                    <w:tc>
                      <w:tcPr>
                        <w:tcW w:w="3378" w:type="dxa"/>
                      </w:tcPr>
                      <w:p w:rsidR="00A50396" w:rsidRDefault="00A50396" w:rsidP="00DE61F4"/>
                    </w:tc>
                  </w:tr>
                  <w:tr w:rsidR="00A50396" w:rsidTr="003D598F">
                    <w:tc>
                      <w:tcPr>
                        <w:tcW w:w="379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50396" w:rsidRPr="006E1C68" w:rsidRDefault="00A50396" w:rsidP="001F407D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6E1C68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 xml:space="preserve">-COD CUENTA </w:t>
                        </w:r>
                        <w:r w:rsidR="001F407D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BANCARIA</w:t>
                        </w:r>
                      </w:p>
                    </w:tc>
                    <w:tc>
                      <w:tcPr>
                        <w:tcW w:w="28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50396" w:rsidRPr="006E1C68" w:rsidRDefault="00A31B97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(A,B,M,C</w:t>
                        </w:r>
                        <w:r w:rsidR="00A50396" w:rsidRPr="001D4738">
                          <w:rPr>
                            <w:rFonts w:ascii="Century" w:hAnsi="Century"/>
                            <w:sz w:val="18"/>
                            <w:szCs w:val="18"/>
                          </w:rPr>
                          <w:t>)</w:t>
                        </w:r>
                      </w:p>
                    </w:tc>
                    <w:tc>
                      <w:tcPr>
                        <w:tcW w:w="411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50396" w:rsidRPr="006E1C68" w:rsidRDefault="00A50396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Auto incremental, llave primaria</w:t>
                        </w:r>
                      </w:p>
                    </w:tc>
                    <w:tc>
                      <w:tcPr>
                        <w:tcW w:w="276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50396" w:rsidRDefault="00A50396" w:rsidP="00DE61F4"/>
                    </w:tc>
                    <w:tc>
                      <w:tcPr>
                        <w:tcW w:w="3377" w:type="dxa"/>
                        <w:tcBorders>
                          <w:left w:val="nil"/>
                        </w:tcBorders>
                      </w:tcPr>
                      <w:p w:rsidR="00A50396" w:rsidRDefault="00A50396" w:rsidP="00DE61F4"/>
                    </w:tc>
                    <w:tc>
                      <w:tcPr>
                        <w:tcW w:w="3378" w:type="dxa"/>
                      </w:tcPr>
                      <w:p w:rsidR="00A50396" w:rsidRDefault="00A50396" w:rsidP="00DE61F4"/>
                    </w:tc>
                  </w:tr>
                  <w:tr w:rsidR="00A50396" w:rsidTr="003D598F">
                    <w:tc>
                      <w:tcPr>
                        <w:tcW w:w="379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50396" w:rsidRPr="006E1C68" w:rsidRDefault="00A50396" w:rsidP="006B02E4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6E1C68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="006B02E4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CBU</w:t>
                        </w:r>
                      </w:p>
                    </w:tc>
                    <w:tc>
                      <w:tcPr>
                        <w:tcW w:w="28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50396" w:rsidRPr="006E1C68" w:rsidRDefault="00A50396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(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A</w:t>
                        </w: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,C)</w:t>
                        </w:r>
                      </w:p>
                    </w:tc>
                    <w:tc>
                      <w:tcPr>
                        <w:tcW w:w="411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50396" w:rsidRPr="006E1C68" w:rsidRDefault="00A50396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76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50396" w:rsidRDefault="00A50396" w:rsidP="00DE61F4"/>
                    </w:tc>
                    <w:tc>
                      <w:tcPr>
                        <w:tcW w:w="3377" w:type="dxa"/>
                        <w:tcBorders>
                          <w:left w:val="nil"/>
                        </w:tcBorders>
                      </w:tcPr>
                      <w:p w:rsidR="00A50396" w:rsidRDefault="00A50396" w:rsidP="00DE61F4"/>
                    </w:tc>
                    <w:tc>
                      <w:tcPr>
                        <w:tcW w:w="3378" w:type="dxa"/>
                      </w:tcPr>
                      <w:p w:rsidR="00A50396" w:rsidRDefault="00A50396" w:rsidP="00DE61F4"/>
                    </w:tc>
                  </w:tr>
                  <w:tr w:rsidR="00134384" w:rsidTr="003D598F">
                    <w:tc>
                      <w:tcPr>
                        <w:tcW w:w="379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34384" w:rsidRPr="006E1C68" w:rsidRDefault="00134384" w:rsidP="006B02E4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-SALDO</w:t>
                        </w:r>
                      </w:p>
                    </w:tc>
                    <w:tc>
                      <w:tcPr>
                        <w:tcW w:w="28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34384" w:rsidRPr="00315DBA" w:rsidRDefault="00134384" w:rsidP="007B1E1A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411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34384" w:rsidRPr="006E1C68" w:rsidRDefault="00134384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76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34384" w:rsidRDefault="00134384" w:rsidP="00DE61F4"/>
                    </w:tc>
                    <w:tc>
                      <w:tcPr>
                        <w:tcW w:w="3377" w:type="dxa"/>
                        <w:tcBorders>
                          <w:left w:val="nil"/>
                        </w:tcBorders>
                      </w:tcPr>
                      <w:p w:rsidR="00134384" w:rsidRDefault="00134384" w:rsidP="00DE61F4"/>
                    </w:tc>
                    <w:tc>
                      <w:tcPr>
                        <w:tcW w:w="3378" w:type="dxa"/>
                      </w:tcPr>
                      <w:p w:rsidR="00134384" w:rsidRDefault="00134384" w:rsidP="00DE61F4"/>
                    </w:tc>
                  </w:tr>
                  <w:tr w:rsidR="007F503A" w:rsidTr="003D598F">
                    <w:tc>
                      <w:tcPr>
                        <w:tcW w:w="379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F503A" w:rsidRPr="006E1C68" w:rsidRDefault="007F503A" w:rsidP="007B1E1A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8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F503A" w:rsidRPr="00315DBA" w:rsidRDefault="007F503A" w:rsidP="007B1E1A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411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F503A" w:rsidRPr="006E1C68" w:rsidRDefault="007F503A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76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F503A" w:rsidRDefault="007F503A" w:rsidP="00DE61F4"/>
                    </w:tc>
                    <w:tc>
                      <w:tcPr>
                        <w:tcW w:w="3377" w:type="dxa"/>
                        <w:tcBorders>
                          <w:left w:val="nil"/>
                        </w:tcBorders>
                      </w:tcPr>
                      <w:p w:rsidR="007F503A" w:rsidRDefault="007F503A" w:rsidP="00DE61F4"/>
                    </w:tc>
                    <w:tc>
                      <w:tcPr>
                        <w:tcW w:w="3378" w:type="dxa"/>
                      </w:tcPr>
                      <w:p w:rsidR="007F503A" w:rsidRDefault="007F503A" w:rsidP="00DE61F4"/>
                    </w:tc>
                  </w:tr>
                  <w:tr w:rsidR="007F503A" w:rsidTr="003D598F">
                    <w:tc>
                      <w:tcPr>
                        <w:tcW w:w="379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F503A" w:rsidRPr="006E1C68" w:rsidRDefault="007F503A" w:rsidP="007F503A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-COD ORDEN DE PAGO</w:t>
                        </w:r>
                      </w:p>
                    </w:tc>
                    <w:tc>
                      <w:tcPr>
                        <w:tcW w:w="28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F503A" w:rsidRPr="00315DBA" w:rsidRDefault="007F503A" w:rsidP="007B1E1A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(C)</w:t>
                        </w:r>
                      </w:p>
                    </w:tc>
                    <w:tc>
                      <w:tcPr>
                        <w:tcW w:w="411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F503A" w:rsidRPr="006E1C68" w:rsidRDefault="007F503A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Derivado de </w:t>
                        </w:r>
                        <w:r w:rsidRPr="007F503A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Orden de pago</w:t>
                        </w:r>
                      </w:p>
                    </w:tc>
                    <w:tc>
                      <w:tcPr>
                        <w:tcW w:w="276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F503A" w:rsidRDefault="007F503A" w:rsidP="00DE61F4"/>
                    </w:tc>
                    <w:tc>
                      <w:tcPr>
                        <w:tcW w:w="3377" w:type="dxa"/>
                        <w:tcBorders>
                          <w:left w:val="nil"/>
                        </w:tcBorders>
                      </w:tcPr>
                      <w:p w:rsidR="007F503A" w:rsidRDefault="007F503A" w:rsidP="00DE61F4"/>
                    </w:tc>
                    <w:tc>
                      <w:tcPr>
                        <w:tcW w:w="3378" w:type="dxa"/>
                      </w:tcPr>
                      <w:p w:rsidR="007F503A" w:rsidRDefault="007F503A" w:rsidP="00DE61F4"/>
                    </w:tc>
                  </w:tr>
                  <w:tr w:rsidR="007F503A" w:rsidTr="003D598F">
                    <w:tc>
                      <w:tcPr>
                        <w:tcW w:w="379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F503A" w:rsidRPr="006E1C68" w:rsidRDefault="007F503A" w:rsidP="007B1E1A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-ACEPTADA PARA PAGO</w:t>
                        </w:r>
                      </w:p>
                    </w:tc>
                    <w:tc>
                      <w:tcPr>
                        <w:tcW w:w="28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F503A" w:rsidRPr="00315DBA" w:rsidRDefault="007F503A" w:rsidP="007B1E1A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(M)</w:t>
                        </w:r>
                      </w:p>
                    </w:tc>
                    <w:tc>
                      <w:tcPr>
                        <w:tcW w:w="411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F503A" w:rsidRPr="006E1C68" w:rsidRDefault="007F503A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Derivado de </w:t>
                        </w:r>
                        <w:r w:rsidRPr="007F503A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Orden de pago</w:t>
                        </w:r>
                      </w:p>
                    </w:tc>
                    <w:tc>
                      <w:tcPr>
                        <w:tcW w:w="276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F503A" w:rsidRDefault="007F503A" w:rsidP="00DE61F4"/>
                    </w:tc>
                    <w:tc>
                      <w:tcPr>
                        <w:tcW w:w="3377" w:type="dxa"/>
                        <w:tcBorders>
                          <w:left w:val="nil"/>
                        </w:tcBorders>
                      </w:tcPr>
                      <w:p w:rsidR="007F503A" w:rsidRDefault="007F503A" w:rsidP="00DE61F4"/>
                    </w:tc>
                    <w:tc>
                      <w:tcPr>
                        <w:tcW w:w="3378" w:type="dxa"/>
                      </w:tcPr>
                      <w:p w:rsidR="007F503A" w:rsidRDefault="007F503A" w:rsidP="00DE61F4"/>
                    </w:tc>
                  </w:tr>
                  <w:tr w:rsidR="003642C6" w:rsidTr="003D598F">
                    <w:tc>
                      <w:tcPr>
                        <w:tcW w:w="379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642C6" w:rsidRDefault="003642C6" w:rsidP="007B1E1A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8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642C6" w:rsidRDefault="003642C6" w:rsidP="007B1E1A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411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642C6" w:rsidRDefault="003642C6" w:rsidP="007B1E1A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76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642C6" w:rsidRDefault="003642C6" w:rsidP="00DE61F4"/>
                    </w:tc>
                    <w:tc>
                      <w:tcPr>
                        <w:tcW w:w="3377" w:type="dxa"/>
                        <w:tcBorders>
                          <w:left w:val="nil"/>
                        </w:tcBorders>
                      </w:tcPr>
                      <w:p w:rsidR="003642C6" w:rsidRDefault="003642C6" w:rsidP="00DE61F4"/>
                    </w:tc>
                    <w:tc>
                      <w:tcPr>
                        <w:tcW w:w="3378" w:type="dxa"/>
                      </w:tcPr>
                      <w:p w:rsidR="003642C6" w:rsidRDefault="003642C6" w:rsidP="00DE61F4"/>
                    </w:tc>
                  </w:tr>
                  <w:tr w:rsidR="003642C6" w:rsidTr="003D598F">
                    <w:tc>
                      <w:tcPr>
                        <w:tcW w:w="379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642C6" w:rsidRDefault="003B0C60" w:rsidP="007B1E1A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-COD FACTURA</w:t>
                        </w:r>
                      </w:p>
                    </w:tc>
                    <w:tc>
                      <w:tcPr>
                        <w:tcW w:w="28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642C6" w:rsidRDefault="006A528B" w:rsidP="007B1E1A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(C)</w:t>
                        </w:r>
                      </w:p>
                    </w:tc>
                    <w:tc>
                      <w:tcPr>
                        <w:tcW w:w="411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642C6" w:rsidRDefault="003B0C60" w:rsidP="003B0C60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Derivado de </w:t>
                        </w: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Factura</w:t>
                        </w:r>
                      </w:p>
                    </w:tc>
                    <w:tc>
                      <w:tcPr>
                        <w:tcW w:w="276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642C6" w:rsidRDefault="003642C6" w:rsidP="00DE61F4"/>
                    </w:tc>
                    <w:tc>
                      <w:tcPr>
                        <w:tcW w:w="3377" w:type="dxa"/>
                        <w:tcBorders>
                          <w:left w:val="nil"/>
                        </w:tcBorders>
                      </w:tcPr>
                      <w:p w:rsidR="003642C6" w:rsidRDefault="003642C6" w:rsidP="00DE61F4"/>
                    </w:tc>
                    <w:tc>
                      <w:tcPr>
                        <w:tcW w:w="3378" w:type="dxa"/>
                      </w:tcPr>
                      <w:p w:rsidR="003642C6" w:rsidRDefault="003642C6" w:rsidP="00DE61F4"/>
                    </w:tc>
                  </w:tr>
                  <w:tr w:rsidR="003B0C60" w:rsidTr="003D598F">
                    <w:tc>
                      <w:tcPr>
                        <w:tcW w:w="379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B0C60" w:rsidRDefault="003B0C60" w:rsidP="007B1E1A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-IMPORTE</w:t>
                        </w:r>
                      </w:p>
                    </w:tc>
                    <w:tc>
                      <w:tcPr>
                        <w:tcW w:w="28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B0C60" w:rsidRDefault="00103AB6" w:rsidP="007B1E1A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</w:t>
                        </w:r>
                        <w:r w:rsidR="003B0C60">
                          <w:rPr>
                            <w:rFonts w:ascii="Century" w:hAnsi="Century"/>
                            <w:sz w:val="18"/>
                            <w:szCs w:val="18"/>
                          </w:rPr>
                          <w:t>C</w:t>
                        </w:r>
                        <w:r w:rsidR="006A528B">
                          <w:rPr>
                            <w:rFonts w:ascii="Century" w:hAnsi="Century"/>
                            <w:sz w:val="18"/>
                            <w:szCs w:val="18"/>
                          </w:rPr>
                          <w:t>)</w:t>
                        </w:r>
                      </w:p>
                    </w:tc>
                    <w:tc>
                      <w:tcPr>
                        <w:tcW w:w="411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B0C60" w:rsidRDefault="003B0C60" w:rsidP="003B0C60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Derivado de </w:t>
                        </w: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Factura</w:t>
                        </w:r>
                      </w:p>
                    </w:tc>
                    <w:tc>
                      <w:tcPr>
                        <w:tcW w:w="276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B0C60" w:rsidRDefault="003B0C60" w:rsidP="00DE61F4"/>
                    </w:tc>
                    <w:tc>
                      <w:tcPr>
                        <w:tcW w:w="3377" w:type="dxa"/>
                        <w:tcBorders>
                          <w:left w:val="nil"/>
                        </w:tcBorders>
                      </w:tcPr>
                      <w:p w:rsidR="003B0C60" w:rsidRDefault="003B0C60" w:rsidP="00DE61F4"/>
                    </w:tc>
                    <w:tc>
                      <w:tcPr>
                        <w:tcW w:w="3378" w:type="dxa"/>
                      </w:tcPr>
                      <w:p w:rsidR="003B0C60" w:rsidRDefault="003B0C60" w:rsidP="00DE61F4"/>
                    </w:tc>
                  </w:tr>
                  <w:tr w:rsidR="003642C6" w:rsidTr="003D598F">
                    <w:tc>
                      <w:tcPr>
                        <w:tcW w:w="379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642C6" w:rsidRDefault="003642C6" w:rsidP="007B1E1A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8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642C6" w:rsidRDefault="003642C6" w:rsidP="007B1E1A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411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642C6" w:rsidRDefault="003642C6" w:rsidP="007B1E1A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76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642C6" w:rsidRDefault="003642C6" w:rsidP="00DE61F4"/>
                    </w:tc>
                    <w:tc>
                      <w:tcPr>
                        <w:tcW w:w="3377" w:type="dxa"/>
                        <w:tcBorders>
                          <w:left w:val="nil"/>
                        </w:tcBorders>
                      </w:tcPr>
                      <w:p w:rsidR="003642C6" w:rsidRDefault="003642C6" w:rsidP="00DE61F4"/>
                    </w:tc>
                    <w:tc>
                      <w:tcPr>
                        <w:tcW w:w="3378" w:type="dxa"/>
                      </w:tcPr>
                      <w:p w:rsidR="003642C6" w:rsidRDefault="003642C6" w:rsidP="00DE61F4"/>
                    </w:tc>
                  </w:tr>
                </w:tbl>
                <w:p w:rsidR="003642C6" w:rsidRDefault="003642C6" w:rsidP="00DE61F4"/>
                <w:p w:rsidR="003642C6" w:rsidRDefault="003642C6" w:rsidP="00DE61F4"/>
                <w:p w:rsidR="007F503A" w:rsidRPr="00DE61F4" w:rsidRDefault="007F503A" w:rsidP="00DE61F4"/>
              </w:txbxContent>
            </v:textbox>
          </v:shape>
        </w:pict>
      </w:r>
    </w:p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A602E3">
      <w:r>
        <w:rPr>
          <w:noProof/>
          <w:lang w:eastAsia="es-AR"/>
        </w:rPr>
        <w:lastRenderedPageBreak/>
        <w:pict>
          <v:shape id="_x0000_s1062" type="#_x0000_t202" style="position:absolute;margin-left:-23.5pt;margin-top:14.9pt;width:571.8pt;height:22.5pt;z-index:251686912" fillcolor="#d8d8d8 [2732]" strokeweight="1.25pt">
            <v:textbox style="mso-next-textbox:#_x0000_s1062">
              <w:txbxContent>
                <w:p w:rsidR="00D25008" w:rsidRPr="0078103B" w:rsidRDefault="00D25008" w:rsidP="00D25008">
                  <w:pPr>
                    <w:jc w:val="center"/>
                    <w:rPr>
                      <w:rFonts w:ascii="Georgia" w:hAnsi="Georgia"/>
                      <w:b/>
                      <w:i/>
                    </w:rPr>
                  </w:pPr>
                  <w:r w:rsidRPr="0078103B">
                    <w:rPr>
                      <w:rFonts w:ascii="Georgia" w:hAnsi="Georgia"/>
                      <w:b/>
                      <w:i/>
                    </w:rPr>
                    <w:t>Especificación funcional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61" type="#_x0000_t202" style="position:absolute;margin-left:-23.65pt;margin-top:781.05pt;width:571.8pt;height:3.55pt;z-index:251685888" strokeweight="1.25pt">
            <v:textbox style="mso-next-textbox:#_x0000_s1061">
              <w:txbxContent>
                <w:p w:rsidR="00D25008" w:rsidRDefault="00D25008" w:rsidP="00D25008">
                  <w:r>
                    <w:t xml:space="preserve">     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60" type="#_x0000_t202" style="position:absolute;margin-left:-23.65pt;margin-top:37.4pt;width:571.8pt;height:743.65pt;z-index:251684864" strokeweight="1.25pt">
            <v:textbox style="mso-next-textbox:#_x0000_s1060">
              <w:txbxContent>
                <w:p w:rsidR="00F17AE7" w:rsidRDefault="00D25008" w:rsidP="00F17AE7">
                  <w:pPr>
                    <w:pBdr>
                      <w:bottom w:val="single" w:sz="6" w:space="1" w:color="auto"/>
                    </w:pBdr>
                    <w:spacing w:after="0"/>
                    <w:jc w:val="center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  <w:r w:rsidRPr="00492ECE"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  <w:t>Descripción de la funcionalidad</w:t>
                  </w:r>
                  <w:r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  <w:br/>
                  </w:r>
                </w:p>
                <w:p w:rsidR="00F17AE7" w:rsidRDefault="00F17AE7" w:rsidP="00F17AE7">
                  <w:pPr>
                    <w:spacing w:after="0"/>
                    <w:jc w:val="both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  <w:t>Alta:</w:t>
                  </w:r>
                  <w:r w:rsidRPr="00F17AE7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El usuario podrá dar el alta a una cuenta corriente de la empresa cuando </w:t>
                  </w:r>
                  <w:r w:rsidR="006253EA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Ingresando únicamente el dato </w:t>
                  </w:r>
                  <w:r w:rsidR="006253EA" w:rsidRPr="006253EA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&lt;&lt;CBU&gt;&gt;.</w:t>
                  </w:r>
                  <w:r w:rsidR="006253EA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Al dar el alta la cuenta podrá poner un saldo inicial. Luego de esto, no podrá modificarla</w:t>
                  </w:r>
                  <w:r w:rsidR="006A528B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. El campo </w:t>
                  </w:r>
                  <w:r w:rsidR="006A528B" w:rsidRPr="00D01F97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&lt;&lt;COD CUENTA CORRIENTE&gt;&gt;</w:t>
                  </w:r>
                  <w:r w:rsidR="006A528B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Se generará automáticamente.</w:t>
                  </w:r>
                  <w:r w:rsidR="00134384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</w:p>
                <w:p w:rsidR="00F17AE7" w:rsidRDefault="00F17AE7" w:rsidP="006A528B">
                  <w:pPr>
                    <w:spacing w:after="0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F17AE7" w:rsidRDefault="00F17AE7" w:rsidP="006A528B">
                  <w:pPr>
                    <w:pBdr>
                      <w:bottom w:val="single" w:sz="6" w:space="1" w:color="auto"/>
                    </w:pBdr>
                    <w:spacing w:after="0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C62679" w:rsidRDefault="0037037A" w:rsidP="00D25008">
                  <w:pPr>
                    <w:spacing w:after="0"/>
                    <w:jc w:val="both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Modificaciones</w:t>
                  </w:r>
                  <w:r w:rsidR="00D25008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 xml:space="preserve">: </w:t>
                  </w:r>
                  <w:r w:rsidR="006A528B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El usuario que administre las cuentas corrientes podrá buscar todas las </w:t>
                  </w:r>
                  <w:r w:rsidR="00C90791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órdenes</w:t>
                  </w:r>
                  <w:r w:rsidR="006A528B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de pago cuyo campo </w:t>
                  </w:r>
                  <w:r w:rsidR="006A528B" w:rsidRPr="00D01F97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&lt;&lt;ACEPTADA PARA PAGO&gt;&gt;</w:t>
                  </w:r>
                  <w:r w:rsidR="006A528B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estén en valor “False”.</w:t>
                  </w:r>
                  <w:r w:rsidR="00C62679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El usuario podrá navegar en todas las cuentas de la empresa para verificar cuál es la que tiene el </w:t>
                  </w:r>
                  <w:r w:rsidR="00C62679" w:rsidRPr="00D01F97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 xml:space="preserve">&lt;&lt;SALDO&gt;&gt; </w:t>
                  </w:r>
                  <w:r w:rsidR="00C62679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para pagarlas.</w:t>
                  </w:r>
                </w:p>
                <w:p w:rsidR="006A528B" w:rsidRDefault="00C62679" w:rsidP="00D25008">
                  <w:pPr>
                    <w:spacing w:after="0"/>
                    <w:jc w:val="both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Al encontrar una cuenta que satisfaga el importe de la factura relacionada con la </w:t>
                  </w:r>
                  <w:r w:rsidRPr="00C62679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orden de pago</w:t>
                  </w:r>
                  <w:r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deberá elegir alguna de las cuentas de proveedores que estén asociadas al </w:t>
                  </w:r>
                  <w:r w:rsidRPr="00D01F97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&lt;&lt;CODIGO DE PROVEEDOR&gt;&gt;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leído de la orden de pago que está en tratamiento.</w:t>
                  </w:r>
                </w:p>
                <w:p w:rsidR="00954F00" w:rsidRDefault="00954F00" w:rsidP="00D25008">
                  <w:pPr>
                    <w:spacing w:after="0"/>
                    <w:jc w:val="both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</w:p>
                <w:p w:rsidR="00954F00" w:rsidRPr="00C62679" w:rsidRDefault="00954F00" w:rsidP="00D25008">
                  <w:pPr>
                    <w:spacing w:after="0"/>
                    <w:jc w:val="both"/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Al tener todas esas opciones definidas. El usuario. Hará….</w:t>
                  </w:r>
                  <w:r w:rsidR="003672E7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Que terminarán en</w:t>
                  </w:r>
                  <w:r w:rsidR="00D01F97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modificar la orden de pago en los campos </w:t>
                  </w:r>
                  <w:r w:rsidR="00D01F97" w:rsidRPr="00A31B97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&lt;&lt;COD CUENTA BANCARIA, COD BANCO PROVEEDOR&gt;&gt;</w:t>
                  </w:r>
                  <w:r w:rsidR="00154D90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con los datos elegidos y modificará </w:t>
                  </w:r>
                  <w:r w:rsidR="00D01F97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en “True” </w:t>
                  </w:r>
                  <w:r w:rsidR="00154D90" w:rsidRPr="00154D90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&lt;&lt;ACEPTADA PARA PAGO&gt;&gt;</w:t>
                  </w:r>
                </w:p>
                <w:p w:rsidR="006A528B" w:rsidRDefault="006A528B" w:rsidP="00D25008">
                  <w:pPr>
                    <w:spacing w:after="0"/>
                    <w:jc w:val="both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</w:p>
                <w:p w:rsidR="006A528B" w:rsidRDefault="006A528B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</w:p>
                <w:p w:rsidR="00D25008" w:rsidRDefault="0037037A" w:rsidP="00D25008">
                  <w:pPr>
                    <w:spacing w:after="0"/>
                    <w:jc w:val="both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 xml:space="preserve">Bajas: </w:t>
                  </w:r>
                  <w:r w:rsidR="00D25008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A través de una grilla y manteniendo seleccionado el registro, se presio</w:t>
                  </w:r>
                  <w:r w:rsidR="00154D90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nará el icono “Eliminar “.</w:t>
                  </w:r>
                </w:p>
                <w:p w:rsidR="00D25008" w:rsidRDefault="00D25008" w:rsidP="00D25008">
                  <w:pPr>
                    <w:spacing w:after="0"/>
                    <w:jc w:val="both"/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D25008" w:rsidRDefault="0037037A" w:rsidP="00D25008">
                  <w:pPr>
                    <w:pBdr>
                      <w:top w:val="single" w:sz="6" w:space="1" w:color="auto"/>
                      <w:bottom w:val="single" w:sz="6" w:space="1" w:color="auto"/>
                    </w:pBdr>
                    <w:spacing w:after="0"/>
                    <w:jc w:val="both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Consultas</w:t>
                  </w:r>
                  <w:r w:rsidR="00D25008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:</w:t>
                  </w:r>
                  <w:r w:rsidR="00D25008" w:rsidRPr="00CE2B4C">
                    <w:rPr>
                      <w:rFonts w:ascii="Georgia" w:hAnsi="Georgia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="00F50564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se podrá consultar las cuentas corrientes por </w:t>
                  </w:r>
                  <w:r w:rsidR="00F50564" w:rsidRPr="00F50564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(1)</w:t>
                  </w:r>
                  <w:r w:rsidR="00F50564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Banco </w:t>
                  </w:r>
                  <w:r w:rsidR="00F50564" w:rsidRPr="00F50564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(2)</w:t>
                  </w:r>
                  <w:r w:rsidR="00F50564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saldo</w:t>
                  </w:r>
                </w:p>
                <w:p w:rsidR="00F50564" w:rsidRPr="00CE2B4C" w:rsidRDefault="00F50564" w:rsidP="00D25008">
                  <w:pPr>
                    <w:spacing w:after="0"/>
                    <w:jc w:val="both"/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D25008" w:rsidRDefault="00D25008" w:rsidP="00D25008">
                  <w:pPr>
                    <w:spacing w:after="0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D25008" w:rsidRDefault="00D25008" w:rsidP="00D25008">
                  <w:pPr>
                    <w:spacing w:after="0"/>
                    <w:ind w:left="708" w:firstLine="708"/>
                    <w:jc w:val="center"/>
                    <w:rPr>
                      <w:rFonts w:ascii="Georgia" w:hAnsi="Georgia"/>
                      <w:color w:val="000000" w:themeColor="text1"/>
                      <w:sz w:val="18"/>
                      <w:szCs w:val="18"/>
                    </w:rPr>
                  </w:pPr>
                  <w:r w:rsidRPr="0060640E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Descripción de aspectos de seguridad de la funcionalidad</w:t>
                  </w:r>
                  <w:r w:rsidRPr="0060640E">
                    <w:rPr>
                      <w:rFonts w:ascii="Georgia" w:hAnsi="Georgia"/>
                      <w:color w:val="000000" w:themeColor="text1"/>
                      <w:sz w:val="18"/>
                      <w:szCs w:val="18"/>
                    </w:rPr>
                    <w:t>.</w:t>
                  </w:r>
                </w:p>
                <w:p w:rsidR="00D25008" w:rsidRDefault="00D25008" w:rsidP="00D25008">
                  <w:pPr>
                    <w:spacing w:after="0"/>
                    <w:rPr>
                      <w:rFonts w:ascii="Georgia" w:hAnsi="Georgia"/>
                      <w:color w:val="000000" w:themeColor="text1"/>
                      <w:sz w:val="18"/>
                      <w:szCs w:val="18"/>
                    </w:rPr>
                  </w:pPr>
                </w:p>
                <w:p w:rsidR="00134384" w:rsidRDefault="00134384" w:rsidP="00D25008">
                  <w:pPr>
                    <w:spacing w:after="0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Solo se podrá dar la </w:t>
                  </w:r>
                  <w:r w:rsidRPr="00134384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 xml:space="preserve">alta 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en el caso de que el CBU ingresado no exista previamente en el 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sistema.</w:t>
                  </w:r>
                </w:p>
                <w:p w:rsidR="00134384" w:rsidRPr="004F2AD2" w:rsidRDefault="00134384" w:rsidP="00D25008">
                  <w:pPr>
                    <w:spacing w:after="0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</w:p>
                <w:p w:rsidR="0037037A" w:rsidRPr="0037037A" w:rsidRDefault="00D25008" w:rsidP="0037037A">
                  <w:pPr>
                    <w:pBdr>
                      <w:bottom w:val="single" w:sz="6" w:space="1" w:color="auto"/>
                    </w:pBdr>
                    <w:spacing w:after="0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  <w:r w:rsidRPr="004F2AD2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Solo se podrá dar la </w:t>
                  </w:r>
                  <w:r w:rsidRPr="004F2AD2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baja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cuando </w:t>
                  </w:r>
                  <w:r w:rsidR="006C7714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la cuenta bancaria no registre saldo mayor a 0</w:t>
                  </w:r>
                  <w:r w:rsidR="00F50564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y no tenga ninguna asociación con una </w:t>
                  </w:r>
                  <w:r w:rsidR="00F50564" w:rsidRPr="00F50564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orden de pago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br/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br/>
                  </w:r>
                  <w:r w:rsidRPr="004F2AD2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Solo se podrá dar la </w:t>
                  </w:r>
                  <w:r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modificación</w:t>
                  </w:r>
                  <w:r w:rsidRPr="004F2AD2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="00E06ABB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en orden de pagos cuando </w:t>
                  </w:r>
                  <w:r w:rsidR="00E06ABB" w:rsidRPr="00E06ABB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&lt;&lt;SALDO</w:t>
                  </w:r>
                  <w:r w:rsidR="00E06ABB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&gt;&gt; de la cuenta de la empresa seleccionada sea mayor o igual a </w:t>
                  </w:r>
                  <w:r w:rsidR="00E06ABB" w:rsidRPr="00E06ABB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&lt;&lt;IMPORTE&gt;&gt;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59" type="#_x0000_t202" style="position:absolute;margin-left:-23.35pt;margin-top:-19.7pt;width:571.8pt;height:29.35pt;z-index:251683840" fillcolor="#d8d8d8 [2732]" strokeweight="1.25pt">
            <v:textbox style="mso-next-textbox:#_x0000_s1059">
              <w:txbxContent>
                <w:p w:rsidR="003B342C" w:rsidRPr="00612B47" w:rsidRDefault="00D25008" w:rsidP="003B342C">
                  <w:pPr>
                    <w:jc w:val="center"/>
                  </w:pPr>
                  <w:r w:rsidRPr="002934A4">
                    <w:rPr>
                      <w:rFonts w:ascii="Georgia" w:hAnsi="Georgia"/>
                      <w:b/>
                    </w:rPr>
                    <w:t>Nombre referencial:</w:t>
                  </w:r>
                  <w:r w:rsidRPr="00A62308">
                    <w:rPr>
                      <w:rFonts w:ascii="Garamond" w:hAnsi="Garamond"/>
                      <w:sz w:val="28"/>
                      <w:szCs w:val="28"/>
                    </w:rPr>
                    <w:t xml:space="preserve"> </w:t>
                  </w:r>
                  <w:r w:rsidR="003B342C">
                    <w:rPr>
                      <w:rFonts w:ascii="Garamond" w:hAnsi="Garamond"/>
                      <w:sz w:val="28"/>
                      <w:szCs w:val="28"/>
                    </w:rPr>
                    <w:t>Cuentas bancaria empresa – parte 2</w:t>
                  </w:r>
                </w:p>
                <w:p w:rsidR="00D25008" w:rsidRPr="00612B47" w:rsidRDefault="00D25008" w:rsidP="00D25008">
                  <w:pPr>
                    <w:jc w:val="center"/>
                  </w:pPr>
                </w:p>
                <w:p w:rsidR="00D25008" w:rsidRPr="002934A4" w:rsidRDefault="00D25008" w:rsidP="00D25008">
                  <w:pPr>
                    <w:spacing w:line="600" w:lineRule="auto"/>
                    <w:rPr>
                      <w:rFonts w:ascii="Georgia" w:hAnsi="Georgia"/>
                      <w:b/>
                    </w:rPr>
                  </w:pPr>
                </w:p>
              </w:txbxContent>
            </v:textbox>
          </v:shape>
        </w:pict>
      </w:r>
    </w:p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>
      <w:proofErr w:type="spellStart"/>
      <w:proofErr w:type="gramStart"/>
      <w:r>
        <w:t>ddddddd</w:t>
      </w:r>
      <w:proofErr w:type="spellEnd"/>
      <w:proofErr w:type="gramEnd"/>
    </w:p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CF4939" w:rsidRDefault="00CF4939"/>
    <w:sectPr w:rsidR="00CF4939" w:rsidSect="008002B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690D5D"/>
    <w:multiLevelType w:val="hybridMultilevel"/>
    <w:tmpl w:val="C8E6A9B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5C5274"/>
    <w:multiLevelType w:val="hybridMultilevel"/>
    <w:tmpl w:val="9100440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951CA3"/>
    <w:multiLevelType w:val="hybridMultilevel"/>
    <w:tmpl w:val="1ECA7796"/>
    <w:lvl w:ilvl="0" w:tplc="85047424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496" w:hanging="360"/>
      </w:pPr>
    </w:lvl>
    <w:lvl w:ilvl="2" w:tplc="2C0A001B" w:tentative="1">
      <w:start w:val="1"/>
      <w:numFmt w:val="lowerRoman"/>
      <w:lvlText w:val="%3."/>
      <w:lvlJc w:val="right"/>
      <w:pPr>
        <w:ind w:left="3216" w:hanging="180"/>
      </w:pPr>
    </w:lvl>
    <w:lvl w:ilvl="3" w:tplc="2C0A000F" w:tentative="1">
      <w:start w:val="1"/>
      <w:numFmt w:val="decimal"/>
      <w:lvlText w:val="%4."/>
      <w:lvlJc w:val="left"/>
      <w:pPr>
        <w:ind w:left="3936" w:hanging="360"/>
      </w:pPr>
    </w:lvl>
    <w:lvl w:ilvl="4" w:tplc="2C0A0019" w:tentative="1">
      <w:start w:val="1"/>
      <w:numFmt w:val="lowerLetter"/>
      <w:lvlText w:val="%5."/>
      <w:lvlJc w:val="left"/>
      <w:pPr>
        <w:ind w:left="4656" w:hanging="360"/>
      </w:pPr>
    </w:lvl>
    <w:lvl w:ilvl="5" w:tplc="2C0A001B" w:tentative="1">
      <w:start w:val="1"/>
      <w:numFmt w:val="lowerRoman"/>
      <w:lvlText w:val="%6."/>
      <w:lvlJc w:val="right"/>
      <w:pPr>
        <w:ind w:left="5376" w:hanging="180"/>
      </w:pPr>
    </w:lvl>
    <w:lvl w:ilvl="6" w:tplc="2C0A000F" w:tentative="1">
      <w:start w:val="1"/>
      <w:numFmt w:val="decimal"/>
      <w:lvlText w:val="%7."/>
      <w:lvlJc w:val="left"/>
      <w:pPr>
        <w:ind w:left="6096" w:hanging="360"/>
      </w:pPr>
    </w:lvl>
    <w:lvl w:ilvl="7" w:tplc="2C0A0019" w:tentative="1">
      <w:start w:val="1"/>
      <w:numFmt w:val="lowerLetter"/>
      <w:lvlText w:val="%8."/>
      <w:lvlJc w:val="left"/>
      <w:pPr>
        <w:ind w:left="6816" w:hanging="360"/>
      </w:pPr>
    </w:lvl>
    <w:lvl w:ilvl="8" w:tplc="2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>
    <w:nsid w:val="6C025323"/>
    <w:multiLevelType w:val="hybridMultilevel"/>
    <w:tmpl w:val="FC446D44"/>
    <w:lvl w:ilvl="0" w:tplc="EB9EAC6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002B2"/>
    <w:rsid w:val="000122CE"/>
    <w:rsid w:val="00017B96"/>
    <w:rsid w:val="00044DEE"/>
    <w:rsid w:val="00067AEF"/>
    <w:rsid w:val="00067C13"/>
    <w:rsid w:val="00070AF7"/>
    <w:rsid w:val="000775C8"/>
    <w:rsid w:val="00090000"/>
    <w:rsid w:val="000A4210"/>
    <w:rsid w:val="000B660E"/>
    <w:rsid w:val="000C4310"/>
    <w:rsid w:val="000F792E"/>
    <w:rsid w:val="00103AB6"/>
    <w:rsid w:val="0013007C"/>
    <w:rsid w:val="00133EA5"/>
    <w:rsid w:val="00134384"/>
    <w:rsid w:val="00154D90"/>
    <w:rsid w:val="0015695C"/>
    <w:rsid w:val="001753BF"/>
    <w:rsid w:val="001841D9"/>
    <w:rsid w:val="001A2C87"/>
    <w:rsid w:val="001C4D09"/>
    <w:rsid w:val="001E5C60"/>
    <w:rsid w:val="001F08B4"/>
    <w:rsid w:val="001F407D"/>
    <w:rsid w:val="00205CE0"/>
    <w:rsid w:val="00217241"/>
    <w:rsid w:val="00254CB0"/>
    <w:rsid w:val="0026250E"/>
    <w:rsid w:val="002934A4"/>
    <w:rsid w:val="002B1C3B"/>
    <w:rsid w:val="002E21B1"/>
    <w:rsid w:val="002E7CDE"/>
    <w:rsid w:val="002F4039"/>
    <w:rsid w:val="0031389B"/>
    <w:rsid w:val="003642C6"/>
    <w:rsid w:val="003672C9"/>
    <w:rsid w:val="003672E7"/>
    <w:rsid w:val="0037037A"/>
    <w:rsid w:val="00391CAD"/>
    <w:rsid w:val="003B0C60"/>
    <w:rsid w:val="003B342C"/>
    <w:rsid w:val="003C4417"/>
    <w:rsid w:val="003D598F"/>
    <w:rsid w:val="003E34C3"/>
    <w:rsid w:val="003F5CE4"/>
    <w:rsid w:val="00423D52"/>
    <w:rsid w:val="00435539"/>
    <w:rsid w:val="00435A67"/>
    <w:rsid w:val="00492ECE"/>
    <w:rsid w:val="004A05EF"/>
    <w:rsid w:val="004A15C6"/>
    <w:rsid w:val="004B71CD"/>
    <w:rsid w:val="004E1C41"/>
    <w:rsid w:val="004E4C48"/>
    <w:rsid w:val="004E538C"/>
    <w:rsid w:val="00501160"/>
    <w:rsid w:val="005146DD"/>
    <w:rsid w:val="0053068D"/>
    <w:rsid w:val="00554168"/>
    <w:rsid w:val="00557636"/>
    <w:rsid w:val="005576C9"/>
    <w:rsid w:val="00560B3F"/>
    <w:rsid w:val="00565943"/>
    <w:rsid w:val="00570F44"/>
    <w:rsid w:val="00592467"/>
    <w:rsid w:val="005D6B98"/>
    <w:rsid w:val="00604180"/>
    <w:rsid w:val="00612B47"/>
    <w:rsid w:val="006253EA"/>
    <w:rsid w:val="00625AF0"/>
    <w:rsid w:val="00647DFB"/>
    <w:rsid w:val="00657EF1"/>
    <w:rsid w:val="0068285A"/>
    <w:rsid w:val="006A528B"/>
    <w:rsid w:val="006A6467"/>
    <w:rsid w:val="006B02E4"/>
    <w:rsid w:val="006C30B7"/>
    <w:rsid w:val="006C7714"/>
    <w:rsid w:val="006D086A"/>
    <w:rsid w:val="006E2F42"/>
    <w:rsid w:val="0070422B"/>
    <w:rsid w:val="007447BD"/>
    <w:rsid w:val="0078103B"/>
    <w:rsid w:val="00785E15"/>
    <w:rsid w:val="007F503A"/>
    <w:rsid w:val="008002B2"/>
    <w:rsid w:val="008154B9"/>
    <w:rsid w:val="00827AAA"/>
    <w:rsid w:val="00831317"/>
    <w:rsid w:val="0088783E"/>
    <w:rsid w:val="008B166D"/>
    <w:rsid w:val="008E3141"/>
    <w:rsid w:val="008E697B"/>
    <w:rsid w:val="00910AD6"/>
    <w:rsid w:val="00930641"/>
    <w:rsid w:val="00954F00"/>
    <w:rsid w:val="00956292"/>
    <w:rsid w:val="009609FD"/>
    <w:rsid w:val="009834CB"/>
    <w:rsid w:val="009875E5"/>
    <w:rsid w:val="009B484B"/>
    <w:rsid w:val="009C5188"/>
    <w:rsid w:val="009E1D4A"/>
    <w:rsid w:val="009F47DA"/>
    <w:rsid w:val="00A01000"/>
    <w:rsid w:val="00A044F3"/>
    <w:rsid w:val="00A06E68"/>
    <w:rsid w:val="00A076AD"/>
    <w:rsid w:val="00A31B97"/>
    <w:rsid w:val="00A50396"/>
    <w:rsid w:val="00A602E3"/>
    <w:rsid w:val="00A66012"/>
    <w:rsid w:val="00A937AF"/>
    <w:rsid w:val="00A95733"/>
    <w:rsid w:val="00AB5CC3"/>
    <w:rsid w:val="00AF5F03"/>
    <w:rsid w:val="00B20BED"/>
    <w:rsid w:val="00B50C34"/>
    <w:rsid w:val="00B57431"/>
    <w:rsid w:val="00B60E42"/>
    <w:rsid w:val="00B67A0B"/>
    <w:rsid w:val="00B94496"/>
    <w:rsid w:val="00BA3430"/>
    <w:rsid w:val="00BB16A2"/>
    <w:rsid w:val="00BB7D2E"/>
    <w:rsid w:val="00BC1396"/>
    <w:rsid w:val="00BF4421"/>
    <w:rsid w:val="00C137BF"/>
    <w:rsid w:val="00C204DE"/>
    <w:rsid w:val="00C477F0"/>
    <w:rsid w:val="00C60528"/>
    <w:rsid w:val="00C62679"/>
    <w:rsid w:val="00C81168"/>
    <w:rsid w:val="00C8212F"/>
    <w:rsid w:val="00C90791"/>
    <w:rsid w:val="00C91456"/>
    <w:rsid w:val="00CC346A"/>
    <w:rsid w:val="00CE4D16"/>
    <w:rsid w:val="00CF4939"/>
    <w:rsid w:val="00D01F97"/>
    <w:rsid w:val="00D21495"/>
    <w:rsid w:val="00D25008"/>
    <w:rsid w:val="00D27713"/>
    <w:rsid w:val="00D27E08"/>
    <w:rsid w:val="00D428E5"/>
    <w:rsid w:val="00D433BF"/>
    <w:rsid w:val="00D643C6"/>
    <w:rsid w:val="00D8072A"/>
    <w:rsid w:val="00D914FF"/>
    <w:rsid w:val="00D965BC"/>
    <w:rsid w:val="00DA364C"/>
    <w:rsid w:val="00DB35E4"/>
    <w:rsid w:val="00DC022D"/>
    <w:rsid w:val="00DC0464"/>
    <w:rsid w:val="00DC5069"/>
    <w:rsid w:val="00DE61F4"/>
    <w:rsid w:val="00E06ABB"/>
    <w:rsid w:val="00E22B17"/>
    <w:rsid w:val="00E94A8B"/>
    <w:rsid w:val="00EB7CE2"/>
    <w:rsid w:val="00EC3C55"/>
    <w:rsid w:val="00EE18C4"/>
    <w:rsid w:val="00EE2769"/>
    <w:rsid w:val="00F17AE7"/>
    <w:rsid w:val="00F50564"/>
    <w:rsid w:val="00F82052"/>
    <w:rsid w:val="00F84680"/>
    <w:rsid w:val="00F87173"/>
    <w:rsid w:val="00F90D43"/>
    <w:rsid w:val="00F93157"/>
    <w:rsid w:val="00FB5101"/>
    <w:rsid w:val="00FC482B"/>
    <w:rsid w:val="00FD1793"/>
    <w:rsid w:val="00FE1AF1"/>
    <w:rsid w:val="00FE68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D4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00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02B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8783E"/>
    <w:pPr>
      <w:ind w:left="720"/>
      <w:contextualSpacing/>
    </w:pPr>
  </w:style>
  <w:style w:type="table" w:styleId="Tablaconcuadrcula">
    <w:name w:val="Table Grid"/>
    <w:basedOn w:val="Tablanormal"/>
    <w:uiPriority w:val="59"/>
    <w:rsid w:val="00F871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F31885B-675B-4E0F-A1CB-48B989038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JB Incorporated</dc:creator>
  <cp:lastModifiedBy>JB Incorporated</cp:lastModifiedBy>
  <cp:revision>17</cp:revision>
  <dcterms:created xsi:type="dcterms:W3CDTF">2019-05-31T00:51:00Z</dcterms:created>
  <dcterms:modified xsi:type="dcterms:W3CDTF">2019-10-23T00:08:00Z</dcterms:modified>
</cp:coreProperties>
</file>