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351B7E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8.8pt;margin-top:362.05pt;width:546.1pt;height:142.65pt;z-index:251682816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59"/>
                    <w:gridCol w:w="3459"/>
                    <w:gridCol w:w="3460"/>
                  </w:tblGrid>
                  <w:tr w:rsidR="00F87173" w:rsidRPr="000219F6" w:rsidTr="00FD2904"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712ED2" w:rsidRPr="00315DBA" w:rsidTr="00FD2904">
                    <w:tc>
                      <w:tcPr>
                        <w:tcW w:w="3459" w:type="dxa"/>
                      </w:tcPr>
                      <w:p w:rsidR="00712ED2" w:rsidRPr="00712ED2" w:rsidRDefault="00712ED2" w:rsidP="00712ED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PEDIDO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712ED2" w:rsidRPr="00315DBA" w:rsidTr="00FD2904">
                    <w:tc>
                      <w:tcPr>
                        <w:tcW w:w="3459" w:type="dxa"/>
                      </w:tcPr>
                      <w:p w:rsidR="00712ED2" w:rsidRPr="00712ED2" w:rsidRDefault="00712ED2" w:rsidP="00712ED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-COD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PRODUCTO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</w:t>
                        </w:r>
                        <w:r w:rsidR="00B43981"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</w:t>
                        </w:r>
                      </w:p>
                    </w:tc>
                  </w:tr>
                  <w:tr w:rsidR="00BC4196" w:rsidRPr="00315DBA" w:rsidTr="00FD2904">
                    <w:tc>
                      <w:tcPr>
                        <w:tcW w:w="3459" w:type="dxa"/>
                      </w:tcPr>
                      <w:p w:rsidR="00BC4196" w:rsidRPr="00712ED2" w:rsidRDefault="00BC4196" w:rsidP="00712ED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BC4196" w:rsidRPr="00315DBA" w:rsidRDefault="000B360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BC4196" w:rsidRPr="00315DBA" w:rsidRDefault="000B360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</w:t>
                        </w:r>
                      </w:p>
                    </w:tc>
                  </w:tr>
                  <w:tr w:rsidR="00712ED2" w:rsidRPr="00315DBA" w:rsidTr="00FD2904">
                    <w:tc>
                      <w:tcPr>
                        <w:tcW w:w="3459" w:type="dxa"/>
                      </w:tcPr>
                      <w:p w:rsidR="00712ED2" w:rsidRPr="00712ED2" w:rsidRDefault="00712ED2" w:rsidP="006A7EE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CANTIDAD</w:t>
                        </w:r>
                        <w:r w:rsidR="00BC171A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EN STOCK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12ED2" w:rsidRPr="00315DBA" w:rsidRDefault="00BC171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712ED2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</w:t>
                        </w:r>
                      </w:p>
                    </w:tc>
                  </w:tr>
                  <w:tr w:rsidR="00BC171A" w:rsidRPr="00315DBA" w:rsidTr="00FD2904">
                    <w:tc>
                      <w:tcPr>
                        <w:tcW w:w="3459" w:type="dxa"/>
                      </w:tcPr>
                      <w:p w:rsidR="00BC171A" w:rsidRPr="00712ED2" w:rsidRDefault="00BC171A" w:rsidP="006A7EE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-CANTIDAD EN PEDIDO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BC171A" w:rsidRPr="00315DBA" w:rsidRDefault="00BC171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,M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BC171A" w:rsidRPr="00315DBA" w:rsidRDefault="00BC171A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712ED2" w:rsidRPr="00315DBA" w:rsidTr="00FD2904">
                    <w:tc>
                      <w:tcPr>
                        <w:tcW w:w="3459" w:type="dxa"/>
                      </w:tcPr>
                      <w:p w:rsidR="00712ED2" w:rsidRPr="00712ED2" w:rsidRDefault="00712ED2" w:rsidP="006A7EE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-MARCA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</w:t>
                        </w:r>
                      </w:p>
                    </w:tc>
                  </w:tr>
                  <w:tr w:rsidR="00712ED2" w:rsidRPr="00315DBA" w:rsidTr="00FD2904">
                    <w:tc>
                      <w:tcPr>
                        <w:tcW w:w="3459" w:type="dxa"/>
                      </w:tcPr>
                      <w:p w:rsidR="00712ED2" w:rsidRPr="00712ED2" w:rsidRDefault="00712ED2" w:rsidP="006A7EE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MEDIDA</w:t>
                        </w: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12ED2" w:rsidRPr="00315DBA" w:rsidRDefault="00712ED2" w:rsidP="00712ED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Stock</w:t>
                        </w:r>
                      </w:p>
                    </w:tc>
                  </w:tr>
                  <w:tr w:rsidR="00712ED2" w:rsidRPr="00315DBA" w:rsidTr="00FD2904">
                    <w:tc>
                      <w:tcPr>
                        <w:tcW w:w="3459" w:type="dxa"/>
                      </w:tcPr>
                      <w:p w:rsidR="00712ED2" w:rsidRPr="00712ED2" w:rsidRDefault="00712ED2" w:rsidP="006A7EE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EMISION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12ED2" w:rsidRPr="00315DBA" w:rsidRDefault="00B43981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712ED2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712ED2" w:rsidRPr="00315DBA" w:rsidTr="00FD2904">
                    <w:tc>
                      <w:tcPr>
                        <w:tcW w:w="3459" w:type="dxa"/>
                      </w:tcPr>
                      <w:p w:rsidR="00712ED2" w:rsidRPr="00712ED2" w:rsidRDefault="00712ED2" w:rsidP="006A7EE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12ED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CODIGO DE CLIENTE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12ED2" w:rsidRPr="00315DBA" w:rsidRDefault="00712ED2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12ED2" w:rsidRPr="00315DBA" w:rsidRDefault="00712ED2" w:rsidP="00712ED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Clientes</w:t>
                        </w:r>
                      </w:p>
                    </w:tc>
                  </w:tr>
                  <w:tr w:rsidR="000B3606" w:rsidRPr="00315DBA" w:rsidTr="00FD2904">
                    <w:tc>
                      <w:tcPr>
                        <w:tcW w:w="3459" w:type="dxa"/>
                      </w:tcPr>
                      <w:p w:rsidR="000B3606" w:rsidRPr="00712ED2" w:rsidRDefault="000B3606" w:rsidP="006A7EE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 DE CLIENTE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0B3606" w:rsidRPr="00315DBA" w:rsidRDefault="000B360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0B3606" w:rsidRPr="00315DBA" w:rsidRDefault="000B3606" w:rsidP="00712ED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Clientes</w:t>
                        </w:r>
                      </w:p>
                    </w:tc>
                  </w:tr>
                  <w:tr w:rsidR="000B3606" w:rsidRPr="00315DBA" w:rsidTr="00FD2904">
                    <w:tc>
                      <w:tcPr>
                        <w:tcW w:w="3459" w:type="dxa"/>
                      </w:tcPr>
                      <w:p w:rsidR="000B3606" w:rsidRDefault="005E6420" w:rsidP="006A7EE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¨PROCESADO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0B3606" w:rsidRDefault="000B3606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0B3606" w:rsidRPr="00315DBA" w:rsidRDefault="000B3606" w:rsidP="00712ED2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“False” por defecto</w:t>
                        </w:r>
                      </w:p>
                    </w:tc>
                  </w:tr>
                </w:tbl>
                <w:p w:rsidR="00F87173" w:rsidRDefault="00F87173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8.65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947ED9">
                    <w:rPr>
                      <w:rFonts w:ascii="Garamond" w:hAnsi="Garamond"/>
                      <w:sz w:val="28"/>
                      <w:szCs w:val="28"/>
                    </w:rPr>
                    <w:t>ventas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84.75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304.3pt;width:571.8pt;height:477.5pt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F5F03" w:rsidRDefault="00AF5F0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712ED2" w:rsidRDefault="00712ED2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712ED2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Altas:</w:t>
                  </w:r>
                  <w:r w:rsidR="00712ED2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712ED2">
                    <w:rPr>
                      <w:rFonts w:ascii="Century" w:hAnsi="Century"/>
                      <w:sz w:val="18"/>
                      <w:szCs w:val="18"/>
                    </w:rPr>
                    <w:t xml:space="preserve">El usuario ingresará al formulario </w:t>
                  </w:r>
                  <w:r w:rsidR="00BC4196">
                    <w:rPr>
                      <w:rFonts w:ascii="Century" w:hAnsi="Century"/>
                      <w:sz w:val="18"/>
                      <w:szCs w:val="18"/>
                    </w:rPr>
                    <w:t xml:space="preserve">de pedido de ventas. Seleccionará un cliente desde una grilla y </w:t>
                  </w:r>
                  <w:proofErr w:type="spellStart"/>
                  <w:r w:rsidR="00BC4196">
                    <w:rPr>
                      <w:rFonts w:ascii="Century" w:hAnsi="Century"/>
                      <w:sz w:val="18"/>
                      <w:szCs w:val="18"/>
                    </w:rPr>
                    <w:t>clickeará</w:t>
                  </w:r>
                  <w:proofErr w:type="spellEnd"/>
                  <w:r w:rsidR="00BC4196">
                    <w:rPr>
                      <w:rFonts w:ascii="Century" w:hAnsi="Century"/>
                      <w:sz w:val="18"/>
                      <w:szCs w:val="18"/>
                    </w:rPr>
                    <w:t xml:space="preserve"> el icono “Crear pedido” </w:t>
                  </w:r>
                  <w:r w:rsidR="00712ED2">
                    <w:rPr>
                      <w:rFonts w:ascii="Century" w:hAnsi="Century"/>
                      <w:sz w:val="18"/>
                      <w:szCs w:val="18"/>
                    </w:rPr>
                    <w:t>con el cuál será capaz de agregar</w:t>
                  </w:r>
                  <w:r w:rsidR="00BC4196">
                    <w:rPr>
                      <w:rFonts w:ascii="Century" w:hAnsi="Century"/>
                      <w:sz w:val="18"/>
                      <w:szCs w:val="18"/>
                    </w:rPr>
                    <w:t>le</w:t>
                  </w:r>
                  <w:r w:rsidR="00712ED2">
                    <w:rPr>
                      <w:rFonts w:ascii="Century" w:hAnsi="Century"/>
                      <w:sz w:val="18"/>
                      <w:szCs w:val="18"/>
                    </w:rPr>
                    <w:t xml:space="preserve"> todos lo</w:t>
                  </w:r>
                  <w:r w:rsidR="00BC4196">
                    <w:rPr>
                      <w:rFonts w:ascii="Century" w:hAnsi="Century"/>
                      <w:sz w:val="18"/>
                      <w:szCs w:val="18"/>
                    </w:rPr>
                    <w:t xml:space="preserve">s productos por medio de los campos </w:t>
                  </w:r>
                  <w:r w:rsidR="00BC4196" w:rsidRPr="00BC4196">
                    <w:rPr>
                      <w:rFonts w:ascii="Century" w:hAnsi="Century"/>
                      <w:b/>
                      <w:sz w:val="18"/>
                      <w:szCs w:val="18"/>
                    </w:rPr>
                    <w:t>&lt;&lt;NOMBRE,</w:t>
                  </w:r>
                  <w:r w:rsidR="00160A31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BC4196" w:rsidRPr="00BC4196">
                    <w:rPr>
                      <w:rFonts w:ascii="Century" w:hAnsi="Century"/>
                      <w:b/>
                      <w:sz w:val="18"/>
                      <w:szCs w:val="18"/>
                    </w:rPr>
                    <w:t>MEDIDA,</w:t>
                  </w:r>
                  <w:r w:rsidR="00160A31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BC4196" w:rsidRPr="00BC4196">
                    <w:rPr>
                      <w:rFonts w:ascii="Century" w:hAnsi="Century"/>
                      <w:b/>
                      <w:sz w:val="18"/>
                      <w:szCs w:val="18"/>
                    </w:rPr>
                    <w:t>MARCA,</w:t>
                  </w:r>
                  <w:r w:rsidR="00160A31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BC4196" w:rsidRPr="00BC4196">
                    <w:rPr>
                      <w:rFonts w:ascii="Century" w:hAnsi="Century"/>
                      <w:b/>
                      <w:sz w:val="18"/>
                      <w:szCs w:val="18"/>
                    </w:rPr>
                    <w:t>CANTIDAD&gt;&gt;</w:t>
                  </w:r>
                  <w:r w:rsidR="000B3606">
                    <w:rPr>
                      <w:rFonts w:ascii="Century" w:hAnsi="Century"/>
                      <w:b/>
                      <w:sz w:val="18"/>
                      <w:szCs w:val="18"/>
                    </w:rPr>
                    <w:t>.</w:t>
                  </w:r>
                  <w:r w:rsidR="00B4398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BC4196" w:rsidRPr="00BC41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BC41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BC4196" w:rsidRPr="000B3606">
                    <w:rPr>
                      <w:rFonts w:ascii="Century" w:hAnsi="Century"/>
                      <w:b/>
                      <w:sz w:val="18"/>
                      <w:szCs w:val="18"/>
                    </w:rPr>
                    <w:t>&lt;&lt;CODIGO DE PEDIDO, FECHA DE EMISION, CODIGO DE CLIENTE</w:t>
                  </w:r>
                  <w:proofErr w:type="gramStart"/>
                  <w:r w:rsidR="005E6420">
                    <w:rPr>
                      <w:rFonts w:ascii="Century" w:hAnsi="Century"/>
                      <w:b/>
                      <w:sz w:val="18"/>
                      <w:szCs w:val="18"/>
                    </w:rPr>
                    <w:t>,NOMBRE</w:t>
                  </w:r>
                  <w:proofErr w:type="gramEnd"/>
                  <w:r w:rsidR="005E6420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DE CLIENTE, PROCESADO</w:t>
                  </w:r>
                  <w:r w:rsidR="00BC4196" w:rsidRPr="005E6420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 w:rsidR="00BC4196">
                    <w:rPr>
                      <w:rFonts w:ascii="Century" w:hAnsi="Century"/>
                      <w:sz w:val="18"/>
                      <w:szCs w:val="18"/>
                    </w:rPr>
                    <w:t xml:space="preserve"> se generarán automáticamente por el sistema.</w:t>
                  </w:r>
                  <w:r w:rsidR="00B4398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</w:p>
                <w:p w:rsidR="00712ED2" w:rsidRDefault="00712ED2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Pr="001029B3" w:rsidRDefault="00F87173" w:rsidP="00F8717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F87173" w:rsidRPr="0067431B" w:rsidRDefault="00F87173" w:rsidP="00F8717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0B3606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  <w:r w:rsidR="000B3606">
                    <w:rPr>
                      <w:rFonts w:ascii="Century" w:hAnsi="Century"/>
                      <w:sz w:val="18"/>
                      <w:szCs w:val="18"/>
                    </w:rPr>
                    <w:t xml:space="preserve">Se consultará por </w:t>
                  </w:r>
                  <w:r w:rsidR="000B3606" w:rsidRPr="000B3606">
                    <w:rPr>
                      <w:rFonts w:ascii="Century" w:hAnsi="Century"/>
                      <w:b/>
                      <w:sz w:val="18"/>
                      <w:szCs w:val="18"/>
                    </w:rPr>
                    <w:t>(1)</w:t>
                  </w:r>
                  <w:r w:rsidR="000B3606">
                    <w:rPr>
                      <w:rFonts w:ascii="Century" w:hAnsi="Century"/>
                      <w:sz w:val="18"/>
                      <w:szCs w:val="18"/>
                    </w:rPr>
                    <w:t xml:space="preserve"> Código de pedido, </w:t>
                  </w:r>
                  <w:r w:rsidR="000B3606" w:rsidRPr="000B3606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 w:rsidR="000B3606">
                    <w:rPr>
                      <w:rFonts w:ascii="Century" w:hAnsi="Century"/>
                      <w:sz w:val="18"/>
                      <w:szCs w:val="18"/>
                    </w:rPr>
                    <w:t xml:space="preserve"> Nombre del cliente.</w:t>
                  </w:r>
                </w:p>
                <w:p w:rsidR="00F87173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="000B3606">
                    <w:rPr>
                      <w:rFonts w:ascii="Century" w:hAnsi="Century"/>
                      <w:sz w:val="18"/>
                      <w:szCs w:val="18"/>
                    </w:rPr>
                    <w:t>Teniendo seleccionado el registro al cual se le quiere dar la baja.</w:t>
                  </w:r>
                  <w:r w:rsidR="00B43981">
                    <w:rPr>
                      <w:rFonts w:ascii="Century" w:hAnsi="Century"/>
                      <w:sz w:val="18"/>
                      <w:szCs w:val="18"/>
                    </w:rPr>
                    <w:t xml:space="preserve"> Se</w:t>
                  </w:r>
                  <w:r w:rsidR="00662075">
                    <w:rPr>
                      <w:rFonts w:ascii="Century" w:hAnsi="Century"/>
                      <w:sz w:val="18"/>
                      <w:szCs w:val="18"/>
                    </w:rPr>
                    <w:t xml:space="preserve"> presionará</w:t>
                  </w:r>
                  <w:r w:rsidR="00B43981">
                    <w:rPr>
                      <w:rFonts w:ascii="Century" w:hAnsi="Century"/>
                      <w:sz w:val="18"/>
                      <w:szCs w:val="18"/>
                    </w:rPr>
                    <w:t xml:space="preserve"> el ícono “Eliminar”</w:t>
                  </w:r>
                </w:p>
                <w:p w:rsidR="00F87173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: </w:t>
                  </w:r>
                  <w:r w:rsidR="00B43981">
                    <w:rPr>
                      <w:rFonts w:ascii="Century" w:hAnsi="Century"/>
                      <w:sz w:val="16"/>
                      <w:szCs w:val="16"/>
                    </w:rPr>
                    <w:t xml:space="preserve">Las modificaciones se podrán llevar a cabo navegando por el data </w:t>
                  </w:r>
                  <w:proofErr w:type="spellStart"/>
                  <w:r w:rsidR="00B43981">
                    <w:rPr>
                      <w:rFonts w:ascii="Century" w:hAnsi="Century"/>
                      <w:sz w:val="16"/>
                      <w:szCs w:val="16"/>
                    </w:rPr>
                    <w:t>bindi</w:t>
                  </w:r>
                  <w:r w:rsidR="00CA1D0A">
                    <w:rPr>
                      <w:rFonts w:ascii="Century" w:hAnsi="Century"/>
                      <w:sz w:val="16"/>
                      <w:szCs w:val="16"/>
                    </w:rPr>
                    <w:t>ng</w:t>
                  </w:r>
                  <w:proofErr w:type="spellEnd"/>
                  <w:r w:rsidR="00CA1D0A">
                    <w:rPr>
                      <w:rFonts w:ascii="Century" w:hAnsi="Century"/>
                      <w:sz w:val="16"/>
                      <w:szCs w:val="16"/>
                    </w:rPr>
                    <w:t xml:space="preserve"> de registro a registro L</w:t>
                  </w:r>
                  <w:r w:rsidR="00B43981">
                    <w:rPr>
                      <w:rFonts w:ascii="Century" w:hAnsi="Century"/>
                      <w:sz w:val="16"/>
                      <w:szCs w:val="16"/>
                    </w:rPr>
                    <w:t xml:space="preserve">os controles del formulario cargarán </w:t>
                  </w:r>
                  <w:r w:rsidR="00CA1D0A">
                    <w:rPr>
                      <w:rFonts w:ascii="Century" w:hAnsi="Century"/>
                      <w:sz w:val="16"/>
                      <w:szCs w:val="16"/>
                    </w:rPr>
                    <w:t>automáticamente la información a medida que el usuario navega.</w:t>
                  </w:r>
                </w:p>
                <w:p w:rsidR="00CA1D0A" w:rsidRDefault="00CA1D0A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CA1D0A" w:rsidRDefault="00CA1D0A" w:rsidP="00CA1D0A">
                  <w:pPr>
                    <w:rPr>
                      <w:rFonts w:ascii="Century" w:hAnsi="Century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Altas: 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>Solo se podrá dar el alta si existen clientes y productos ingresados anteriormente.</w:t>
                  </w:r>
                  <w:r w:rsidR="00812B78">
                    <w:rPr>
                      <w:rFonts w:ascii="Century" w:hAnsi="Century"/>
                      <w:sz w:val="16"/>
                      <w:szCs w:val="16"/>
                    </w:rPr>
                    <w:t xml:space="preserve"> Solo se podrán agregar los productos que tengan la cantidad </w:t>
                  </w:r>
                </w:p>
                <w:p w:rsidR="00CA1D0A" w:rsidRPr="00CA1D0A" w:rsidRDefault="00CA1D0A" w:rsidP="00CA1D0A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Baja y modificaciones: 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>Solo se podrán efectuar bajas y modificaciones en el caso de que el campo &lt;&lt;PROCESADA&gt;&gt; se encuentre en “True”.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6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81.2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99.15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="000B3606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0B3606" w:rsidRPr="000B3606">
                    <w:rPr>
                      <w:rFonts w:ascii="Garamond" w:hAnsi="Garamond"/>
                      <w:sz w:val="24"/>
                      <w:szCs w:val="24"/>
                    </w:rPr>
                    <w:t>Generación de pedido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B3606">
                    <w:rPr>
                      <w:rFonts w:ascii="Garamond" w:hAnsi="Garamond"/>
                      <w:sz w:val="24"/>
                      <w:szCs w:val="24"/>
                    </w:rPr>
                    <w:t>Pedidos de venta</w:t>
                  </w:r>
                </w:p>
                <w:p w:rsidR="00F87173" w:rsidRPr="005146DD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B3606">
                    <w:rPr>
                      <w:rFonts w:ascii="Garamond" w:hAnsi="Garamond"/>
                      <w:sz w:val="24"/>
                      <w:szCs w:val="24"/>
                    </w:rPr>
                    <w:t>El usuario ingresa los productos que el cliente le pide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B3606">
                    <w:rPr>
                      <w:rFonts w:ascii="Garamond" w:hAnsi="Garamond"/>
                      <w:sz w:val="24"/>
                      <w:szCs w:val="24"/>
                    </w:rPr>
                    <w:t>Automatización de tareas en papel.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0B3606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Pedido de venta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7B96"/>
    <w:rsid w:val="00067AEF"/>
    <w:rsid w:val="00067C13"/>
    <w:rsid w:val="00070AF7"/>
    <w:rsid w:val="000775C8"/>
    <w:rsid w:val="00090000"/>
    <w:rsid w:val="000B3606"/>
    <w:rsid w:val="000B660E"/>
    <w:rsid w:val="000C4310"/>
    <w:rsid w:val="00114FFD"/>
    <w:rsid w:val="001275B3"/>
    <w:rsid w:val="0013007C"/>
    <w:rsid w:val="0015695C"/>
    <w:rsid w:val="00160A31"/>
    <w:rsid w:val="001753BF"/>
    <w:rsid w:val="001841D9"/>
    <w:rsid w:val="001A2C87"/>
    <w:rsid w:val="001C4D09"/>
    <w:rsid w:val="001E5C60"/>
    <w:rsid w:val="001F08B4"/>
    <w:rsid w:val="00217241"/>
    <w:rsid w:val="0026250E"/>
    <w:rsid w:val="002934A4"/>
    <w:rsid w:val="002B1C3B"/>
    <w:rsid w:val="002E7CDE"/>
    <w:rsid w:val="0031389B"/>
    <w:rsid w:val="00351B7E"/>
    <w:rsid w:val="003672C9"/>
    <w:rsid w:val="00391CAD"/>
    <w:rsid w:val="003C4417"/>
    <w:rsid w:val="003E34C3"/>
    <w:rsid w:val="003F5CE4"/>
    <w:rsid w:val="00403D27"/>
    <w:rsid w:val="00435539"/>
    <w:rsid w:val="00435A67"/>
    <w:rsid w:val="004533AD"/>
    <w:rsid w:val="00492ECE"/>
    <w:rsid w:val="004A15C6"/>
    <w:rsid w:val="004B71CD"/>
    <w:rsid w:val="005146DD"/>
    <w:rsid w:val="0053068D"/>
    <w:rsid w:val="00557636"/>
    <w:rsid w:val="00570F44"/>
    <w:rsid w:val="00592467"/>
    <w:rsid w:val="005A4486"/>
    <w:rsid w:val="005D6B98"/>
    <w:rsid w:val="005E6420"/>
    <w:rsid w:val="00612B47"/>
    <w:rsid w:val="00625AF0"/>
    <w:rsid w:val="0062682D"/>
    <w:rsid w:val="00657EF1"/>
    <w:rsid w:val="00662075"/>
    <w:rsid w:val="00663EAB"/>
    <w:rsid w:val="0068285A"/>
    <w:rsid w:val="006C30B7"/>
    <w:rsid w:val="006E2F42"/>
    <w:rsid w:val="0070422B"/>
    <w:rsid w:val="00712ED2"/>
    <w:rsid w:val="007447BD"/>
    <w:rsid w:val="0078103B"/>
    <w:rsid w:val="008002B2"/>
    <w:rsid w:val="00812B78"/>
    <w:rsid w:val="008154B9"/>
    <w:rsid w:val="00827AAA"/>
    <w:rsid w:val="00883041"/>
    <w:rsid w:val="0088783E"/>
    <w:rsid w:val="008B166D"/>
    <w:rsid w:val="008B3321"/>
    <w:rsid w:val="008E3141"/>
    <w:rsid w:val="008E697B"/>
    <w:rsid w:val="00910AD6"/>
    <w:rsid w:val="00930641"/>
    <w:rsid w:val="00947ED9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66012"/>
    <w:rsid w:val="00AB5CC3"/>
    <w:rsid w:val="00AF5F03"/>
    <w:rsid w:val="00B20BED"/>
    <w:rsid w:val="00B43981"/>
    <w:rsid w:val="00B50C34"/>
    <w:rsid w:val="00B67A0B"/>
    <w:rsid w:val="00BA3430"/>
    <w:rsid w:val="00BB16A2"/>
    <w:rsid w:val="00BC1396"/>
    <w:rsid w:val="00BC171A"/>
    <w:rsid w:val="00BC4196"/>
    <w:rsid w:val="00C137BF"/>
    <w:rsid w:val="00C204DE"/>
    <w:rsid w:val="00C477F0"/>
    <w:rsid w:val="00C60528"/>
    <w:rsid w:val="00C8212F"/>
    <w:rsid w:val="00CA1D0A"/>
    <w:rsid w:val="00CC346A"/>
    <w:rsid w:val="00CE4D16"/>
    <w:rsid w:val="00CF4939"/>
    <w:rsid w:val="00D21495"/>
    <w:rsid w:val="00D27713"/>
    <w:rsid w:val="00D643C6"/>
    <w:rsid w:val="00D8072A"/>
    <w:rsid w:val="00D914FF"/>
    <w:rsid w:val="00D965BC"/>
    <w:rsid w:val="00DB35E4"/>
    <w:rsid w:val="00DC022D"/>
    <w:rsid w:val="00DC0464"/>
    <w:rsid w:val="00DC5069"/>
    <w:rsid w:val="00E22B17"/>
    <w:rsid w:val="00E35EE9"/>
    <w:rsid w:val="00E94A8B"/>
    <w:rsid w:val="00EB136F"/>
    <w:rsid w:val="00EB7CE2"/>
    <w:rsid w:val="00EE18C4"/>
    <w:rsid w:val="00EE2769"/>
    <w:rsid w:val="00F71D50"/>
    <w:rsid w:val="00F82052"/>
    <w:rsid w:val="00F84680"/>
    <w:rsid w:val="00F87173"/>
    <w:rsid w:val="00F90D43"/>
    <w:rsid w:val="00F93157"/>
    <w:rsid w:val="00FB5101"/>
    <w:rsid w:val="00FC482B"/>
    <w:rsid w:val="00FD1793"/>
    <w:rsid w:val="00FE1AF1"/>
    <w:rsid w:val="00FE68DF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10</cp:revision>
  <dcterms:created xsi:type="dcterms:W3CDTF">2019-06-04T17:10:00Z</dcterms:created>
  <dcterms:modified xsi:type="dcterms:W3CDTF">2019-06-06T18:49:00Z</dcterms:modified>
</cp:coreProperties>
</file>