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FCF43" w14:textId="77777777" w:rsidR="005F407A" w:rsidRPr="005F407A" w:rsidRDefault="005F407A" w:rsidP="005F407A">
      <w:pPr>
        <w:spacing w:after="0" w:line="240" w:lineRule="auto"/>
        <w:rPr>
          <w:rFonts w:ascii="Times New Roman" w:eastAsia="Times New Roman" w:hAnsi="Times New Roman" w:cs="Times New Roman"/>
          <w:kern w:val="0"/>
          <w14:ligatures w14:val="none"/>
        </w:rPr>
      </w:pPr>
      <w:r w:rsidRPr="005F407A">
        <w:rPr>
          <w:rFonts w:ascii="Times New Roman" w:eastAsia="Times New Roman" w:hAnsi="Times New Roman" w:cs="Times New Roman"/>
          <w:kern w:val="0"/>
          <w14:ligatures w14:val="none"/>
        </w:rPr>
        <w:t>Generated by AI. Be sure to check for accuracy.</w:t>
      </w:r>
    </w:p>
    <w:p w14:paraId="015EF790" w14:textId="77777777" w:rsidR="005F407A" w:rsidRPr="005F407A" w:rsidRDefault="005F407A" w:rsidP="005F407A">
      <w:pPr>
        <w:spacing w:after="0" w:line="240" w:lineRule="auto"/>
        <w:rPr>
          <w:rFonts w:ascii="Times New Roman" w:eastAsia="Times New Roman" w:hAnsi="Times New Roman" w:cs="Times New Roman"/>
          <w:kern w:val="0"/>
          <w14:ligatures w14:val="none"/>
        </w:rPr>
      </w:pPr>
      <w:r w:rsidRPr="005F407A">
        <w:rPr>
          <w:rFonts w:ascii="Times New Roman" w:eastAsia="Times New Roman" w:hAnsi="Times New Roman" w:cs="Times New Roman"/>
          <w:kern w:val="0"/>
          <w14:ligatures w14:val="none"/>
        </w:rPr>
        <w:t>Meeting notes:</w:t>
      </w:r>
    </w:p>
    <w:p w14:paraId="334C07F6" w14:textId="77777777" w:rsidR="005F407A" w:rsidRPr="005F407A" w:rsidRDefault="005F407A" w:rsidP="005F407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F407A">
        <w:rPr>
          <w:rFonts w:ascii="Times New Roman" w:eastAsia="Times New Roman" w:hAnsi="Times New Roman" w:cs="Times New Roman"/>
          <w:b/>
          <w:bCs/>
          <w:kern w:val="0"/>
          <w14:ligatures w14:val="none"/>
        </w:rPr>
        <w:t xml:space="preserve">Review and Selection of Hackathon Use Cases: </w:t>
      </w:r>
      <w:r w:rsidRPr="005F407A">
        <w:rPr>
          <w:rFonts w:ascii="Times New Roman" w:eastAsia="Times New Roman" w:hAnsi="Times New Roman" w:cs="Times New Roman"/>
          <w:kern w:val="0"/>
          <w14:ligatures w14:val="none"/>
        </w:rPr>
        <w:t>Chad, Maddy Mayreddy, Gaurav Walia, Jacquelyn, Gustavo, Jason, and others discussed the identification, review, and prioritization of three main use cases for the upcoming SAP AI hackathon, focusing on business-facing solutions and gathering feedback to finalize their selection.</w:t>
      </w:r>
    </w:p>
    <w:p w14:paraId="06DA2823" w14:textId="77777777" w:rsidR="005F407A" w:rsidRPr="005F407A" w:rsidRDefault="005F407A" w:rsidP="005F407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5F407A">
        <w:rPr>
          <w:rFonts w:ascii="Times New Roman" w:eastAsia="Times New Roman" w:hAnsi="Times New Roman" w:cs="Times New Roman"/>
          <w:b/>
          <w:bCs/>
          <w:kern w:val="0"/>
          <w14:ligatures w14:val="none"/>
        </w:rPr>
        <w:t xml:space="preserve">Use Case Identification: </w:t>
      </w:r>
      <w:r w:rsidRPr="005F407A">
        <w:rPr>
          <w:rFonts w:ascii="Times New Roman" w:eastAsia="Times New Roman" w:hAnsi="Times New Roman" w:cs="Times New Roman"/>
          <w:kern w:val="0"/>
          <w14:ligatures w14:val="none"/>
        </w:rPr>
        <w:t>Chad explained that their team, including Laura and Gaurav, narrowed down an initial list of about ten use cases to three that are feasible for the three-day hackathon: a sales order promise assistant, an MRP exception message explainer, and an inventory anomaly monitor.</w:t>
      </w:r>
    </w:p>
    <w:p w14:paraId="7A42756E" w14:textId="77777777" w:rsidR="005F407A" w:rsidRPr="005F407A" w:rsidRDefault="005F407A" w:rsidP="005F407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5F407A">
        <w:rPr>
          <w:rFonts w:ascii="Times New Roman" w:eastAsia="Times New Roman" w:hAnsi="Times New Roman" w:cs="Times New Roman"/>
          <w:b/>
          <w:bCs/>
          <w:kern w:val="0"/>
          <w14:ligatures w14:val="none"/>
        </w:rPr>
        <w:t xml:space="preserve">Use Case Descriptions: </w:t>
      </w:r>
      <w:r w:rsidRPr="005F407A">
        <w:rPr>
          <w:rFonts w:ascii="Times New Roman" w:eastAsia="Times New Roman" w:hAnsi="Times New Roman" w:cs="Times New Roman"/>
          <w:kern w:val="0"/>
          <w14:ligatures w14:val="none"/>
        </w:rPr>
        <w:t>Chad described the sales order promise assistant as a tool to answer questions like whether a certain quantity can be promised by a specific date, the MRP exception explainer as a way to translate technical messages into common language with actionable suggestions, and the inventory anomaly monitor as a system to flag slow-moving, non-moving, or negative stocks for further action.</w:t>
      </w:r>
    </w:p>
    <w:p w14:paraId="629FF3AF" w14:textId="77777777" w:rsidR="005F407A" w:rsidRPr="005F407A" w:rsidRDefault="005F407A" w:rsidP="005F407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5F407A">
        <w:rPr>
          <w:rFonts w:ascii="Times New Roman" w:eastAsia="Times New Roman" w:hAnsi="Times New Roman" w:cs="Times New Roman"/>
          <w:b/>
          <w:bCs/>
          <w:kern w:val="0"/>
          <w14:ligatures w14:val="none"/>
        </w:rPr>
        <w:t xml:space="preserve">Feedback and Guidance: </w:t>
      </w:r>
      <w:r w:rsidRPr="005F407A">
        <w:rPr>
          <w:rFonts w:ascii="Times New Roman" w:eastAsia="Times New Roman" w:hAnsi="Times New Roman" w:cs="Times New Roman"/>
          <w:kern w:val="0"/>
          <w14:ligatures w14:val="none"/>
        </w:rPr>
        <w:t>Jason and Jacquelyn provided feedback on the proposed use cases, highlighting existing SAP tools and embedded AI features that could support these scenarios, and encouraged the team to consider the end-user perspective and to flesh out the use cases with functional specifications before the hackathon.</w:t>
      </w:r>
    </w:p>
    <w:p w14:paraId="2D546641" w14:textId="77777777" w:rsidR="005F407A" w:rsidRPr="005F407A" w:rsidRDefault="005F407A" w:rsidP="005F407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5F407A">
        <w:rPr>
          <w:rFonts w:ascii="Times New Roman" w:eastAsia="Times New Roman" w:hAnsi="Times New Roman" w:cs="Times New Roman"/>
          <w:b/>
          <w:bCs/>
          <w:kern w:val="0"/>
          <w14:ligatures w14:val="none"/>
        </w:rPr>
        <w:t xml:space="preserve">Next Steps for Use Case Selection: </w:t>
      </w:r>
      <w:r w:rsidRPr="005F407A">
        <w:rPr>
          <w:rFonts w:ascii="Times New Roman" w:eastAsia="Times New Roman" w:hAnsi="Times New Roman" w:cs="Times New Roman"/>
          <w:kern w:val="0"/>
          <w14:ligatures w14:val="none"/>
        </w:rPr>
        <w:t>The group agreed that the next steps involve prioritizing the use cases, gathering additional business input, and developing functional specifications to ensure clarity and readiness for the hackathon, with the sales order promise assistant being the likely primary candidate.</w:t>
      </w:r>
    </w:p>
    <w:p w14:paraId="19E391C0" w14:textId="77777777" w:rsidR="005F407A" w:rsidRPr="005F407A" w:rsidRDefault="005F407A" w:rsidP="005F407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F407A">
        <w:rPr>
          <w:rFonts w:ascii="Times New Roman" w:eastAsia="Times New Roman" w:hAnsi="Times New Roman" w:cs="Times New Roman"/>
          <w:b/>
          <w:bCs/>
          <w:kern w:val="0"/>
          <w14:ligatures w14:val="none"/>
        </w:rPr>
        <w:t xml:space="preserve">Hackathon Structure and Participation Details: </w:t>
      </w:r>
      <w:r w:rsidRPr="005F407A">
        <w:rPr>
          <w:rFonts w:ascii="Times New Roman" w:eastAsia="Times New Roman" w:hAnsi="Times New Roman" w:cs="Times New Roman"/>
          <w:kern w:val="0"/>
          <w14:ligatures w14:val="none"/>
        </w:rPr>
        <w:t>Gustavo, Jacquelyn, and Jason outlined the structure of the SAP AI hackathon, including the event dates, team composition, onboarding process, and the collaborative nature of the event with other aerospace and defense companies.</w:t>
      </w:r>
    </w:p>
    <w:p w14:paraId="4A5B26D3" w14:textId="77777777" w:rsidR="005F407A" w:rsidRPr="005F407A" w:rsidRDefault="005F407A" w:rsidP="005F407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5F407A">
        <w:rPr>
          <w:rFonts w:ascii="Times New Roman" w:eastAsia="Times New Roman" w:hAnsi="Times New Roman" w:cs="Times New Roman"/>
          <w:b/>
          <w:bCs/>
          <w:kern w:val="0"/>
          <w14:ligatures w14:val="none"/>
        </w:rPr>
        <w:t xml:space="preserve">Event Overview: </w:t>
      </w:r>
      <w:r w:rsidRPr="005F407A">
        <w:rPr>
          <w:rFonts w:ascii="Times New Roman" w:eastAsia="Times New Roman" w:hAnsi="Times New Roman" w:cs="Times New Roman"/>
          <w:kern w:val="0"/>
          <w14:ligatures w14:val="none"/>
        </w:rPr>
        <w:t>Gustavo explained that the hackathon will take place in Chantilly, Virginia from November 12th to 14th, with participation from nine aerospace and defense companies, and aims to expose participants to SAP's AI portfolio through hands-on use case development.</w:t>
      </w:r>
    </w:p>
    <w:p w14:paraId="25ED4FB6" w14:textId="77777777" w:rsidR="005F407A" w:rsidRPr="005F407A" w:rsidRDefault="005F407A" w:rsidP="005F407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5F407A">
        <w:rPr>
          <w:rFonts w:ascii="Times New Roman" w:eastAsia="Times New Roman" w:hAnsi="Times New Roman" w:cs="Times New Roman"/>
          <w:b/>
          <w:bCs/>
          <w:kern w:val="0"/>
          <w14:ligatures w14:val="none"/>
        </w:rPr>
        <w:t xml:space="preserve">Team Composition and Collaboration: </w:t>
      </w:r>
      <w:r w:rsidRPr="005F407A">
        <w:rPr>
          <w:rFonts w:ascii="Times New Roman" w:eastAsia="Times New Roman" w:hAnsi="Times New Roman" w:cs="Times New Roman"/>
          <w:kern w:val="0"/>
          <w14:ligatures w14:val="none"/>
        </w:rPr>
        <w:t>Jacquelyn noted that each team will likely consist of two companies, pairing those with strong use cases with others who may not have a defined use case, to foster collaboration and knowledge sharing.</w:t>
      </w:r>
    </w:p>
    <w:p w14:paraId="1C17B18A" w14:textId="77777777" w:rsidR="005F407A" w:rsidRPr="005F407A" w:rsidRDefault="005F407A" w:rsidP="005F407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5F407A">
        <w:rPr>
          <w:rFonts w:ascii="Times New Roman" w:eastAsia="Times New Roman" w:hAnsi="Times New Roman" w:cs="Times New Roman"/>
          <w:b/>
          <w:bCs/>
          <w:kern w:val="0"/>
          <w14:ligatures w14:val="none"/>
        </w:rPr>
        <w:t xml:space="preserve">Onboarding and Preparation: </w:t>
      </w:r>
      <w:r w:rsidRPr="005F407A">
        <w:rPr>
          <w:rFonts w:ascii="Times New Roman" w:eastAsia="Times New Roman" w:hAnsi="Times New Roman" w:cs="Times New Roman"/>
          <w:kern w:val="0"/>
          <w14:ligatures w14:val="none"/>
        </w:rPr>
        <w:t xml:space="preserve">Jacquelyn and Gustavo mentioned that participants will be onboarded to the SAP BTP environment and the Work Zone for documentation and </w:t>
      </w:r>
      <w:proofErr w:type="gramStart"/>
      <w:r w:rsidRPr="005F407A">
        <w:rPr>
          <w:rFonts w:ascii="Times New Roman" w:eastAsia="Times New Roman" w:hAnsi="Times New Roman" w:cs="Times New Roman"/>
          <w:kern w:val="0"/>
          <w14:ligatures w14:val="none"/>
        </w:rPr>
        <w:t>resources, and</w:t>
      </w:r>
      <w:proofErr w:type="gramEnd"/>
      <w:r w:rsidRPr="005F407A">
        <w:rPr>
          <w:rFonts w:ascii="Times New Roman" w:eastAsia="Times New Roman" w:hAnsi="Times New Roman" w:cs="Times New Roman"/>
          <w:kern w:val="0"/>
          <w14:ligatures w14:val="none"/>
        </w:rPr>
        <w:t xml:space="preserve"> will receive a formal invitation with event logistics once GDPR issues are resolved.</w:t>
      </w:r>
    </w:p>
    <w:p w14:paraId="5402CC5B" w14:textId="77777777" w:rsidR="005F407A" w:rsidRPr="005F407A" w:rsidRDefault="005F407A" w:rsidP="005F407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5F407A">
        <w:rPr>
          <w:rFonts w:ascii="Times New Roman" w:eastAsia="Times New Roman" w:hAnsi="Times New Roman" w:cs="Times New Roman"/>
          <w:b/>
          <w:bCs/>
          <w:kern w:val="0"/>
          <w14:ligatures w14:val="none"/>
        </w:rPr>
        <w:t xml:space="preserve">Hackathon Objectives: </w:t>
      </w:r>
      <w:r w:rsidRPr="005F407A">
        <w:rPr>
          <w:rFonts w:ascii="Times New Roman" w:eastAsia="Times New Roman" w:hAnsi="Times New Roman" w:cs="Times New Roman"/>
          <w:kern w:val="0"/>
          <w14:ligatures w14:val="none"/>
        </w:rPr>
        <w:t>Jason clarified that the hackathon is intended to help teams build a pilot or minimum viable product using SAP AI tools, with the goal of enabling long-term value and potential industry-wide solutions.</w:t>
      </w:r>
    </w:p>
    <w:p w14:paraId="0A669501" w14:textId="77777777" w:rsidR="005F407A" w:rsidRPr="005F407A" w:rsidRDefault="005F407A" w:rsidP="005F407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F407A">
        <w:rPr>
          <w:rFonts w:ascii="Times New Roman" w:eastAsia="Times New Roman" w:hAnsi="Times New Roman" w:cs="Times New Roman"/>
          <w:b/>
          <w:bCs/>
          <w:kern w:val="0"/>
          <w14:ligatures w14:val="none"/>
        </w:rPr>
        <w:lastRenderedPageBreak/>
        <w:t xml:space="preserve">Technical Guidance and SAP Solution Recommendations: </w:t>
      </w:r>
      <w:r w:rsidRPr="005F407A">
        <w:rPr>
          <w:rFonts w:ascii="Times New Roman" w:eastAsia="Times New Roman" w:hAnsi="Times New Roman" w:cs="Times New Roman"/>
          <w:kern w:val="0"/>
          <w14:ligatures w14:val="none"/>
        </w:rPr>
        <w:t xml:space="preserve">Jason provided technical insights and recommendations on leveraging SAP's embedded AI, machine learning, and supply chain solutions to address the proposed use </w:t>
      </w:r>
      <w:proofErr w:type="gramStart"/>
      <w:r w:rsidRPr="005F407A">
        <w:rPr>
          <w:rFonts w:ascii="Times New Roman" w:eastAsia="Times New Roman" w:hAnsi="Times New Roman" w:cs="Times New Roman"/>
          <w:kern w:val="0"/>
          <w14:ligatures w14:val="none"/>
        </w:rPr>
        <w:t>cases, and</w:t>
      </w:r>
      <w:proofErr w:type="gramEnd"/>
      <w:r w:rsidRPr="005F407A">
        <w:rPr>
          <w:rFonts w:ascii="Times New Roman" w:eastAsia="Times New Roman" w:hAnsi="Times New Roman" w:cs="Times New Roman"/>
          <w:kern w:val="0"/>
          <w14:ligatures w14:val="none"/>
        </w:rPr>
        <w:t xml:space="preserve"> offered to connect the team with additional SAP experts for complex challenges.</w:t>
      </w:r>
    </w:p>
    <w:p w14:paraId="1C6F07F4" w14:textId="77777777" w:rsidR="005F407A" w:rsidRPr="005F407A" w:rsidRDefault="005F407A" w:rsidP="005F407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5F407A">
        <w:rPr>
          <w:rFonts w:ascii="Times New Roman" w:eastAsia="Times New Roman" w:hAnsi="Times New Roman" w:cs="Times New Roman"/>
          <w:b/>
          <w:bCs/>
          <w:kern w:val="0"/>
          <w14:ligatures w14:val="none"/>
        </w:rPr>
        <w:t xml:space="preserve">SAP AI and Machine Learning Capabilities: </w:t>
      </w:r>
      <w:r w:rsidRPr="005F407A">
        <w:rPr>
          <w:rFonts w:ascii="Times New Roman" w:eastAsia="Times New Roman" w:hAnsi="Times New Roman" w:cs="Times New Roman"/>
          <w:kern w:val="0"/>
          <w14:ligatures w14:val="none"/>
        </w:rPr>
        <w:t>Jason described how S4 HANA includes embedded machine learning and prediction features, such as situation handling, which can automate responses to supply and demand issues and notify users of exceptions.</w:t>
      </w:r>
    </w:p>
    <w:p w14:paraId="6A90E525" w14:textId="77777777" w:rsidR="005F407A" w:rsidRPr="005F407A" w:rsidRDefault="005F407A" w:rsidP="005F407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5F407A">
        <w:rPr>
          <w:rFonts w:ascii="Times New Roman" w:eastAsia="Times New Roman" w:hAnsi="Times New Roman" w:cs="Times New Roman"/>
          <w:b/>
          <w:bCs/>
          <w:kern w:val="0"/>
          <w14:ligatures w14:val="none"/>
        </w:rPr>
        <w:t xml:space="preserve">Existing Add-Ons and Tools: </w:t>
      </w:r>
      <w:r w:rsidRPr="005F407A">
        <w:rPr>
          <w:rFonts w:ascii="Times New Roman" w:eastAsia="Times New Roman" w:hAnsi="Times New Roman" w:cs="Times New Roman"/>
          <w:kern w:val="0"/>
          <w14:ligatures w14:val="none"/>
        </w:rPr>
        <w:t>Jason highlighted the availability of the Advanced MDO 4 add-on for enhanced MRP exception analysis and various embedded machine learning scenarios for inventory monitoring, suggesting these could support or accelerate the team's use case development.</w:t>
      </w:r>
    </w:p>
    <w:p w14:paraId="53B39D8C" w14:textId="77777777" w:rsidR="005F407A" w:rsidRPr="005F407A" w:rsidRDefault="005F407A" w:rsidP="005F407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5F407A">
        <w:rPr>
          <w:rFonts w:ascii="Times New Roman" w:eastAsia="Times New Roman" w:hAnsi="Times New Roman" w:cs="Times New Roman"/>
          <w:b/>
          <w:bCs/>
          <w:kern w:val="0"/>
          <w14:ligatures w14:val="none"/>
        </w:rPr>
        <w:t xml:space="preserve">Production Planning and Scheduling Solutions: </w:t>
      </w:r>
      <w:r w:rsidRPr="005F407A">
        <w:rPr>
          <w:rFonts w:ascii="Times New Roman" w:eastAsia="Times New Roman" w:hAnsi="Times New Roman" w:cs="Times New Roman"/>
          <w:kern w:val="0"/>
          <w14:ligatures w14:val="none"/>
        </w:rPr>
        <w:t xml:space="preserve">Jason discussed SAP's PPDS (Production Planning and Detailed Scheduling) and related </w:t>
      </w:r>
      <w:proofErr w:type="gramStart"/>
      <w:r w:rsidRPr="005F407A">
        <w:rPr>
          <w:rFonts w:ascii="Times New Roman" w:eastAsia="Times New Roman" w:hAnsi="Times New Roman" w:cs="Times New Roman"/>
          <w:kern w:val="0"/>
          <w14:ligatures w14:val="none"/>
        </w:rPr>
        <w:t>products, and</w:t>
      </w:r>
      <w:proofErr w:type="gramEnd"/>
      <w:r w:rsidRPr="005F407A">
        <w:rPr>
          <w:rFonts w:ascii="Times New Roman" w:eastAsia="Times New Roman" w:hAnsi="Times New Roman" w:cs="Times New Roman"/>
          <w:kern w:val="0"/>
          <w14:ligatures w14:val="none"/>
        </w:rPr>
        <w:t xml:space="preserve"> offered to involve SAP's global data science and consulting teams to address more complex, multi-level planning challenges raised by Chad.</w:t>
      </w:r>
    </w:p>
    <w:p w14:paraId="2CAFED49" w14:textId="77777777" w:rsidR="005F407A" w:rsidRPr="005F407A" w:rsidRDefault="005F407A" w:rsidP="005F407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5F407A">
        <w:rPr>
          <w:rFonts w:ascii="Times New Roman" w:eastAsia="Times New Roman" w:hAnsi="Times New Roman" w:cs="Times New Roman"/>
          <w:b/>
          <w:bCs/>
          <w:kern w:val="0"/>
          <w14:ligatures w14:val="none"/>
        </w:rPr>
        <w:t xml:space="preserve">Offer of Expert Support: </w:t>
      </w:r>
      <w:r w:rsidRPr="005F407A">
        <w:rPr>
          <w:rFonts w:ascii="Times New Roman" w:eastAsia="Times New Roman" w:hAnsi="Times New Roman" w:cs="Times New Roman"/>
          <w:kern w:val="0"/>
          <w14:ligatures w14:val="none"/>
        </w:rPr>
        <w:t>Both Jason and Gustavo offered to connect the team with SAP's industry and technical experts, particularly for advanced topics like PMMO, PEO, and detailed scheduling, to ensure the team can access the necessary resources and guidance.</w:t>
      </w:r>
    </w:p>
    <w:p w14:paraId="742ED2CC" w14:textId="77777777" w:rsidR="005F407A" w:rsidRPr="005F407A" w:rsidRDefault="005F407A" w:rsidP="005F407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F407A">
        <w:rPr>
          <w:rFonts w:ascii="Times New Roman" w:eastAsia="Times New Roman" w:hAnsi="Times New Roman" w:cs="Times New Roman"/>
          <w:b/>
          <w:bCs/>
          <w:kern w:val="0"/>
          <w14:ligatures w14:val="none"/>
        </w:rPr>
        <w:t xml:space="preserve">Administrative and Onboarding Actions: </w:t>
      </w:r>
      <w:r w:rsidRPr="005F407A">
        <w:rPr>
          <w:rFonts w:ascii="Times New Roman" w:eastAsia="Times New Roman" w:hAnsi="Times New Roman" w:cs="Times New Roman"/>
          <w:kern w:val="0"/>
          <w14:ligatures w14:val="none"/>
        </w:rPr>
        <w:t>Gustavo and Jacquelyn addressed administrative tasks, including ensuring all participants are onboarded to the SAP Work Zone, providing access to documentation and previous session recordings, and sending out formal hackathon invitations.</w:t>
      </w:r>
    </w:p>
    <w:p w14:paraId="4359CEAD" w14:textId="77777777" w:rsidR="005F407A" w:rsidRPr="005F407A" w:rsidRDefault="005F407A" w:rsidP="005F407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5F407A">
        <w:rPr>
          <w:rFonts w:ascii="Times New Roman" w:eastAsia="Times New Roman" w:hAnsi="Times New Roman" w:cs="Times New Roman"/>
          <w:b/>
          <w:bCs/>
          <w:kern w:val="0"/>
          <w14:ligatures w14:val="none"/>
        </w:rPr>
        <w:t xml:space="preserve">Work Zone Access: </w:t>
      </w:r>
      <w:r w:rsidRPr="005F407A">
        <w:rPr>
          <w:rFonts w:ascii="Times New Roman" w:eastAsia="Times New Roman" w:hAnsi="Times New Roman" w:cs="Times New Roman"/>
          <w:kern w:val="0"/>
          <w14:ligatures w14:val="none"/>
        </w:rPr>
        <w:t>Gustavo confirmed that not all team members had access to the SAP Work Zone and committed to resending the invitation and ensuring access to relevant documentation and recordings to support hackathon preparation.</w:t>
      </w:r>
    </w:p>
    <w:p w14:paraId="675A9258" w14:textId="77777777" w:rsidR="005F407A" w:rsidRPr="005F407A" w:rsidRDefault="005F407A" w:rsidP="005F407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5F407A">
        <w:rPr>
          <w:rFonts w:ascii="Times New Roman" w:eastAsia="Times New Roman" w:hAnsi="Times New Roman" w:cs="Times New Roman"/>
          <w:b/>
          <w:bCs/>
          <w:kern w:val="0"/>
          <w14:ligatures w14:val="none"/>
        </w:rPr>
        <w:t xml:space="preserve">Event Invitation and Logistics: </w:t>
      </w:r>
      <w:r w:rsidRPr="005F407A">
        <w:rPr>
          <w:rFonts w:ascii="Times New Roman" w:eastAsia="Times New Roman" w:hAnsi="Times New Roman" w:cs="Times New Roman"/>
          <w:kern w:val="0"/>
          <w14:ligatures w14:val="none"/>
        </w:rPr>
        <w:t>Gustavo explained that a formal invitation with event details, including location and hotel information, would be sent once GDPR-related delays are resolved.</w:t>
      </w:r>
    </w:p>
    <w:p w14:paraId="18AD2F76" w14:textId="77777777" w:rsidR="005F407A" w:rsidRPr="005F407A" w:rsidRDefault="005F407A" w:rsidP="005F407A">
      <w:pPr>
        <w:spacing w:after="0" w:line="240" w:lineRule="auto"/>
        <w:rPr>
          <w:rFonts w:ascii="Times New Roman" w:eastAsia="Times New Roman" w:hAnsi="Times New Roman" w:cs="Times New Roman"/>
          <w:kern w:val="0"/>
          <w14:ligatures w14:val="none"/>
        </w:rPr>
      </w:pPr>
      <w:r w:rsidRPr="005F407A">
        <w:rPr>
          <w:rFonts w:ascii="Times New Roman" w:eastAsia="Times New Roman" w:hAnsi="Times New Roman" w:cs="Times New Roman"/>
          <w:kern w:val="0"/>
          <w14:ligatures w14:val="none"/>
        </w:rPr>
        <w:t>Follow-up tasks:</w:t>
      </w:r>
    </w:p>
    <w:p w14:paraId="47026E26" w14:textId="77777777" w:rsidR="005F407A" w:rsidRPr="005F407A" w:rsidRDefault="005F407A" w:rsidP="005F407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F407A">
        <w:rPr>
          <w:rFonts w:ascii="Times New Roman" w:eastAsia="Times New Roman" w:hAnsi="Times New Roman" w:cs="Times New Roman"/>
          <w:b/>
          <w:bCs/>
          <w:kern w:val="0"/>
          <w14:ligatures w14:val="none"/>
        </w:rPr>
        <w:t xml:space="preserve">Use Case Documentation Access: </w:t>
      </w:r>
      <w:r w:rsidRPr="005F407A">
        <w:rPr>
          <w:rFonts w:ascii="Times New Roman" w:eastAsia="Times New Roman" w:hAnsi="Times New Roman" w:cs="Times New Roman"/>
          <w:kern w:val="0"/>
          <w14:ligatures w14:val="none"/>
        </w:rPr>
        <w:t>Send the link to the use case submission site and ensure all relevant team members have access to previously shared documentation and recordings for hackathon preparation. (Gustavo)</w:t>
      </w:r>
    </w:p>
    <w:p w14:paraId="43488F0E" w14:textId="77777777" w:rsidR="005F407A" w:rsidRPr="005F407A" w:rsidRDefault="005F407A" w:rsidP="005F407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F407A">
        <w:rPr>
          <w:rFonts w:ascii="Times New Roman" w:eastAsia="Times New Roman" w:hAnsi="Times New Roman" w:cs="Times New Roman"/>
          <w:b/>
          <w:bCs/>
          <w:kern w:val="0"/>
          <w14:ligatures w14:val="none"/>
        </w:rPr>
        <w:t xml:space="preserve">Hackathon Functional Specification Preparation: </w:t>
      </w:r>
      <w:r w:rsidRPr="005F407A">
        <w:rPr>
          <w:rFonts w:ascii="Times New Roman" w:eastAsia="Times New Roman" w:hAnsi="Times New Roman" w:cs="Times New Roman"/>
          <w:kern w:val="0"/>
          <w14:ligatures w14:val="none"/>
        </w:rPr>
        <w:t xml:space="preserve">Draft and flesh out the functional specifications for the selected use case(s) by consulting with the </w:t>
      </w:r>
      <w:proofErr w:type="gramStart"/>
      <w:r w:rsidRPr="005F407A">
        <w:rPr>
          <w:rFonts w:ascii="Times New Roman" w:eastAsia="Times New Roman" w:hAnsi="Times New Roman" w:cs="Times New Roman"/>
          <w:kern w:val="0"/>
          <w14:ligatures w14:val="none"/>
        </w:rPr>
        <w:t>business, and</w:t>
      </w:r>
      <w:proofErr w:type="gramEnd"/>
      <w:r w:rsidRPr="005F407A">
        <w:rPr>
          <w:rFonts w:ascii="Times New Roman" w:eastAsia="Times New Roman" w:hAnsi="Times New Roman" w:cs="Times New Roman"/>
          <w:kern w:val="0"/>
          <w14:ligatures w14:val="none"/>
        </w:rPr>
        <w:t xml:space="preserve"> share with SAP team for feedback prior to the hackathon. (Chad)</w:t>
      </w:r>
    </w:p>
    <w:p w14:paraId="51A4F177" w14:textId="77777777" w:rsidR="005F407A" w:rsidRPr="005F407A" w:rsidRDefault="005F407A" w:rsidP="005F407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F407A">
        <w:rPr>
          <w:rFonts w:ascii="Times New Roman" w:eastAsia="Times New Roman" w:hAnsi="Times New Roman" w:cs="Times New Roman"/>
          <w:b/>
          <w:bCs/>
          <w:kern w:val="0"/>
          <w14:ligatures w14:val="none"/>
        </w:rPr>
        <w:t xml:space="preserve">Multi-Level Planning Problem Statement: </w:t>
      </w:r>
      <w:r w:rsidRPr="005F407A">
        <w:rPr>
          <w:rFonts w:ascii="Times New Roman" w:eastAsia="Times New Roman" w:hAnsi="Times New Roman" w:cs="Times New Roman"/>
          <w:kern w:val="0"/>
          <w14:ligatures w14:val="none"/>
        </w:rPr>
        <w:t>Write and share a detailed problem statement regarding the multi-level planning challenge with Jason for review and feedback. (Chad)</w:t>
      </w:r>
    </w:p>
    <w:p w14:paraId="3FD032DB" w14:textId="77777777" w:rsidR="005F407A" w:rsidRPr="005F407A" w:rsidRDefault="005F407A" w:rsidP="005F407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F407A">
        <w:rPr>
          <w:rFonts w:ascii="Times New Roman" w:eastAsia="Times New Roman" w:hAnsi="Times New Roman" w:cs="Times New Roman"/>
          <w:b/>
          <w:bCs/>
          <w:kern w:val="0"/>
          <w14:ligatures w14:val="none"/>
        </w:rPr>
        <w:t xml:space="preserve">BTP Environment Onboarding: </w:t>
      </w:r>
      <w:r w:rsidRPr="005F407A">
        <w:rPr>
          <w:rFonts w:ascii="Times New Roman" w:eastAsia="Times New Roman" w:hAnsi="Times New Roman" w:cs="Times New Roman"/>
          <w:kern w:val="0"/>
          <w14:ligatures w14:val="none"/>
        </w:rPr>
        <w:t>Coordinate with Peter to onboard Eaton team members into the BTP environment and provide necessary user access for hackathon participation. (Jacquelyn)</w:t>
      </w:r>
    </w:p>
    <w:p w14:paraId="313BC01F" w14:textId="77777777" w:rsidR="005F407A" w:rsidRPr="005F407A" w:rsidRDefault="005F407A" w:rsidP="005F407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F407A">
        <w:rPr>
          <w:rFonts w:ascii="Times New Roman" w:eastAsia="Times New Roman" w:hAnsi="Times New Roman" w:cs="Times New Roman"/>
          <w:b/>
          <w:bCs/>
          <w:kern w:val="0"/>
          <w14:ligatures w14:val="none"/>
        </w:rPr>
        <w:lastRenderedPageBreak/>
        <w:t xml:space="preserve">Hackathon Formal Invitation: </w:t>
      </w:r>
      <w:r w:rsidRPr="005F407A">
        <w:rPr>
          <w:rFonts w:ascii="Times New Roman" w:eastAsia="Times New Roman" w:hAnsi="Times New Roman" w:cs="Times New Roman"/>
          <w:kern w:val="0"/>
          <w14:ligatures w14:val="none"/>
        </w:rPr>
        <w:t>Send the formal invitation email with event details, location, hotel information, and sign-up instructions to Eaton team members once GDPR issues are resolved. (Gustavo)</w:t>
      </w:r>
    </w:p>
    <w:p w14:paraId="3F51D1F2" w14:textId="3F55D93C" w:rsidR="00AC46DE" w:rsidRPr="002732F3" w:rsidRDefault="00AC46DE" w:rsidP="002732F3">
      <w:r w:rsidRPr="002732F3">
        <w:t xml:space="preserve"> </w:t>
      </w:r>
    </w:p>
    <w:sectPr w:rsidR="00AC46DE" w:rsidRPr="002732F3">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66E61" w14:textId="77777777" w:rsidR="007C2136" w:rsidRDefault="007C2136" w:rsidP="007C2136">
      <w:pPr>
        <w:spacing w:after="0" w:line="240" w:lineRule="auto"/>
      </w:pPr>
      <w:r>
        <w:separator/>
      </w:r>
    </w:p>
  </w:endnote>
  <w:endnote w:type="continuationSeparator" w:id="0">
    <w:p w14:paraId="4372E9F3" w14:textId="77777777" w:rsidR="007C2136" w:rsidRDefault="007C2136" w:rsidP="007C21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72 Brand">
    <w:panose1 w:val="020B0504030603020204"/>
    <w:charset w:val="00"/>
    <w:family w:val="swiss"/>
    <w:notTrueType/>
    <w:pitch w:val="variable"/>
    <w:sig w:usb0="A00002FF" w:usb1="5000A0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E41F9" w14:textId="6047B5AA" w:rsidR="007C2136" w:rsidRDefault="007C2136">
    <w:pPr>
      <w:pStyle w:val="Footer"/>
    </w:pPr>
    <w:r>
      <w:rPr>
        <w:noProof/>
      </w:rPr>
      <mc:AlternateContent>
        <mc:Choice Requires="wps">
          <w:drawing>
            <wp:anchor distT="0" distB="0" distL="0" distR="0" simplePos="0" relativeHeight="251658240" behindDoc="0" locked="0" layoutInCell="1" allowOverlap="1" wp14:anchorId="3A1137BD" wp14:editId="3A7B25D3">
              <wp:simplePos x="635" y="635"/>
              <wp:positionH relativeFrom="page">
                <wp:align>left</wp:align>
              </wp:positionH>
              <wp:positionV relativeFrom="page">
                <wp:align>bottom</wp:align>
              </wp:positionV>
              <wp:extent cx="1985645" cy="304800"/>
              <wp:effectExtent l="0" t="0" r="8255" b="0"/>
              <wp:wrapNone/>
              <wp:docPr id="655719350" name="Text Box 2" descr="                          INTERNAL ‒ SAP and Customer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85645" cy="304800"/>
                      </a:xfrm>
                      <a:prstGeom prst="rect">
                        <a:avLst/>
                      </a:prstGeom>
                      <a:noFill/>
                      <a:ln>
                        <a:noFill/>
                      </a:ln>
                    </wps:spPr>
                    <wps:txbx>
                      <w:txbxContent>
                        <w:p w14:paraId="018419B1" w14:textId="43DA3EBE" w:rsidR="007C2136" w:rsidRPr="007C2136" w:rsidRDefault="007C2136" w:rsidP="007C2136">
                          <w:pPr>
                            <w:spacing w:after="0"/>
                            <w:rPr>
                              <w:rFonts w:ascii="72 Brand" w:eastAsia="72 Brand" w:hAnsi="72 Brand" w:cs="72 Brand"/>
                              <w:noProof/>
                              <w:color w:val="000000"/>
                              <w:sz w:val="12"/>
                              <w:szCs w:val="12"/>
                            </w:rPr>
                          </w:pPr>
                          <w:r w:rsidRPr="007C2136">
                            <w:rPr>
                              <w:rFonts w:ascii="72 Brand" w:eastAsia="72 Brand" w:hAnsi="72 Brand" w:cs="72 Brand"/>
                              <w:noProof/>
                              <w:color w:val="000000"/>
                              <w:sz w:val="12"/>
                              <w:szCs w:val="12"/>
                            </w:rPr>
                            <w:t xml:space="preserve">                          INTERNAL ‒ SAP and Customers Only</w:t>
                          </w:r>
                        </w:p>
                      </w:txbxContent>
                    </wps:txbx>
                    <wps:bodyPr rot="0" spcFirstLastPara="0" vertOverflow="overflow" horzOverflow="overflow" vert="horz" wrap="none" lIns="266700" tIns="0" rIns="0" bIns="203200" numCol="1" spcCol="0" rtlCol="0" fromWordArt="0" anchor="b" anchorCtr="0" forceAA="0" compatLnSpc="1">
                      <a:prstTxWarp prst="textNoShape">
                        <a:avLst/>
                      </a:prstTxWarp>
                      <a:spAutoFit/>
                    </wps:bodyPr>
                  </wps:wsp>
                </a:graphicData>
              </a:graphic>
              <wp14:sizeRelV relativeFrom="margin">
                <wp14:pctHeight>0</wp14:pctHeight>
              </wp14:sizeRelV>
            </wp:anchor>
          </w:drawing>
        </mc:Choice>
        <mc:Fallback>
          <w:pict>
            <v:shapetype w14:anchorId="3A1137BD" id="_x0000_t202" coordsize="21600,21600" o:spt="202" path="m,l,21600r21600,l21600,xe">
              <v:stroke joinstyle="miter"/>
              <v:path gradientshapeok="t" o:connecttype="rect"/>
            </v:shapetype>
            <v:shape id="Text Box 2" o:spid="_x0000_s1026" type="#_x0000_t202" alt="                          INTERNAL ‒ SAP and Customers Only" style="position:absolute;margin-left:0;margin-top:0;width:156.35pt;height:24pt;z-index:251658240;visibility:visible;mso-wrap-style:none;mso-height-percent:0;mso-wrap-distance-left:0;mso-wrap-distance-top:0;mso-wrap-distance-right:0;mso-wrap-distance-bottom:0;mso-position-horizontal:left;mso-position-horizontal-relative:page;mso-position-vertical:bottom;mso-position-vertical-relative:page;mso-height-percent:0;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" filled="f" stroked="f">
              <v:fill o:detectmouseclick="t"/>
              <v:textbox style="mso-fit-shape-to-text:t" inset="21pt,0,0,16pt">
                <w:txbxContent>
                  <w:p w14:paraId="018419B1" w14:textId="43DA3EBE" w:rsidR="007C2136" w:rsidRPr="007C2136" w:rsidRDefault="007C2136" w:rsidP="007C2136">
                    <w:pPr>
                      <w:spacing w:after="0"/>
                      <w:rPr>
                        <w:rFonts w:ascii="72 Brand" w:eastAsia="72 Brand" w:hAnsi="72 Brand" w:cs="72 Brand"/>
                        <w:noProof/>
                        <w:color w:val="000000"/>
                        <w:sz w:val="12"/>
                        <w:szCs w:val="12"/>
                      </w:rPr>
                    </w:pPr>
                    <w:r w:rsidRPr="007C2136">
                      <w:rPr>
                        <w:rFonts w:ascii="72 Brand" w:eastAsia="72 Brand" w:hAnsi="72 Brand" w:cs="72 Brand"/>
                        <w:noProof/>
                        <w:color w:val="000000"/>
                        <w:sz w:val="12"/>
                        <w:szCs w:val="12"/>
                      </w:rPr>
                      <w:t xml:space="preserve">                          INTERNAL ‒ SAP and Customers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A1772" w14:textId="05E443C2" w:rsidR="007C2136" w:rsidRDefault="007C2136">
    <w:pPr>
      <w:pStyle w:val="Footer"/>
    </w:pPr>
    <w:r>
      <w:rPr>
        <w:noProof/>
      </w:rPr>
      <mc:AlternateContent>
        <mc:Choice Requires="wps">
          <w:drawing>
            <wp:anchor distT="0" distB="0" distL="0" distR="0" simplePos="0" relativeHeight="251658241" behindDoc="0" locked="0" layoutInCell="1" allowOverlap="1" wp14:anchorId="21081550" wp14:editId="04FE440A">
              <wp:simplePos x="0" y="0"/>
              <wp:positionH relativeFrom="page">
                <wp:align>left</wp:align>
              </wp:positionH>
              <wp:positionV relativeFrom="page">
                <wp:align>bottom</wp:align>
              </wp:positionV>
              <wp:extent cx="1985645" cy="304800"/>
              <wp:effectExtent l="0" t="0" r="8255" b="0"/>
              <wp:wrapNone/>
              <wp:docPr id="834680619" name="Text Box 3" descr="                          INTERNAL ‒ SAP and Customer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85645" cy="304800"/>
                      </a:xfrm>
                      <a:prstGeom prst="rect">
                        <a:avLst/>
                      </a:prstGeom>
                      <a:noFill/>
                      <a:ln>
                        <a:noFill/>
                      </a:ln>
                    </wps:spPr>
                    <wps:txbx>
                      <w:txbxContent>
                        <w:p w14:paraId="4EA877AF" w14:textId="30044E44" w:rsidR="007C2136" w:rsidRPr="007C2136" w:rsidRDefault="007C2136" w:rsidP="007C2136">
                          <w:pPr>
                            <w:spacing w:after="0"/>
                            <w:rPr>
                              <w:rFonts w:ascii="72 Brand" w:eastAsia="72 Brand" w:hAnsi="72 Brand" w:cs="72 Brand"/>
                              <w:noProof/>
                              <w:color w:val="000000"/>
                              <w:sz w:val="12"/>
                              <w:szCs w:val="12"/>
                            </w:rPr>
                          </w:pPr>
                          <w:r w:rsidRPr="007C2136">
                            <w:rPr>
                              <w:rFonts w:ascii="72 Brand" w:eastAsia="72 Brand" w:hAnsi="72 Brand" w:cs="72 Brand"/>
                              <w:noProof/>
                              <w:color w:val="000000"/>
                              <w:sz w:val="12"/>
                              <w:szCs w:val="12"/>
                            </w:rPr>
                            <w:t xml:space="preserve">                          INTERNAL ‒ SAP and Customers Only</w:t>
                          </w:r>
                        </w:p>
                      </w:txbxContent>
                    </wps:txbx>
                    <wps:bodyPr rot="0" spcFirstLastPara="0" vertOverflow="overflow" horzOverflow="overflow" vert="horz" wrap="none" lIns="266700" tIns="0" rIns="0" bIns="203200" numCol="1" spcCol="0" rtlCol="0" fromWordArt="0" anchor="b" anchorCtr="0" forceAA="0" compatLnSpc="1">
                      <a:prstTxWarp prst="textNoShape">
                        <a:avLst/>
                      </a:prstTxWarp>
                      <a:spAutoFit/>
                    </wps:bodyPr>
                  </wps:wsp>
                </a:graphicData>
              </a:graphic>
              <wp14:sizeRelV relativeFrom="margin">
                <wp14:pctHeight>0</wp14:pctHeight>
              </wp14:sizeRelV>
            </wp:anchor>
          </w:drawing>
        </mc:Choice>
        <mc:Fallback>
          <w:pict>
            <v:shapetype w14:anchorId="21081550" id="_x0000_t202" coordsize="21600,21600" o:spt="202" path="m,l,21600r21600,l21600,xe">
              <v:stroke joinstyle="miter"/>
              <v:path gradientshapeok="t" o:connecttype="rect"/>
            </v:shapetype>
            <v:shape id="Text Box 3" o:spid="_x0000_s1027" type="#_x0000_t202" alt="                          INTERNAL ‒ SAP and Customers Only" style="position:absolute;margin-left:0;margin-top:0;width:156.35pt;height:24pt;z-index:251658241;visibility:visible;mso-wrap-style:none;mso-height-percent:0;mso-wrap-distance-left:0;mso-wrap-distance-top:0;mso-wrap-distance-right:0;mso-wrap-distance-bottom:0;mso-position-horizontal:left;mso-position-horizontal-relative:page;mso-position-vertical:bottom;mso-position-vertical-relative:page;mso-height-percent:0;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" filled="f" stroked="f">
              <v:fill o:detectmouseclick="t"/>
              <v:textbox style="mso-fit-shape-to-text:t" inset="21pt,0,0,16pt">
                <w:txbxContent>
                  <w:p w14:paraId="4EA877AF" w14:textId="30044E44" w:rsidR="007C2136" w:rsidRPr="007C2136" w:rsidRDefault="007C2136" w:rsidP="007C2136">
                    <w:pPr>
                      <w:spacing w:after="0"/>
                      <w:rPr>
                        <w:rFonts w:ascii="72 Brand" w:eastAsia="72 Brand" w:hAnsi="72 Brand" w:cs="72 Brand"/>
                        <w:noProof/>
                        <w:color w:val="000000"/>
                        <w:sz w:val="12"/>
                        <w:szCs w:val="12"/>
                      </w:rPr>
                    </w:pPr>
                    <w:r w:rsidRPr="007C2136">
                      <w:rPr>
                        <w:rFonts w:ascii="72 Brand" w:eastAsia="72 Brand" w:hAnsi="72 Brand" w:cs="72 Brand"/>
                        <w:noProof/>
                        <w:color w:val="000000"/>
                        <w:sz w:val="12"/>
                        <w:szCs w:val="12"/>
                      </w:rPr>
                      <w:t xml:space="preserve">                          INTERNAL ‒ SAP and Customers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FDA1C" w14:textId="0E24910C" w:rsidR="007C2136" w:rsidRDefault="007C2136">
    <w:pPr>
      <w:pStyle w:val="Footer"/>
    </w:pPr>
    <w:r>
      <w:rPr>
        <w:noProof/>
      </w:rPr>
      <mc:AlternateContent>
        <mc:Choice Requires="wps">
          <w:drawing>
            <wp:anchor distT="0" distB="0" distL="0" distR="0" simplePos="0" relativeHeight="251658242" behindDoc="0" locked="0" layoutInCell="1" allowOverlap="1" wp14:anchorId="2BDD1F6D" wp14:editId="57C09C71">
              <wp:simplePos x="635" y="635"/>
              <wp:positionH relativeFrom="page">
                <wp:align>left</wp:align>
              </wp:positionH>
              <wp:positionV relativeFrom="page">
                <wp:align>bottom</wp:align>
              </wp:positionV>
              <wp:extent cx="1985645" cy="304800"/>
              <wp:effectExtent l="0" t="0" r="8255" b="0"/>
              <wp:wrapNone/>
              <wp:docPr id="1203557271" name="Text Box 1" descr="                          INTERNAL ‒ SAP and Customer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85645" cy="304800"/>
                      </a:xfrm>
                      <a:prstGeom prst="rect">
                        <a:avLst/>
                      </a:prstGeom>
                      <a:noFill/>
                      <a:ln>
                        <a:noFill/>
                      </a:ln>
                    </wps:spPr>
                    <wps:txbx>
                      <w:txbxContent>
                        <w:p w14:paraId="2A8C377C" w14:textId="60396C5B" w:rsidR="007C2136" w:rsidRPr="007C2136" w:rsidRDefault="007C2136" w:rsidP="007C2136">
                          <w:pPr>
                            <w:spacing w:after="0"/>
                            <w:rPr>
                              <w:rFonts w:ascii="72 Brand" w:eastAsia="72 Brand" w:hAnsi="72 Brand" w:cs="72 Brand"/>
                              <w:noProof/>
                              <w:color w:val="000000"/>
                              <w:sz w:val="12"/>
                              <w:szCs w:val="12"/>
                            </w:rPr>
                          </w:pPr>
                          <w:r w:rsidRPr="007C2136">
                            <w:rPr>
                              <w:rFonts w:ascii="72 Brand" w:eastAsia="72 Brand" w:hAnsi="72 Brand" w:cs="72 Brand"/>
                              <w:noProof/>
                              <w:color w:val="000000"/>
                              <w:sz w:val="12"/>
                              <w:szCs w:val="12"/>
                            </w:rPr>
                            <w:t xml:space="preserve">                          INTERNAL ‒ SAP and Customers Only</w:t>
                          </w:r>
                        </w:p>
                      </w:txbxContent>
                    </wps:txbx>
                    <wps:bodyPr rot="0" spcFirstLastPara="0" vertOverflow="overflow" horzOverflow="overflow" vert="horz" wrap="none" lIns="266700" tIns="0" rIns="0" bIns="203200" numCol="1" spcCol="0" rtlCol="0" fromWordArt="0" anchor="b" anchorCtr="0" forceAA="0" compatLnSpc="1">
                      <a:prstTxWarp prst="textNoShape">
                        <a:avLst/>
                      </a:prstTxWarp>
                      <a:spAutoFit/>
                    </wps:bodyPr>
                  </wps:wsp>
                </a:graphicData>
              </a:graphic>
              <wp14:sizeRelV relativeFrom="margin">
                <wp14:pctHeight>0</wp14:pctHeight>
              </wp14:sizeRelV>
            </wp:anchor>
          </w:drawing>
        </mc:Choice>
        <mc:Fallback>
          <w:pict>
            <v:shapetype w14:anchorId="2BDD1F6D" id="_x0000_t202" coordsize="21600,21600" o:spt="202" path="m,l,21600r21600,l21600,xe">
              <v:stroke joinstyle="miter"/>
              <v:path gradientshapeok="t" o:connecttype="rect"/>
            </v:shapetype>
            <v:shape id="Text Box 1" o:spid="_x0000_s1028" type="#_x0000_t202" alt="                          INTERNAL ‒ SAP and Customers Only" style="position:absolute;margin-left:0;margin-top:0;width:156.35pt;height:24pt;z-index:251658242;visibility:visible;mso-wrap-style:none;mso-height-percent:0;mso-wrap-distance-left:0;mso-wrap-distance-top:0;mso-wrap-distance-right:0;mso-wrap-distance-bottom:0;mso-position-horizontal:left;mso-position-horizontal-relative:page;mso-position-vertical:bottom;mso-position-vertical-relative:page;mso-height-percent:0;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" filled="f" stroked="f">
              <v:fill o:detectmouseclick="t"/>
              <v:textbox style="mso-fit-shape-to-text:t" inset="21pt,0,0,16pt">
                <w:txbxContent>
                  <w:p w14:paraId="2A8C377C" w14:textId="60396C5B" w:rsidR="007C2136" w:rsidRPr="007C2136" w:rsidRDefault="007C2136" w:rsidP="007C2136">
                    <w:pPr>
                      <w:spacing w:after="0"/>
                      <w:rPr>
                        <w:rFonts w:ascii="72 Brand" w:eastAsia="72 Brand" w:hAnsi="72 Brand" w:cs="72 Brand"/>
                        <w:noProof/>
                        <w:color w:val="000000"/>
                        <w:sz w:val="12"/>
                        <w:szCs w:val="12"/>
                      </w:rPr>
                    </w:pPr>
                    <w:r w:rsidRPr="007C2136">
                      <w:rPr>
                        <w:rFonts w:ascii="72 Brand" w:eastAsia="72 Brand" w:hAnsi="72 Brand" w:cs="72 Brand"/>
                        <w:noProof/>
                        <w:color w:val="000000"/>
                        <w:sz w:val="12"/>
                        <w:szCs w:val="12"/>
                      </w:rPr>
                      <w:t xml:space="preserve">                          INTERNAL ‒ SAP and Customers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A9A36" w14:textId="77777777" w:rsidR="007C2136" w:rsidRDefault="007C2136" w:rsidP="007C2136">
      <w:pPr>
        <w:spacing w:after="0" w:line="240" w:lineRule="auto"/>
      </w:pPr>
      <w:r>
        <w:separator/>
      </w:r>
    </w:p>
  </w:footnote>
  <w:footnote w:type="continuationSeparator" w:id="0">
    <w:p w14:paraId="0710505B" w14:textId="77777777" w:rsidR="007C2136" w:rsidRDefault="007C2136" w:rsidP="007C21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8390B"/>
    <w:multiLevelType w:val="multilevel"/>
    <w:tmpl w:val="3D320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A313DD"/>
    <w:multiLevelType w:val="multilevel"/>
    <w:tmpl w:val="66B21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C11E5D"/>
    <w:multiLevelType w:val="multilevel"/>
    <w:tmpl w:val="24B8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A060C8"/>
    <w:multiLevelType w:val="multilevel"/>
    <w:tmpl w:val="61EC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139962">
    <w:abstractNumId w:val="1"/>
  </w:num>
  <w:num w:numId="2" w16cid:durableId="2115399511">
    <w:abstractNumId w:val="2"/>
  </w:num>
  <w:num w:numId="3" w16cid:durableId="1295675899">
    <w:abstractNumId w:val="0"/>
  </w:num>
  <w:num w:numId="4" w16cid:durableId="13579285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6DE"/>
    <w:rsid w:val="002732F3"/>
    <w:rsid w:val="005B7FD9"/>
    <w:rsid w:val="005F407A"/>
    <w:rsid w:val="006D53FA"/>
    <w:rsid w:val="007C2136"/>
    <w:rsid w:val="009D08DB"/>
    <w:rsid w:val="00AC46DE"/>
    <w:rsid w:val="00AF4268"/>
    <w:rsid w:val="00AF5CCF"/>
    <w:rsid w:val="00D421CA"/>
    <w:rsid w:val="00E0173B"/>
    <w:rsid w:val="00E1279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60CE9A5"/>
  <w15:chartTrackingRefBased/>
  <w15:docId w15:val="{EECBAD9B-4953-B54E-8DF9-F98FCD9EF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6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46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46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6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6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6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46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46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6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6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6DE"/>
    <w:rPr>
      <w:rFonts w:eastAsiaTheme="majorEastAsia" w:cstheme="majorBidi"/>
      <w:color w:val="272727" w:themeColor="text1" w:themeTint="D8"/>
    </w:rPr>
  </w:style>
  <w:style w:type="paragraph" w:styleId="Title">
    <w:name w:val="Title"/>
    <w:basedOn w:val="Normal"/>
    <w:next w:val="Normal"/>
    <w:link w:val="TitleChar"/>
    <w:uiPriority w:val="10"/>
    <w:qFormat/>
    <w:rsid w:val="00AC4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6DE"/>
    <w:pPr>
      <w:spacing w:before="160"/>
      <w:jc w:val="center"/>
    </w:pPr>
    <w:rPr>
      <w:i/>
      <w:iCs/>
      <w:color w:val="404040" w:themeColor="text1" w:themeTint="BF"/>
    </w:rPr>
  </w:style>
  <w:style w:type="character" w:customStyle="1" w:styleId="QuoteChar">
    <w:name w:val="Quote Char"/>
    <w:basedOn w:val="DefaultParagraphFont"/>
    <w:link w:val="Quote"/>
    <w:uiPriority w:val="29"/>
    <w:rsid w:val="00AC46DE"/>
    <w:rPr>
      <w:i/>
      <w:iCs/>
      <w:color w:val="404040" w:themeColor="text1" w:themeTint="BF"/>
    </w:rPr>
  </w:style>
  <w:style w:type="paragraph" w:styleId="ListParagraph">
    <w:name w:val="List Paragraph"/>
    <w:basedOn w:val="Normal"/>
    <w:uiPriority w:val="34"/>
    <w:qFormat/>
    <w:rsid w:val="00AC46DE"/>
    <w:pPr>
      <w:ind w:left="720"/>
      <w:contextualSpacing/>
    </w:pPr>
  </w:style>
  <w:style w:type="character" w:styleId="IntenseEmphasis">
    <w:name w:val="Intense Emphasis"/>
    <w:basedOn w:val="DefaultParagraphFont"/>
    <w:uiPriority w:val="21"/>
    <w:qFormat/>
    <w:rsid w:val="00AC46DE"/>
    <w:rPr>
      <w:i/>
      <w:iCs/>
      <w:color w:val="0F4761" w:themeColor="accent1" w:themeShade="BF"/>
    </w:rPr>
  </w:style>
  <w:style w:type="paragraph" w:styleId="IntenseQuote">
    <w:name w:val="Intense Quote"/>
    <w:basedOn w:val="Normal"/>
    <w:next w:val="Normal"/>
    <w:link w:val="IntenseQuoteChar"/>
    <w:uiPriority w:val="30"/>
    <w:qFormat/>
    <w:rsid w:val="00AC46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6DE"/>
    <w:rPr>
      <w:i/>
      <w:iCs/>
      <w:color w:val="0F4761" w:themeColor="accent1" w:themeShade="BF"/>
    </w:rPr>
  </w:style>
  <w:style w:type="character" w:styleId="IntenseReference">
    <w:name w:val="Intense Reference"/>
    <w:basedOn w:val="DefaultParagraphFont"/>
    <w:uiPriority w:val="32"/>
    <w:qFormat/>
    <w:rsid w:val="00AC46DE"/>
    <w:rPr>
      <w:b/>
      <w:bCs/>
      <w:smallCaps/>
      <w:color w:val="0F4761" w:themeColor="accent1" w:themeShade="BF"/>
      <w:spacing w:val="5"/>
    </w:rPr>
  </w:style>
  <w:style w:type="paragraph" w:styleId="Footer">
    <w:name w:val="footer"/>
    <w:basedOn w:val="Normal"/>
    <w:link w:val="FooterChar"/>
    <w:uiPriority w:val="99"/>
    <w:unhideWhenUsed/>
    <w:rsid w:val="007C21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2136"/>
  </w:style>
  <w:style w:type="paragraph" w:styleId="Header">
    <w:name w:val="header"/>
    <w:basedOn w:val="Normal"/>
    <w:link w:val="HeaderChar"/>
    <w:uiPriority w:val="99"/>
    <w:semiHidden/>
    <w:unhideWhenUsed/>
    <w:rsid w:val="007C213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C21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b1f33f0-b2b7-43ff-911c-883b977d6628}" enabled="1" method="Privileged" siteId="{42f7676c-f455-423c-82f6-dc2d99791af7}"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909</Words>
  <Characters>5183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Shearer, Jason</dc:creator>
  <cp:keywords/>
  <dc:description/>
  <cp:lastModifiedBy>Shearer, Jason</cp:lastModifiedBy>
  <cp:revision>3</cp:revision>
  <dcterms:created xsi:type="dcterms:W3CDTF">2025-11-04T17:05:00Z</dcterms:created>
  <dcterms:modified xsi:type="dcterms:W3CDTF">2025-11-04T17:09:00Z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47bcd397,27157bb6,31c0372b</vt:lpwstr>
  </property>
  <property fmtid="{D5CDD505-2E9C-101B-9397-08002B2CF9AE}" pid="3" name="ClassificationContentMarkingFooterFontProps">
    <vt:lpwstr>#000000,6,72 Brand</vt:lpwstr>
  </property>
  <property fmtid="{D5CDD505-2E9C-101B-9397-08002B2CF9AE}" pid="4" name="ClassificationContentMarkingFooterText">
    <vt:lpwstr>                          INTERNAL ‒ SAP and Customers Only</vt:lpwstr>
  </property>
</Properties>
</file>