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B98" w14:textId="15E8825B"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AB6463">
        <w:rPr>
          <w:rFonts w:asciiTheme="majorHAnsi" w:hAnsiTheme="majorHAnsi" w:cs="Arial"/>
          <w:b/>
        </w:rPr>
        <w:t>2</w:t>
      </w:r>
      <w:r w:rsidR="00EA48DF">
        <w:rPr>
          <w:rFonts w:asciiTheme="majorHAnsi" w:hAnsiTheme="majorHAnsi" w:cs="Arial"/>
          <w:b/>
        </w:rPr>
        <w:t>5</w:t>
      </w:r>
    </w:p>
    <w:p w14:paraId="3CF2599C" w14:textId="77777777" w:rsidR="0012039A" w:rsidRDefault="0012039A" w:rsidP="000E1AA6">
      <w:pPr>
        <w:spacing w:after="0"/>
        <w:rPr>
          <w:rFonts w:asciiTheme="majorHAnsi" w:hAnsiTheme="majorHAnsi" w:cs="Arial"/>
          <w:b/>
        </w:rPr>
      </w:pPr>
    </w:p>
    <w:p w14:paraId="38648506" w14:textId="77777777" w:rsidR="002A234D" w:rsidRPr="00BB7E20" w:rsidRDefault="002A234D" w:rsidP="004E7437">
      <w:pPr>
        <w:spacing w:after="120"/>
        <w:rPr>
          <w:rFonts w:asciiTheme="majorHAnsi" w:hAnsiTheme="majorHAnsi" w:cs="Arial"/>
          <w:b/>
        </w:rPr>
      </w:pPr>
    </w:p>
    <w:p w14:paraId="2DF8090A" w14:textId="3D310B67"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CC0BA8">
        <w:rPr>
          <w:rFonts w:asciiTheme="majorHAnsi" w:hAnsiTheme="majorHAnsi" w:cs="Arial"/>
          <w:b/>
        </w:rPr>
        <w:t xml:space="preserve">                            </w:t>
      </w:r>
      <w:r w:rsidR="00166087">
        <w:rPr>
          <w:rFonts w:asciiTheme="majorHAnsi" w:hAnsiTheme="majorHAnsi" w:cs="Arial"/>
          <w:b/>
        </w:rPr>
        <w:t xml:space="preserve">                         </w:t>
      </w:r>
      <w:r w:rsidR="00CC0BA8">
        <w:rPr>
          <w:rFonts w:asciiTheme="majorHAnsi" w:hAnsiTheme="majorHAnsi" w:cs="Arial"/>
          <w:b/>
          <w:highlight w:val="yellow"/>
        </w:rPr>
        <w:t>COTXXX</w:t>
      </w:r>
      <w:r w:rsidR="006848AF">
        <w:rPr>
          <w:rFonts w:asciiTheme="majorHAnsi" w:hAnsiTheme="majorHAnsi" w:cs="Arial"/>
          <w:b/>
        </w:rPr>
        <w:t>-</w:t>
      </w:r>
      <w:r w:rsidR="00AB6463">
        <w:rPr>
          <w:rFonts w:asciiTheme="majorHAnsi" w:hAnsiTheme="majorHAnsi" w:cs="Arial"/>
          <w:b/>
        </w:rPr>
        <w:t>2</w:t>
      </w:r>
      <w:r w:rsidR="00EA48DF">
        <w:rPr>
          <w:rFonts w:asciiTheme="majorHAnsi" w:hAnsiTheme="majorHAnsi" w:cs="Arial"/>
          <w:b/>
        </w:rPr>
        <w:t>5</w:t>
      </w:r>
    </w:p>
    <w:p w14:paraId="1F7F84C7"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7A157CFD"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568E6A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446662EC"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26EDDD0A" w14:textId="77777777" w:rsidR="00BE015C" w:rsidRPr="00BB7E20" w:rsidRDefault="00BE015C" w:rsidP="000E1AA6">
      <w:pPr>
        <w:spacing w:after="0"/>
        <w:rPr>
          <w:rFonts w:asciiTheme="majorHAnsi" w:hAnsiTheme="majorHAnsi" w:cs="Arial"/>
          <w:b/>
        </w:rPr>
      </w:pPr>
    </w:p>
    <w:p w14:paraId="0E45924A" w14:textId="77777777" w:rsidR="00BE015C" w:rsidRDefault="00BE015C" w:rsidP="004E7437">
      <w:pPr>
        <w:spacing w:after="0"/>
        <w:rPr>
          <w:rFonts w:asciiTheme="majorHAnsi" w:hAnsiTheme="majorHAnsi" w:cs="Arial"/>
        </w:rPr>
      </w:pPr>
    </w:p>
    <w:p w14:paraId="1E09E991"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5215FF">
        <w:rPr>
          <w:rFonts w:asciiTheme="majorHAnsi" w:hAnsiTheme="majorHAnsi" w:cs="Arial"/>
          <w:b/>
        </w:rPr>
        <w:t>DEL ANÁLISIS DE</w:t>
      </w:r>
      <w:r w:rsidR="00DB1F3B" w:rsidRPr="00BB7E20">
        <w:rPr>
          <w:rFonts w:asciiTheme="majorHAnsi" w:hAnsiTheme="majorHAnsi" w:cs="Arial"/>
          <w:b/>
        </w:rPr>
        <w:t xml:space="preserve">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7D521A7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1CF442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7A99DB35" w14:textId="77777777" w:rsidR="00436CC8" w:rsidRPr="00BB7E20" w:rsidRDefault="00181B91" w:rsidP="00436CC8">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215FF">
        <w:rPr>
          <w:rFonts w:asciiTheme="majorHAnsi" w:hAnsiTheme="majorHAnsi" w:cs="Arial"/>
          <w:color w:val="222222"/>
        </w:rPr>
        <w:t>el análisis de la</w:t>
      </w:r>
      <w:r w:rsidR="00573A5C" w:rsidRPr="00BB7E20">
        <w:rPr>
          <w:rFonts w:asciiTheme="majorHAnsi" w:hAnsiTheme="majorHAnsi" w:cs="Arial"/>
          <w:color w:val="222222"/>
        </w:rPr>
        <w:t xml:space="preserve"> 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436CC8">
        <w:rPr>
          <w:rFonts w:asciiTheme="majorHAnsi" w:hAnsiTheme="majorHAnsi" w:cs="Arial"/>
          <w:color w:val="222222"/>
        </w:rPr>
        <w:t xml:space="preserve">de acuerdo </w:t>
      </w:r>
      <w:r w:rsidR="00436CC8" w:rsidRPr="00BB7E20">
        <w:rPr>
          <w:rFonts w:asciiTheme="majorHAnsi" w:hAnsiTheme="majorHAnsi" w:cs="Arial"/>
          <w:color w:val="222222"/>
        </w:rPr>
        <w:t xml:space="preserve">con la normatividad </w:t>
      </w:r>
      <w:r w:rsidR="00436CC8">
        <w:rPr>
          <w:rFonts w:asciiTheme="majorHAnsi" w:hAnsiTheme="majorHAnsi" w:cs="Arial"/>
          <w:color w:val="222222"/>
        </w:rPr>
        <w:t xml:space="preserve">nacional </w:t>
      </w:r>
      <w:r w:rsidR="00436CC8" w:rsidRPr="00BB7E20">
        <w:rPr>
          <w:rFonts w:asciiTheme="majorHAnsi" w:hAnsiTheme="majorHAnsi" w:cs="Arial"/>
          <w:color w:val="222222"/>
        </w:rPr>
        <w:t xml:space="preserve">y tomando como referencia </w:t>
      </w:r>
      <w:r w:rsidR="00436CC8">
        <w:rPr>
          <w:rFonts w:asciiTheme="majorHAnsi" w:hAnsiTheme="majorHAnsi" w:cs="Arial"/>
          <w:color w:val="222222"/>
        </w:rPr>
        <w:t>normatividad internacional aplicable al proyecto</w:t>
      </w:r>
      <w:r w:rsidR="00436CC8" w:rsidRPr="00BB7E20">
        <w:rPr>
          <w:rFonts w:asciiTheme="majorHAnsi" w:hAnsiTheme="majorHAnsi" w:cs="Arial"/>
          <w:color w:val="222222"/>
        </w:rPr>
        <w:t xml:space="preserve">. </w:t>
      </w:r>
    </w:p>
    <w:p w14:paraId="4819C73C" w14:textId="7B7B7BE2"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FFD14B4" w14:textId="05290F9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w:t>
      </w:r>
      <w:r w:rsidR="005215FF">
        <w:rPr>
          <w:rFonts w:asciiTheme="majorHAnsi" w:hAnsiTheme="majorHAnsi" w:cs="Arial"/>
          <w:color w:val="222222"/>
        </w:rPr>
        <w:t>análisis</w:t>
      </w:r>
      <w:r w:rsidRPr="00BB7E20">
        <w:rPr>
          <w:rFonts w:asciiTheme="majorHAnsi" w:hAnsiTheme="majorHAnsi" w:cs="Arial"/>
          <w:color w:val="222222"/>
        </w:rPr>
        <w:t xml:space="preserve"> que se desarrollará comprende el conjunto de acciones, inversiones y proyectos requeridos para lograr un nivel adecuado de seguridad </w:t>
      </w:r>
      <w:r w:rsidR="005215FF">
        <w:rPr>
          <w:rFonts w:asciiTheme="majorHAnsi" w:hAnsiTheme="majorHAnsi" w:cs="Arial"/>
          <w:color w:val="222222"/>
        </w:rPr>
        <w:t>humana</w:t>
      </w:r>
      <w:r w:rsidRPr="00BB7E20">
        <w:rPr>
          <w:rFonts w:asciiTheme="majorHAnsi" w:hAnsiTheme="majorHAnsi" w:cs="Arial"/>
          <w:color w:val="222222"/>
        </w:rPr>
        <w:t xml:space="preserve">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w:t>
      </w:r>
    </w:p>
    <w:p w14:paraId="4B0FF0F1" w14:textId="77777777" w:rsidR="005215FF" w:rsidRDefault="005215FF" w:rsidP="005215FF">
      <w:pPr>
        <w:widowControl w:val="0"/>
        <w:suppressAutoHyphens/>
        <w:autoSpaceDE w:val="0"/>
        <w:spacing w:after="120"/>
        <w:jc w:val="both"/>
        <w:rPr>
          <w:rFonts w:asciiTheme="majorHAnsi" w:hAnsiTheme="majorHAnsi" w:cs="Arial"/>
          <w:color w:val="222222"/>
        </w:rPr>
      </w:pPr>
    </w:p>
    <w:p w14:paraId="3D9B2631" w14:textId="77777777" w:rsidR="00573A5C" w:rsidRPr="0076051E" w:rsidRDefault="00573A5C" w:rsidP="005215FF">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A4ED15E" w14:textId="77777777" w:rsidR="00436CC8" w:rsidRPr="00F22D42" w:rsidRDefault="00436CC8" w:rsidP="00436CC8">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7CC2D498" w14:textId="77777777" w:rsidR="00436CC8" w:rsidRPr="00F22D42"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962B611" w14:textId="77777777" w:rsidR="00436CC8" w:rsidRPr="00CE2A63"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AEF84EA"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11CADD9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EA31EB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2DDB21D"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4E06CA64" w14:textId="77777777" w:rsidR="00436CC8" w:rsidRPr="00263528"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758F3F95"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13872E7E"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440F58E3"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1BD1D063"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5B342A39"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7B44B8C0"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 xml:space="preserve">“Standard for the Inspection, Testing, and Maintenance of Water-Based Fire </w:t>
      </w:r>
      <w:r w:rsidRPr="003B7D84">
        <w:rPr>
          <w:rFonts w:asciiTheme="majorHAnsi" w:eastAsia="Arial Unicode MS" w:hAnsiTheme="majorHAnsi" w:cs="Arial"/>
          <w:i/>
          <w:iCs/>
          <w:kern w:val="1"/>
          <w:highlight w:val="yellow"/>
          <w:lang w:val="en-US"/>
        </w:rPr>
        <w:lastRenderedPageBreak/>
        <w:t>Protection Systems”</w:t>
      </w:r>
    </w:p>
    <w:p w14:paraId="16709B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78FB304C"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proofErr w:type="spellStart"/>
      <w:r w:rsidRPr="00263528">
        <w:rPr>
          <w:rFonts w:asciiTheme="majorHAnsi" w:eastAsia="Arial Unicode MS" w:hAnsiTheme="majorHAnsi" w:cs="Arial"/>
          <w:i/>
          <w:kern w:val="1"/>
          <w:highlight w:val="yellow"/>
        </w:rPr>
        <w:t>Liquefied</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Petroleum</w:t>
      </w:r>
      <w:proofErr w:type="spellEnd"/>
      <w:r w:rsidRPr="00263528">
        <w:rPr>
          <w:rFonts w:asciiTheme="majorHAnsi" w:eastAsia="Arial Unicode MS" w:hAnsiTheme="majorHAnsi" w:cs="Arial"/>
          <w:i/>
          <w:kern w:val="1"/>
          <w:highlight w:val="yellow"/>
        </w:rPr>
        <w:t xml:space="preserve"> Gas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lang w:val="en-US"/>
        </w:rPr>
        <w:t>”</w:t>
      </w:r>
    </w:p>
    <w:p w14:paraId="5778DD7A"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NFPA 70 “</w:t>
      </w:r>
      <w:r w:rsidRPr="00CE130A">
        <w:rPr>
          <w:rFonts w:asciiTheme="majorHAnsi" w:eastAsia="Arial Unicode MS" w:hAnsiTheme="majorHAnsi" w:cs="Arial"/>
          <w:kern w:val="1"/>
          <w:highlight w:val="yellow"/>
          <w:lang w:val="en-US"/>
        </w:rPr>
        <w:t>National electric code”</w:t>
      </w:r>
    </w:p>
    <w:p w14:paraId="52D5738D"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 xml:space="preserve">NFPA 72 </w:t>
      </w:r>
      <w:r w:rsidRPr="00CE130A">
        <w:rPr>
          <w:rFonts w:asciiTheme="majorHAnsi" w:eastAsia="Arial Unicode MS" w:hAnsiTheme="majorHAnsi" w:cs="Arial"/>
          <w:i/>
          <w:kern w:val="1"/>
          <w:highlight w:val="yellow"/>
          <w:lang w:val="en-US"/>
        </w:rPr>
        <w:t>“National Fire Alarm and Signaling Code”</w:t>
      </w:r>
    </w:p>
    <w:p w14:paraId="61BEC715"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E130A">
        <w:rPr>
          <w:rFonts w:asciiTheme="majorHAnsi" w:eastAsia="Arial Unicode MS" w:hAnsiTheme="majorHAnsi" w:cs="Arial"/>
          <w:kern w:val="1"/>
          <w:highlight w:val="cyan"/>
          <w:lang w:val="en-US"/>
        </w:rPr>
        <w:t xml:space="preserve">NFPA 101 </w:t>
      </w:r>
      <w:r w:rsidRPr="00CE130A">
        <w:rPr>
          <w:rFonts w:asciiTheme="majorHAnsi" w:eastAsia="Arial Unicode MS" w:hAnsiTheme="majorHAnsi" w:cs="Arial"/>
          <w:i/>
          <w:iCs/>
          <w:kern w:val="1"/>
          <w:highlight w:val="cyan"/>
          <w:lang w:val="en-US"/>
        </w:rPr>
        <w:t>“Fire Safety Code”</w:t>
      </w:r>
    </w:p>
    <w:p w14:paraId="6EE848D1"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03E72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6AC837F" w14:textId="77777777" w:rsidR="00436CC8" w:rsidRPr="00CF05B3"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333D8B7C" w14:textId="77777777" w:rsidR="00436CC8" w:rsidRPr="00C64B71"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5B1CE08C" w14:textId="77777777" w:rsidR="00436CC8" w:rsidRPr="009F5EFE"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7DDF4627"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934A90"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2A07505"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00B5FA4A"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604FA892" w14:textId="77777777" w:rsidR="00436CC8" w:rsidRPr="00E25F72"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B02D203" w14:textId="77777777" w:rsidR="00436CC8" w:rsidRPr="00E25F72" w:rsidRDefault="00436CC8" w:rsidP="00436CC8">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663FB4C0" w14:textId="77777777" w:rsidR="00436CC8" w:rsidRDefault="00436CC8" w:rsidP="00436CC8">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50606BD"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w:t>
      </w:r>
      <w:r w:rsidRPr="00CE130A">
        <w:rPr>
          <w:rFonts w:asciiTheme="majorHAnsi" w:eastAsia="Arial Unicode MS" w:hAnsiTheme="majorHAnsi" w:cs="Arial"/>
          <w:kern w:val="1"/>
          <w:highlight w:val="yellow"/>
        </w:rPr>
        <w:t xml:space="preserve">1669 </w:t>
      </w:r>
      <w:r w:rsidRPr="00CE130A">
        <w:rPr>
          <w:rFonts w:asciiTheme="majorHAnsi" w:eastAsia="Arial Unicode MS" w:hAnsiTheme="majorHAnsi" w:cs="Arial"/>
          <w:i/>
          <w:iCs/>
          <w:kern w:val="1"/>
          <w:highlight w:val="yellow"/>
        </w:rPr>
        <w:t>“Norma para la instalación de conexiones de mangueras contra incendio”</w:t>
      </w:r>
    </w:p>
    <w:p w14:paraId="433D4419"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 xml:space="preserve">NTC 2301 </w:t>
      </w:r>
      <w:r w:rsidRPr="00CE130A">
        <w:rPr>
          <w:rFonts w:asciiTheme="majorHAnsi" w:eastAsia="Arial Unicode MS" w:hAnsiTheme="majorHAnsi" w:cs="Arial"/>
          <w:i/>
          <w:iCs/>
          <w:kern w:val="1"/>
          <w:highlight w:val="yellow"/>
        </w:rPr>
        <w:t>“Norma para la Instalación de Sistemas de Rociadores”</w:t>
      </w:r>
    </w:p>
    <w:p w14:paraId="206A38D8"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NTC 2885</w:t>
      </w:r>
      <w:r w:rsidRPr="00CE130A">
        <w:rPr>
          <w:rFonts w:asciiTheme="majorHAnsi" w:eastAsia="Arial Unicode MS" w:hAnsiTheme="majorHAnsi" w:cs="Arial"/>
          <w:i/>
          <w:iCs/>
          <w:kern w:val="1"/>
          <w:highlight w:val="yellow"/>
        </w:rPr>
        <w:t xml:space="preserve"> “Extintores portátiles contra incendios”</w:t>
      </w:r>
    </w:p>
    <w:p w14:paraId="26136E11" w14:textId="77777777" w:rsidR="00436CC8" w:rsidRPr="00CE130A"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RETIE</w:t>
      </w:r>
    </w:p>
    <w:p w14:paraId="52725379" w14:textId="77777777" w:rsidR="00436CC8" w:rsidRDefault="00436CC8" w:rsidP="00436CC8">
      <w:pPr>
        <w:widowControl w:val="0"/>
        <w:suppressAutoHyphens/>
        <w:autoSpaceDE w:val="0"/>
        <w:spacing w:after="120"/>
        <w:contextualSpacing/>
        <w:jc w:val="both"/>
        <w:rPr>
          <w:rFonts w:asciiTheme="majorHAnsi" w:eastAsia="Arial Unicode MS" w:hAnsiTheme="majorHAnsi" w:cs="Arial"/>
          <w:kern w:val="1"/>
          <w:lang w:val="en-US"/>
        </w:rPr>
      </w:pPr>
    </w:p>
    <w:p w14:paraId="06F925DF" w14:textId="77777777" w:rsidR="00436CC8" w:rsidRPr="00B438C0" w:rsidRDefault="00436CC8" w:rsidP="00436CC8">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6D4B3D6F" w14:textId="77777777" w:rsidR="001B3537" w:rsidRPr="00436CC8" w:rsidRDefault="001B3537" w:rsidP="00360037">
      <w:pPr>
        <w:widowControl w:val="0"/>
        <w:suppressAutoHyphens/>
        <w:autoSpaceDE w:val="0"/>
        <w:spacing w:after="120"/>
        <w:ind w:left="720"/>
        <w:contextualSpacing/>
        <w:jc w:val="both"/>
        <w:rPr>
          <w:rFonts w:asciiTheme="majorHAnsi" w:eastAsia="Arial Unicode MS" w:hAnsiTheme="majorHAnsi" w:cs="Arial"/>
          <w:kern w:val="1"/>
        </w:rPr>
      </w:pPr>
    </w:p>
    <w:p w14:paraId="7A80AE14"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35A31EB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DDD35A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w:t>
      </w:r>
      <w:r w:rsidR="008240BC">
        <w:rPr>
          <w:rFonts w:asciiTheme="majorHAnsi" w:hAnsiTheme="majorHAnsi" w:cs="Arial"/>
          <w:color w:val="222222"/>
          <w:sz w:val="22"/>
          <w:szCs w:val="22"/>
        </w:rPr>
        <w:t>del análisis de</w:t>
      </w:r>
      <w:r w:rsidR="001B3537">
        <w:rPr>
          <w:rFonts w:asciiTheme="majorHAnsi" w:hAnsiTheme="majorHAnsi" w:cs="Arial"/>
          <w:color w:val="222222"/>
          <w:sz w:val="22"/>
          <w:szCs w:val="22"/>
        </w:rPr>
        <w:t xml:space="preserve">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3A604134" w14:textId="77777777" w:rsidR="00F0105C" w:rsidRPr="00BB7E20" w:rsidRDefault="00F0105C"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63F7E7A" w14:textId="77777777" w:rsidR="00FB7D6E" w:rsidRDefault="00FB7D6E" w:rsidP="00FB7D6E">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6462CDB1" w14:textId="77777777" w:rsidR="00083BCF" w:rsidRPr="00083BCF" w:rsidRDefault="00083BCF" w:rsidP="00083BCF">
      <w:pPr>
        <w:spacing w:after="0"/>
        <w:jc w:val="both"/>
        <w:rPr>
          <w:rFonts w:asciiTheme="majorHAnsi" w:hAnsiTheme="majorHAnsi" w:cstheme="minorHAnsi"/>
          <w:color w:val="222222"/>
        </w:rPr>
      </w:pPr>
    </w:p>
    <w:p w14:paraId="3D79F8E9" w14:textId="5A5FDDCC"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8240BC">
        <w:rPr>
          <w:rFonts w:asciiTheme="majorHAnsi" w:hAnsiTheme="majorHAnsi" w:cstheme="minorHAnsi"/>
          <w:color w:val="222222"/>
          <w:sz w:val="22"/>
          <w:szCs w:val="22"/>
        </w:rPr>
        <w:t>los planos de señalización de emergencia del proyecto.</w:t>
      </w:r>
    </w:p>
    <w:p w14:paraId="0B4ED4EB" w14:textId="77777777" w:rsidR="000E1AA6" w:rsidRPr="00BB7E20" w:rsidRDefault="000E1AA6" w:rsidP="008240BC">
      <w:pPr>
        <w:pStyle w:val="NormalWeb"/>
        <w:shd w:val="clear" w:color="auto" w:fill="FFFFFF"/>
        <w:spacing w:before="0" w:beforeAutospacing="0" w:after="120" w:afterAutospacing="0" w:line="276" w:lineRule="auto"/>
        <w:jc w:val="both"/>
        <w:rPr>
          <w:rFonts w:asciiTheme="majorHAnsi" w:hAnsiTheme="majorHAnsi" w:cstheme="minorHAnsi"/>
          <w:color w:val="222222"/>
          <w:sz w:val="22"/>
          <w:szCs w:val="22"/>
        </w:rPr>
      </w:pPr>
    </w:p>
    <w:p w14:paraId="6A4AFFC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A436F46" w14:textId="77777777" w:rsidR="00F0105C" w:rsidRPr="0076051E" w:rsidRDefault="00F0105C" w:rsidP="00A55BE5">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451ACEF2" w14:textId="77777777" w:rsidR="00062134" w:rsidRDefault="00062134" w:rsidP="00062134">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lastRenderedPageBreak/>
        <w:t>Modelo arquitectónico y estructural del proyecto en REVIT.</w:t>
      </w:r>
    </w:p>
    <w:p w14:paraId="5D68760A" w14:textId="5D3493E6" w:rsidR="00CE130A" w:rsidRDefault="00CE130A" w:rsidP="00062134">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0B85378D" w14:textId="77777777" w:rsidR="00CE130A" w:rsidRPr="00BA6FA7" w:rsidRDefault="00CE130A" w:rsidP="00CE13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0738BE41"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26E780C2"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1A434E59"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32164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325F135" w14:textId="77777777" w:rsidR="00F0105C" w:rsidRDefault="00F0105C" w:rsidP="008240BC">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71A35013" w14:textId="765C40D4" w:rsidR="0076051E" w:rsidRPr="00CE130A"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814B49">
        <w:rPr>
          <w:rFonts w:asciiTheme="majorHAnsi" w:hAnsiTheme="majorHAnsi" w:cstheme="minorHAnsi"/>
          <w:color w:val="222222"/>
          <w:sz w:val="22"/>
          <w:szCs w:val="22"/>
        </w:rPr>
        <w:t xml:space="preserve">con </w:t>
      </w:r>
      <w:r w:rsidRPr="0076051E">
        <w:rPr>
          <w:rFonts w:asciiTheme="majorHAnsi" w:hAnsiTheme="majorHAnsi" w:cstheme="minorHAnsi"/>
          <w:color w:val="222222"/>
          <w:sz w:val="22"/>
          <w:szCs w:val="22"/>
        </w:rPr>
        <w:t>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 xml:space="preserve">ones para la señalización e iluminación de emergencia, resistencia al fuego de los materiales y recomendaciones </w:t>
      </w:r>
      <w:r w:rsidRPr="00CE130A">
        <w:rPr>
          <w:rFonts w:asciiTheme="majorHAnsi" w:hAnsiTheme="majorHAnsi" w:cstheme="minorHAnsi"/>
          <w:color w:val="222222"/>
          <w:sz w:val="22"/>
          <w:szCs w:val="22"/>
        </w:rPr>
        <w:t>arquitectónicas)</w:t>
      </w:r>
    </w:p>
    <w:p w14:paraId="2143D03B" w14:textId="77B450EC" w:rsidR="00F0105C" w:rsidRPr="00CE130A" w:rsidRDefault="006848AF" w:rsidP="008240B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CE130A">
        <w:rPr>
          <w:rFonts w:asciiTheme="majorHAnsi" w:hAnsiTheme="majorHAnsi" w:cstheme="minorHAnsi"/>
          <w:color w:val="222222"/>
          <w:sz w:val="22"/>
          <w:szCs w:val="22"/>
        </w:rPr>
        <w:t xml:space="preserve">Planos de rutas de evacuación y </w:t>
      </w:r>
      <w:r w:rsidR="0076051E" w:rsidRPr="00CE130A">
        <w:rPr>
          <w:rFonts w:asciiTheme="majorHAnsi" w:hAnsiTheme="majorHAnsi" w:cstheme="minorHAnsi"/>
          <w:color w:val="222222"/>
          <w:sz w:val="22"/>
          <w:szCs w:val="22"/>
        </w:rPr>
        <w:t>señalización de emergencia, con sus respectivos detalles constructivos</w:t>
      </w:r>
      <w:r w:rsidR="002175D7" w:rsidRPr="00CE130A">
        <w:rPr>
          <w:rFonts w:asciiTheme="majorHAnsi" w:hAnsiTheme="majorHAnsi" w:cstheme="minorHAnsi"/>
          <w:color w:val="222222"/>
          <w:sz w:val="22"/>
          <w:szCs w:val="22"/>
        </w:rPr>
        <w:t xml:space="preserve"> en formato </w:t>
      </w:r>
      <w:r w:rsidR="00F3268C">
        <w:rPr>
          <w:rFonts w:asciiTheme="majorHAnsi" w:hAnsiTheme="majorHAnsi" w:cstheme="minorHAnsi"/>
          <w:color w:val="222222"/>
          <w:sz w:val="22"/>
          <w:szCs w:val="22"/>
        </w:rPr>
        <w:t xml:space="preserve">REVIT, </w:t>
      </w:r>
      <w:r w:rsidR="002175D7" w:rsidRPr="00CE130A">
        <w:rPr>
          <w:rFonts w:asciiTheme="majorHAnsi" w:hAnsiTheme="majorHAnsi" w:cstheme="minorHAnsi"/>
          <w:color w:val="222222"/>
          <w:sz w:val="22"/>
          <w:szCs w:val="22"/>
        </w:rPr>
        <w:t>DWG</w:t>
      </w:r>
      <w:r w:rsidR="00F3268C">
        <w:rPr>
          <w:rFonts w:asciiTheme="majorHAnsi" w:hAnsiTheme="majorHAnsi" w:cstheme="minorHAnsi"/>
          <w:color w:val="222222"/>
          <w:sz w:val="22"/>
          <w:szCs w:val="22"/>
        </w:rPr>
        <w:t xml:space="preserve"> y PDF</w:t>
      </w:r>
      <w:r w:rsidR="002175D7" w:rsidRPr="00CE130A">
        <w:rPr>
          <w:rFonts w:asciiTheme="majorHAnsi" w:hAnsiTheme="majorHAnsi" w:cstheme="minorHAnsi"/>
          <w:color w:val="222222"/>
          <w:sz w:val="22"/>
          <w:szCs w:val="22"/>
        </w:rPr>
        <w:t>.</w:t>
      </w:r>
    </w:p>
    <w:p w14:paraId="520858CD" w14:textId="5CFD6BAF" w:rsidR="00CE130A" w:rsidRPr="00CE130A" w:rsidRDefault="00CE130A" w:rsidP="00CE130A">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1982D7E" w14:textId="77777777" w:rsidR="008240BC" w:rsidRPr="008240BC" w:rsidRDefault="008240BC" w:rsidP="008240BC">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06160E3F"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172D47B4" w14:textId="77777777" w:rsidR="00F0105C" w:rsidRPr="0076051E" w:rsidRDefault="00F0105C" w:rsidP="008240B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F247C70" w14:textId="07F73FF2"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3F7627">
        <w:rPr>
          <w:rFonts w:asciiTheme="majorHAnsi" w:hAnsiTheme="majorHAnsi" w:cs="Arial"/>
          <w:color w:val="222222"/>
          <w:sz w:val="22"/>
          <w:szCs w:val="22"/>
        </w:rPr>
        <w:t>.</w:t>
      </w:r>
    </w:p>
    <w:p w14:paraId="20DDB2A8" w14:textId="5EC32E42" w:rsidR="00894CDB" w:rsidRDefault="00894CDB"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extintores portátiles contra incendios</w:t>
      </w:r>
      <w:r w:rsidR="00D9102E">
        <w:rPr>
          <w:rFonts w:asciiTheme="majorHAnsi" w:hAnsiTheme="majorHAnsi" w:cs="Arial"/>
          <w:color w:val="222222"/>
          <w:sz w:val="22"/>
          <w:szCs w:val="22"/>
        </w:rPr>
        <w:t>.</w:t>
      </w:r>
    </w:p>
    <w:p w14:paraId="2D6DA9E0" w14:textId="335CC9AF" w:rsidR="00DC230C" w:rsidRDefault="00DC230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Estudios de </w:t>
      </w:r>
      <w:r w:rsidR="00B07AEB">
        <w:rPr>
          <w:rFonts w:asciiTheme="majorHAnsi" w:hAnsiTheme="majorHAnsi" w:cs="Arial"/>
          <w:color w:val="222222"/>
          <w:sz w:val="22"/>
          <w:szCs w:val="22"/>
        </w:rPr>
        <w:t>manejo de humos, cálculo de</w:t>
      </w:r>
      <w:r w:rsidR="00EC2095">
        <w:rPr>
          <w:rFonts w:asciiTheme="majorHAnsi" w:hAnsiTheme="majorHAnsi" w:cs="Arial"/>
          <w:color w:val="222222"/>
          <w:sz w:val="22"/>
          <w:szCs w:val="22"/>
        </w:rPr>
        <w:t>l</w:t>
      </w:r>
      <w:r w:rsidR="00B07AEB">
        <w:rPr>
          <w:rFonts w:asciiTheme="majorHAnsi" w:hAnsiTheme="majorHAnsi" w:cs="Arial"/>
          <w:color w:val="222222"/>
          <w:sz w:val="22"/>
          <w:szCs w:val="22"/>
        </w:rPr>
        <w:t xml:space="preserve"> CFM </w:t>
      </w:r>
      <w:r w:rsidR="00E42C99">
        <w:rPr>
          <w:rFonts w:asciiTheme="majorHAnsi" w:hAnsiTheme="majorHAnsi" w:cs="Arial"/>
          <w:color w:val="222222"/>
          <w:sz w:val="22"/>
          <w:szCs w:val="22"/>
        </w:rPr>
        <w:t xml:space="preserve">requerido </w:t>
      </w:r>
      <w:r w:rsidR="00B07AEB">
        <w:rPr>
          <w:rFonts w:asciiTheme="majorHAnsi" w:hAnsiTheme="majorHAnsi" w:cs="Arial"/>
          <w:color w:val="222222"/>
          <w:sz w:val="22"/>
          <w:szCs w:val="22"/>
        </w:rPr>
        <w:t xml:space="preserve">para vacíos internos o aperturas verticales </w:t>
      </w:r>
      <w:r w:rsidR="00E42C99">
        <w:rPr>
          <w:rFonts w:asciiTheme="majorHAnsi" w:hAnsiTheme="majorHAnsi" w:cs="Arial"/>
          <w:color w:val="222222"/>
          <w:sz w:val="22"/>
          <w:szCs w:val="22"/>
        </w:rPr>
        <w:t>en</w:t>
      </w:r>
      <w:r w:rsidR="00B07AEB">
        <w:rPr>
          <w:rFonts w:asciiTheme="majorHAnsi" w:hAnsiTheme="majorHAnsi" w:cs="Arial"/>
          <w:color w:val="222222"/>
          <w:sz w:val="22"/>
          <w:szCs w:val="22"/>
        </w:rPr>
        <w:t xml:space="preserve"> las </w:t>
      </w:r>
      <w:r w:rsidR="00E42C99">
        <w:rPr>
          <w:rFonts w:asciiTheme="majorHAnsi" w:hAnsiTheme="majorHAnsi" w:cs="Arial"/>
          <w:color w:val="222222"/>
          <w:sz w:val="22"/>
          <w:szCs w:val="22"/>
        </w:rPr>
        <w:t>edificaciones</w:t>
      </w:r>
      <w:r w:rsidR="003F7627">
        <w:rPr>
          <w:rFonts w:asciiTheme="majorHAnsi" w:hAnsiTheme="majorHAnsi" w:cs="Arial"/>
          <w:color w:val="222222"/>
          <w:sz w:val="22"/>
          <w:szCs w:val="22"/>
        </w:rPr>
        <w:t>.</w:t>
      </w:r>
    </w:p>
    <w:p w14:paraId="1BBEAE21" w14:textId="7DC7CF8D" w:rsidR="00D94804" w:rsidRPr="00D94804" w:rsidRDefault="00D94804" w:rsidP="00D94804">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328DC256" w14:textId="77777777" w:rsidR="003F7627" w:rsidRDefault="003F7627" w:rsidP="003F762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extinción y detección de incendios.</w:t>
      </w:r>
    </w:p>
    <w:p w14:paraId="13410B37" w14:textId="4157FF71" w:rsidR="00A55BE5" w:rsidRDefault="003F7627"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sidR="00A55BE5">
        <w:rPr>
          <w:rFonts w:asciiTheme="majorHAnsi" w:hAnsiTheme="majorHAnsi" w:cs="Arial"/>
          <w:color w:val="222222"/>
          <w:sz w:val="22"/>
          <w:szCs w:val="22"/>
        </w:rPr>
        <w:t>.</w:t>
      </w:r>
    </w:p>
    <w:p w14:paraId="75C6A96E" w14:textId="3BB11360" w:rsidR="000E1AA6" w:rsidRPr="00A55BE5" w:rsidRDefault="000E1AA6"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 xml:space="preserve">Diseños civiles </w:t>
      </w:r>
      <w:r w:rsidR="00F0105C" w:rsidRPr="00A55BE5">
        <w:rPr>
          <w:rFonts w:asciiTheme="majorHAnsi" w:hAnsiTheme="majorHAnsi" w:cs="Arial"/>
          <w:color w:val="222222"/>
          <w:sz w:val="22"/>
          <w:szCs w:val="22"/>
        </w:rPr>
        <w:t xml:space="preserve">o estructurales </w:t>
      </w:r>
      <w:r w:rsidRPr="00A55BE5">
        <w:rPr>
          <w:rFonts w:asciiTheme="majorHAnsi" w:hAnsiTheme="majorHAnsi" w:cs="Arial"/>
          <w:color w:val="222222"/>
          <w:sz w:val="22"/>
          <w:szCs w:val="22"/>
        </w:rPr>
        <w:t>en caso de requerirse</w:t>
      </w:r>
      <w:r w:rsidR="009144E9" w:rsidRPr="00A55BE5">
        <w:rPr>
          <w:rFonts w:asciiTheme="majorHAnsi" w:hAnsiTheme="majorHAnsi" w:cs="Arial"/>
          <w:color w:val="222222"/>
          <w:sz w:val="22"/>
          <w:szCs w:val="22"/>
        </w:rPr>
        <w:t>.</w:t>
      </w:r>
    </w:p>
    <w:p w14:paraId="615ECB8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0CB21F75" w14:textId="7D7FBF39" w:rsidR="000E1AA6" w:rsidRPr="00BB7E20" w:rsidRDefault="000E1AA6" w:rsidP="00401182">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w:t>
      </w:r>
      <w:r w:rsidR="00401182">
        <w:rPr>
          <w:rFonts w:asciiTheme="majorHAnsi" w:hAnsiTheme="majorHAnsi" w:cs="Arial"/>
          <w:color w:val="222222"/>
          <w:sz w:val="22"/>
          <w:szCs w:val="22"/>
        </w:rPr>
        <w:t xml:space="preserve"> arquitectónicos o</w:t>
      </w:r>
      <w:r w:rsidRPr="00BB7E20">
        <w:rPr>
          <w:rFonts w:asciiTheme="majorHAnsi" w:hAnsiTheme="majorHAnsi" w:cs="Arial"/>
          <w:color w:val="222222"/>
          <w:sz w:val="22"/>
          <w:szCs w:val="22"/>
        </w:rPr>
        <w:t xml:space="preserve"> civiles de la edificación ni servicios de dibujante para dicho fin.</w:t>
      </w:r>
    </w:p>
    <w:p w14:paraId="286D8E31"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120BA02" w14:textId="7F8CA6CE" w:rsidR="00CE130A" w:rsidRDefault="00CE130A"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0DF4BA9B"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0A786C2" w14:textId="77777777" w:rsidR="000E1AA6" w:rsidRDefault="00513A05" w:rsidP="008240B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5E967AA" w14:textId="77777777" w:rsidR="008240BC" w:rsidRPr="008240BC" w:rsidRDefault="008240BC" w:rsidP="00AA1EBE">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63ABE86"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3F0E0DC" w14:textId="77777777" w:rsidR="00EA48DF" w:rsidRPr="001B6C08" w:rsidRDefault="00EA48DF"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107167A3" w14:textId="385A4E49" w:rsidR="00AA1EBE" w:rsidRDefault="00AA1EB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EA48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C197066"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5A194E7E"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7E5240C"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CA4A5E4"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67B473DE" w14:textId="77777777" w:rsidR="00A55BE5" w:rsidRDefault="00A55BE5" w:rsidP="00FB7D6E">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2D438A54"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31E75A9"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1294904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86F393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0ED9EC36"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Anticipo</w:t>
      </w:r>
    </w:p>
    <w:p w14:paraId="59477E53"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Contra la entrega de la primera versión del diseño</w:t>
      </w:r>
    </w:p>
    <w:p w14:paraId="26C62486" w14:textId="77777777" w:rsid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Veinte (20%) Contra la entrega final del diseño</w:t>
      </w:r>
    </w:p>
    <w:p w14:paraId="396FFC76" w14:textId="77777777" w:rsidR="00FB7D6E" w:rsidRPr="0078409B"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0D2CD776"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8002E15"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49F4C7FA" w14:textId="77777777" w:rsidR="00573A5C" w:rsidRPr="0076051E" w:rsidRDefault="00573A5C" w:rsidP="0076051E">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4EA88E52"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368CB16" w14:textId="77777777" w:rsidR="00BB7E20" w:rsidRDefault="00BB7E20" w:rsidP="00FB7D6E">
      <w:pPr>
        <w:widowControl w:val="0"/>
        <w:autoSpaceDE w:val="0"/>
        <w:autoSpaceDN w:val="0"/>
        <w:adjustRightInd w:val="0"/>
        <w:spacing w:after="0"/>
        <w:rPr>
          <w:rFonts w:asciiTheme="majorHAnsi" w:hAnsiTheme="majorHAnsi"/>
          <w:b/>
        </w:rPr>
      </w:pPr>
    </w:p>
    <w:p w14:paraId="45AC5B44" w14:textId="77777777" w:rsidR="00FB7D6E" w:rsidRPr="001B6C08" w:rsidRDefault="00FB7D6E" w:rsidP="00FB7D6E">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5332246D" w14:textId="77777777" w:rsidR="00FB7D6E" w:rsidRPr="00BB7E20" w:rsidRDefault="00FB7D6E" w:rsidP="00F0105C">
      <w:pPr>
        <w:widowControl w:val="0"/>
        <w:autoSpaceDE w:val="0"/>
        <w:autoSpaceDN w:val="0"/>
        <w:adjustRightInd w:val="0"/>
        <w:spacing w:after="120"/>
        <w:rPr>
          <w:rFonts w:asciiTheme="majorHAnsi" w:hAnsiTheme="majorHAnsi"/>
          <w:b/>
        </w:rPr>
      </w:pPr>
    </w:p>
    <w:p w14:paraId="5643E907"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064F89D0"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466A2F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6087A71D" w14:textId="77777777" w:rsidR="001B6C08" w:rsidRDefault="001B6C08" w:rsidP="00BB7E20">
      <w:pPr>
        <w:widowControl w:val="0"/>
        <w:autoSpaceDE w:val="0"/>
        <w:autoSpaceDN w:val="0"/>
        <w:adjustRightInd w:val="0"/>
        <w:spacing w:after="0"/>
        <w:rPr>
          <w:rFonts w:asciiTheme="majorHAnsi" w:hAnsiTheme="majorHAnsi"/>
          <w:b/>
        </w:rPr>
      </w:pPr>
    </w:p>
    <w:p w14:paraId="4F22F041" w14:textId="77777777" w:rsidR="001B6C08" w:rsidRDefault="001B6C08" w:rsidP="00BB7E20">
      <w:pPr>
        <w:widowControl w:val="0"/>
        <w:autoSpaceDE w:val="0"/>
        <w:autoSpaceDN w:val="0"/>
        <w:adjustRightInd w:val="0"/>
        <w:spacing w:after="0"/>
        <w:rPr>
          <w:rFonts w:asciiTheme="majorHAnsi" w:hAnsiTheme="majorHAnsi"/>
          <w:b/>
        </w:rPr>
      </w:pPr>
    </w:p>
    <w:p w14:paraId="0A67DCF6"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540D8192" w14:textId="77777777" w:rsidR="003368AA"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077FDB06" wp14:editId="4F021BEB">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2530AB10" w14:textId="77777777" w:rsidR="003368AA" w:rsidRPr="00BB7E20" w:rsidRDefault="003368AA" w:rsidP="003368AA">
      <w:pPr>
        <w:widowControl w:val="0"/>
        <w:autoSpaceDE w:val="0"/>
        <w:autoSpaceDN w:val="0"/>
        <w:adjustRightInd w:val="0"/>
        <w:spacing w:after="0"/>
        <w:rPr>
          <w:rFonts w:asciiTheme="majorHAnsi" w:hAnsiTheme="majorHAnsi"/>
          <w:b/>
        </w:rPr>
      </w:pPr>
    </w:p>
    <w:p w14:paraId="571F434D" w14:textId="77777777" w:rsidR="003368AA" w:rsidRPr="00BB7E20" w:rsidRDefault="003368AA" w:rsidP="003368AA">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1EF5DCB1" wp14:editId="59202F5E">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5CD8B" w14:textId="77777777" w:rsidR="003368AA" w:rsidRPr="00BB7E20" w:rsidRDefault="003368AA" w:rsidP="003368AA">
      <w:pPr>
        <w:widowControl w:val="0"/>
        <w:autoSpaceDE w:val="0"/>
        <w:autoSpaceDN w:val="0"/>
        <w:adjustRightInd w:val="0"/>
        <w:spacing w:after="0"/>
        <w:rPr>
          <w:rFonts w:asciiTheme="majorHAnsi" w:hAnsiTheme="majorHAnsi"/>
          <w:b/>
        </w:rPr>
        <w:sectPr w:rsidR="003368AA" w:rsidRPr="00BB7E20" w:rsidSect="00A83D8F">
          <w:headerReference w:type="default" r:id="rId12"/>
          <w:footerReference w:type="default" r:id="rId13"/>
          <w:pgSz w:w="12240" w:h="15840"/>
          <w:pgMar w:top="1417" w:right="1701" w:bottom="1417" w:left="1701" w:header="720" w:footer="454" w:gutter="0"/>
          <w:cols w:space="720"/>
          <w:docGrid w:linePitch="360"/>
        </w:sectPr>
      </w:pPr>
    </w:p>
    <w:p w14:paraId="0D8B2EE8" w14:textId="77777777" w:rsidR="003368AA" w:rsidRPr="00BB7E20" w:rsidRDefault="003368AA" w:rsidP="003368AA">
      <w:pPr>
        <w:widowControl w:val="0"/>
        <w:autoSpaceDE w:val="0"/>
        <w:autoSpaceDN w:val="0"/>
        <w:adjustRightInd w:val="0"/>
        <w:spacing w:after="0"/>
        <w:rPr>
          <w:rFonts w:asciiTheme="majorHAnsi" w:hAnsiTheme="majorHAnsi"/>
          <w:b/>
        </w:rPr>
      </w:pPr>
    </w:p>
    <w:p w14:paraId="2F9332DA"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D12B45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19DD4C3"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6EF7FE2D" w14:textId="5F095A8E" w:rsidR="003368AA" w:rsidRDefault="00FB7D6E" w:rsidP="003368AA">
      <w:pPr>
        <w:widowControl w:val="0"/>
        <w:autoSpaceDE w:val="0"/>
        <w:autoSpaceDN w:val="0"/>
        <w:adjustRightInd w:val="0"/>
        <w:spacing w:after="0"/>
        <w:rPr>
          <w:rFonts w:asciiTheme="majorHAnsi" w:hAnsiTheme="majorHAnsi"/>
        </w:rPr>
      </w:pPr>
      <w:hyperlink r:id="rId14" w:history="1">
        <w:r w:rsidRPr="007D536E">
          <w:rPr>
            <w:rStyle w:val="Hipervnculo"/>
            <w:rFonts w:asciiTheme="majorHAnsi" w:hAnsiTheme="majorHAnsi"/>
          </w:rPr>
          <w:t>juan.montealegre@ingeici.com</w:t>
        </w:r>
      </w:hyperlink>
    </w:p>
    <w:p w14:paraId="1348D777" w14:textId="77777777" w:rsidR="00FB7D6E" w:rsidRPr="009D7AD6" w:rsidRDefault="00FB7D6E" w:rsidP="003368AA">
      <w:pPr>
        <w:widowControl w:val="0"/>
        <w:autoSpaceDE w:val="0"/>
        <w:autoSpaceDN w:val="0"/>
        <w:adjustRightInd w:val="0"/>
        <w:spacing w:after="0"/>
        <w:rPr>
          <w:rFonts w:asciiTheme="majorHAnsi" w:hAnsiTheme="majorHAnsi"/>
        </w:rPr>
      </w:pPr>
    </w:p>
    <w:p w14:paraId="12F4ED1E" w14:textId="77777777" w:rsidR="003368AA" w:rsidRPr="009D7AD6" w:rsidRDefault="003368AA" w:rsidP="003368AA">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9396692"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0A20E49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24846E15" w14:textId="040AD1CC" w:rsidR="008C4338" w:rsidRPr="00FB7D6E" w:rsidRDefault="00FB7D6E" w:rsidP="000E1AA6">
      <w:pPr>
        <w:widowControl w:val="0"/>
        <w:autoSpaceDE w:val="0"/>
        <w:autoSpaceDN w:val="0"/>
        <w:adjustRightInd w:val="0"/>
        <w:spacing w:after="0"/>
        <w:rPr>
          <w:rFonts w:asciiTheme="majorHAnsi" w:hAnsiTheme="majorHAnsi"/>
        </w:rPr>
      </w:pPr>
      <w:hyperlink r:id="rId15" w:history="1">
        <w:r w:rsidRPr="007D536E">
          <w:rPr>
            <w:rStyle w:val="Hipervnculo"/>
            <w:rFonts w:asciiTheme="majorHAnsi" w:hAnsiTheme="majorHAnsi"/>
          </w:rPr>
          <w:t>juan.garcia@ingeici.com</w:t>
        </w:r>
      </w:hyperlink>
    </w:p>
    <w:sectPr w:rsidR="008C4338" w:rsidRPr="00FB7D6E"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993E" w14:textId="77777777" w:rsidR="009754ED" w:rsidRDefault="009754ED" w:rsidP="00BF301A">
      <w:pPr>
        <w:spacing w:after="0" w:line="240" w:lineRule="auto"/>
      </w:pPr>
      <w:r>
        <w:separator/>
      </w:r>
    </w:p>
  </w:endnote>
  <w:endnote w:type="continuationSeparator" w:id="0">
    <w:p w14:paraId="73266CA0" w14:textId="77777777" w:rsidR="009754ED" w:rsidRDefault="009754ED"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200005"/>
      <w:docPartObj>
        <w:docPartGallery w:val="Page Numbers (Bottom of Page)"/>
        <w:docPartUnique/>
      </w:docPartObj>
    </w:sdtPr>
    <w:sdtContent>
      <w:p w14:paraId="2E13AFFB" w14:textId="60707550" w:rsidR="00A83D8F" w:rsidRDefault="00A83D8F">
        <w:pPr>
          <w:pStyle w:val="Piedepgina"/>
          <w:jc w:val="center"/>
        </w:pPr>
        <w:r>
          <w:fldChar w:fldCharType="begin"/>
        </w:r>
        <w:r>
          <w:instrText>PAGE   \* MERGEFORMAT</w:instrText>
        </w:r>
        <w:r>
          <w:fldChar w:fldCharType="separate"/>
        </w:r>
        <w:r>
          <w:rPr>
            <w:lang w:val="es-ES"/>
          </w:rPr>
          <w:t>2</w:t>
        </w:r>
        <w:r>
          <w:fldChar w:fldCharType="end"/>
        </w:r>
      </w:p>
    </w:sdtContent>
  </w:sdt>
  <w:p w14:paraId="13D2D419" w14:textId="1A50B0F5" w:rsidR="00823021" w:rsidRPr="009F3628" w:rsidRDefault="00823021" w:rsidP="00823021">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1BD6" w14:textId="77777777" w:rsidR="00A65C6D" w:rsidRDefault="00A65C6D" w:rsidP="00A65C6D">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70A05DF" wp14:editId="268FE93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BE8CF"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3AB4B902"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422A5A84"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6DDF5D28"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2D05B441" w14:textId="77777777" w:rsidR="00A65C6D" w:rsidRPr="009F3628" w:rsidRDefault="00A65C6D" w:rsidP="00A65C6D">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707E" w14:textId="77777777" w:rsidR="009754ED" w:rsidRDefault="009754ED" w:rsidP="00BF301A">
      <w:pPr>
        <w:spacing w:after="0" w:line="240" w:lineRule="auto"/>
      </w:pPr>
      <w:r>
        <w:separator/>
      </w:r>
    </w:p>
  </w:footnote>
  <w:footnote w:type="continuationSeparator" w:id="0">
    <w:p w14:paraId="612A261E" w14:textId="77777777" w:rsidR="009754ED" w:rsidRDefault="009754ED"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3F" w14:textId="0361C54E" w:rsidR="003368AA" w:rsidRPr="001B3537" w:rsidRDefault="00265298" w:rsidP="003532CF">
    <w:pPr>
      <w:pStyle w:val="Encabezado"/>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3AC32F21" wp14:editId="7CFA22B9">
              <wp:simplePos x="0" y="0"/>
              <wp:positionH relativeFrom="page">
                <wp:posOffset>92075</wp:posOffset>
              </wp:positionH>
              <wp:positionV relativeFrom="paragraph">
                <wp:posOffset>-385445</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2F21" id="_x0000_t202" coordsize="21600,21600" o:spt="202" path="m,l,21600r21600,l21600,xe">
              <v:stroke joinstyle="miter"/>
              <v:path gradientshapeok="t" o:connecttype="rect"/>
            </v:shapetype>
            <v:shape id="Cuadro de texto 2" o:spid="_x0000_s1026" type="#_x0000_t202" style="position:absolute;margin-left:7.25pt;margin-top:-30.35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" filled="f" stroked="f" strokeweight=".5pt">
              <v:textbo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Pr>
        <w:rFonts w:ascii="Humanst521 BT" w:hAnsi="Humanst521 BT"/>
        <w:noProof/>
        <w:color w:val="600000"/>
        <w:lang w:val="en-US"/>
      </w:rPr>
      <w:drawing>
        <wp:anchor distT="0" distB="0" distL="114300" distR="114300" simplePos="0" relativeHeight="251671552" behindDoc="0" locked="0" layoutInCell="1" allowOverlap="1" wp14:anchorId="3BDB7F1A" wp14:editId="2786E489">
          <wp:simplePos x="0" y="0"/>
          <wp:positionH relativeFrom="column">
            <wp:posOffset>-1067435</wp:posOffset>
          </wp:positionH>
          <wp:positionV relativeFrom="paragraph">
            <wp:posOffset>-453694</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846CC" w14:textId="77777777" w:rsidR="003368AA" w:rsidRDefault="003368AA" w:rsidP="00BF301A">
    <w:pPr>
      <w:pStyle w:val="Encabezado"/>
      <w:jc w:val="center"/>
      <w:rPr>
        <w:rFonts w:ascii="Humanst521 BT" w:hAnsi="Humanst521 BT"/>
        <w:color w:val="000000" w:themeColor="text1"/>
        <w:sz w:val="18"/>
      </w:rPr>
    </w:pPr>
  </w:p>
  <w:p w14:paraId="3E80E1D1" w14:textId="77777777" w:rsidR="003368AA" w:rsidRDefault="003368AA" w:rsidP="00EB73A8">
    <w:pPr>
      <w:pStyle w:val="Encabezado"/>
      <w:jc w:val="center"/>
      <w:rPr>
        <w:rFonts w:ascii="Humanst521 BT" w:hAnsi="Humanst521 BT"/>
        <w:color w:val="000000" w:themeColor="text1"/>
        <w:sz w:val="18"/>
      </w:rPr>
    </w:pPr>
  </w:p>
  <w:p w14:paraId="1B407756" w14:textId="77777777" w:rsidR="00EB73A8" w:rsidRDefault="00EB73A8" w:rsidP="00EB73A8">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A4D6"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D3893D9" wp14:editId="4E8CB509">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4E7266B4"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5DAF3BD" w14:textId="77777777" w:rsidR="006C10A1" w:rsidRDefault="006C10A1" w:rsidP="00BF301A">
    <w:pPr>
      <w:pStyle w:val="Encabezado"/>
      <w:jc w:val="center"/>
      <w:rPr>
        <w:rFonts w:ascii="Humanst521 BT" w:hAnsi="Humanst521 BT"/>
        <w:color w:val="000000" w:themeColor="text1"/>
        <w:sz w:val="18"/>
      </w:rPr>
    </w:pPr>
  </w:p>
  <w:p w14:paraId="0BC5662A"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83308087">
    <w:abstractNumId w:val="0"/>
  </w:num>
  <w:num w:numId="2" w16cid:durableId="391271525">
    <w:abstractNumId w:val="13"/>
  </w:num>
  <w:num w:numId="3" w16cid:durableId="999701451">
    <w:abstractNumId w:val="14"/>
  </w:num>
  <w:num w:numId="4" w16cid:durableId="1643079475">
    <w:abstractNumId w:val="1"/>
  </w:num>
  <w:num w:numId="5" w16cid:durableId="947082501">
    <w:abstractNumId w:val="11"/>
  </w:num>
  <w:num w:numId="6" w16cid:durableId="1789006899">
    <w:abstractNumId w:val="8"/>
  </w:num>
  <w:num w:numId="7" w16cid:durableId="1280651134">
    <w:abstractNumId w:val="7"/>
  </w:num>
  <w:num w:numId="8" w16cid:durableId="175657900">
    <w:abstractNumId w:val="3"/>
  </w:num>
  <w:num w:numId="9" w16cid:durableId="1933969991">
    <w:abstractNumId w:val="10"/>
  </w:num>
  <w:num w:numId="10" w16cid:durableId="1420633598">
    <w:abstractNumId w:val="5"/>
  </w:num>
  <w:num w:numId="11" w16cid:durableId="953706663">
    <w:abstractNumId w:val="12"/>
  </w:num>
  <w:num w:numId="12" w16cid:durableId="1240866670">
    <w:abstractNumId w:val="4"/>
  </w:num>
  <w:num w:numId="13" w16cid:durableId="280914943">
    <w:abstractNumId w:val="6"/>
  </w:num>
  <w:num w:numId="14" w16cid:durableId="1256133523">
    <w:abstractNumId w:val="2"/>
  </w:num>
  <w:num w:numId="15" w16cid:durableId="354044604">
    <w:abstractNumId w:val="9"/>
  </w:num>
  <w:num w:numId="16" w16cid:durableId="1654871988">
    <w:abstractNumId w:val="15"/>
  </w:num>
  <w:num w:numId="17" w16cid:durableId="1811942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1608A"/>
    <w:rsid w:val="00026057"/>
    <w:rsid w:val="00040C8F"/>
    <w:rsid w:val="00061F71"/>
    <w:rsid w:val="00062134"/>
    <w:rsid w:val="00077B7A"/>
    <w:rsid w:val="00081009"/>
    <w:rsid w:val="00082373"/>
    <w:rsid w:val="00083BCF"/>
    <w:rsid w:val="00093BD6"/>
    <w:rsid w:val="000C0B24"/>
    <w:rsid w:val="000C7294"/>
    <w:rsid w:val="000D7F52"/>
    <w:rsid w:val="000E1AA6"/>
    <w:rsid w:val="000F5031"/>
    <w:rsid w:val="00101768"/>
    <w:rsid w:val="00102351"/>
    <w:rsid w:val="0012039A"/>
    <w:rsid w:val="00125ABE"/>
    <w:rsid w:val="00130BBA"/>
    <w:rsid w:val="00155B35"/>
    <w:rsid w:val="00160159"/>
    <w:rsid w:val="0016267F"/>
    <w:rsid w:val="00166087"/>
    <w:rsid w:val="00180F69"/>
    <w:rsid w:val="00181B91"/>
    <w:rsid w:val="001908A6"/>
    <w:rsid w:val="001B3537"/>
    <w:rsid w:val="001B6C08"/>
    <w:rsid w:val="001C683D"/>
    <w:rsid w:val="001E4EFF"/>
    <w:rsid w:val="001E5396"/>
    <w:rsid w:val="001F5B61"/>
    <w:rsid w:val="002175D7"/>
    <w:rsid w:val="002342D6"/>
    <w:rsid w:val="00244BBA"/>
    <w:rsid w:val="00256485"/>
    <w:rsid w:val="00260992"/>
    <w:rsid w:val="00263528"/>
    <w:rsid w:val="00265298"/>
    <w:rsid w:val="00267B7C"/>
    <w:rsid w:val="00280EDA"/>
    <w:rsid w:val="00287EB1"/>
    <w:rsid w:val="002A234D"/>
    <w:rsid w:val="002D2D85"/>
    <w:rsid w:val="002D2F39"/>
    <w:rsid w:val="002D3905"/>
    <w:rsid w:val="002F3EB3"/>
    <w:rsid w:val="00312C21"/>
    <w:rsid w:val="00326DAF"/>
    <w:rsid w:val="003368AA"/>
    <w:rsid w:val="003532CF"/>
    <w:rsid w:val="0035415C"/>
    <w:rsid w:val="00360037"/>
    <w:rsid w:val="0037154D"/>
    <w:rsid w:val="00377913"/>
    <w:rsid w:val="00377BA8"/>
    <w:rsid w:val="003908C5"/>
    <w:rsid w:val="003A001A"/>
    <w:rsid w:val="003B1959"/>
    <w:rsid w:val="003F7627"/>
    <w:rsid w:val="00401182"/>
    <w:rsid w:val="00416506"/>
    <w:rsid w:val="00423F69"/>
    <w:rsid w:val="004245DC"/>
    <w:rsid w:val="00436CC8"/>
    <w:rsid w:val="00440CEF"/>
    <w:rsid w:val="00446B11"/>
    <w:rsid w:val="00456ACC"/>
    <w:rsid w:val="004670B6"/>
    <w:rsid w:val="00477C6D"/>
    <w:rsid w:val="004807CA"/>
    <w:rsid w:val="004819EB"/>
    <w:rsid w:val="004837DF"/>
    <w:rsid w:val="004A1848"/>
    <w:rsid w:val="004B043D"/>
    <w:rsid w:val="004B591C"/>
    <w:rsid w:val="004D48AF"/>
    <w:rsid w:val="004E7437"/>
    <w:rsid w:val="005051B9"/>
    <w:rsid w:val="005134D6"/>
    <w:rsid w:val="00513A05"/>
    <w:rsid w:val="005215FF"/>
    <w:rsid w:val="00542FE3"/>
    <w:rsid w:val="005666D9"/>
    <w:rsid w:val="00572972"/>
    <w:rsid w:val="00573A5C"/>
    <w:rsid w:val="005B3F88"/>
    <w:rsid w:val="005C5D42"/>
    <w:rsid w:val="005E1C86"/>
    <w:rsid w:val="005E5316"/>
    <w:rsid w:val="00621B56"/>
    <w:rsid w:val="006459EE"/>
    <w:rsid w:val="00654727"/>
    <w:rsid w:val="006643CD"/>
    <w:rsid w:val="00672181"/>
    <w:rsid w:val="006848AF"/>
    <w:rsid w:val="006A22CB"/>
    <w:rsid w:val="006A2DE6"/>
    <w:rsid w:val="006A6EAF"/>
    <w:rsid w:val="006B3AF3"/>
    <w:rsid w:val="006C10A1"/>
    <w:rsid w:val="00706991"/>
    <w:rsid w:val="007154C0"/>
    <w:rsid w:val="0076051E"/>
    <w:rsid w:val="007805F6"/>
    <w:rsid w:val="0078409B"/>
    <w:rsid w:val="00794F8B"/>
    <w:rsid w:val="00796580"/>
    <w:rsid w:val="007A1994"/>
    <w:rsid w:val="007A2A27"/>
    <w:rsid w:val="007A3173"/>
    <w:rsid w:val="007B032C"/>
    <w:rsid w:val="007C60B4"/>
    <w:rsid w:val="007D3342"/>
    <w:rsid w:val="007E4976"/>
    <w:rsid w:val="00814B49"/>
    <w:rsid w:val="00815342"/>
    <w:rsid w:val="008218F9"/>
    <w:rsid w:val="00823021"/>
    <w:rsid w:val="008240BC"/>
    <w:rsid w:val="008242C9"/>
    <w:rsid w:val="008468C5"/>
    <w:rsid w:val="0086395D"/>
    <w:rsid w:val="008801E1"/>
    <w:rsid w:val="00891805"/>
    <w:rsid w:val="00894CDB"/>
    <w:rsid w:val="00895227"/>
    <w:rsid w:val="0089719F"/>
    <w:rsid w:val="008B4D48"/>
    <w:rsid w:val="008B67E0"/>
    <w:rsid w:val="008C0F1C"/>
    <w:rsid w:val="008C4338"/>
    <w:rsid w:val="008E6863"/>
    <w:rsid w:val="008E6F2B"/>
    <w:rsid w:val="009144E9"/>
    <w:rsid w:val="00923839"/>
    <w:rsid w:val="009434D7"/>
    <w:rsid w:val="00945EE4"/>
    <w:rsid w:val="00962CB9"/>
    <w:rsid w:val="009754ED"/>
    <w:rsid w:val="00983487"/>
    <w:rsid w:val="009909EE"/>
    <w:rsid w:val="00995C72"/>
    <w:rsid w:val="00A22B50"/>
    <w:rsid w:val="00A53DFC"/>
    <w:rsid w:val="00A55BE5"/>
    <w:rsid w:val="00A65C6D"/>
    <w:rsid w:val="00A83D8F"/>
    <w:rsid w:val="00AA1EBE"/>
    <w:rsid w:val="00AB2C14"/>
    <w:rsid w:val="00AB6463"/>
    <w:rsid w:val="00AC6937"/>
    <w:rsid w:val="00AE1BC1"/>
    <w:rsid w:val="00AE768C"/>
    <w:rsid w:val="00B07AEB"/>
    <w:rsid w:val="00B10BFD"/>
    <w:rsid w:val="00B336C9"/>
    <w:rsid w:val="00B729E6"/>
    <w:rsid w:val="00B77D39"/>
    <w:rsid w:val="00B8639F"/>
    <w:rsid w:val="00B86430"/>
    <w:rsid w:val="00BB12BB"/>
    <w:rsid w:val="00BB7E20"/>
    <w:rsid w:val="00BD2213"/>
    <w:rsid w:val="00BE015C"/>
    <w:rsid w:val="00BF024A"/>
    <w:rsid w:val="00BF301A"/>
    <w:rsid w:val="00C01871"/>
    <w:rsid w:val="00C04749"/>
    <w:rsid w:val="00C31E66"/>
    <w:rsid w:val="00C463F7"/>
    <w:rsid w:val="00C7368B"/>
    <w:rsid w:val="00C84B7A"/>
    <w:rsid w:val="00C93A29"/>
    <w:rsid w:val="00CA2121"/>
    <w:rsid w:val="00CB0685"/>
    <w:rsid w:val="00CC0BA8"/>
    <w:rsid w:val="00CE130A"/>
    <w:rsid w:val="00CE1BB2"/>
    <w:rsid w:val="00CF67D6"/>
    <w:rsid w:val="00D1697A"/>
    <w:rsid w:val="00D554D4"/>
    <w:rsid w:val="00D9102E"/>
    <w:rsid w:val="00D914E8"/>
    <w:rsid w:val="00D94804"/>
    <w:rsid w:val="00DA6F09"/>
    <w:rsid w:val="00DB1F3B"/>
    <w:rsid w:val="00DB5AF2"/>
    <w:rsid w:val="00DC230C"/>
    <w:rsid w:val="00DE4A00"/>
    <w:rsid w:val="00E42C99"/>
    <w:rsid w:val="00E45E45"/>
    <w:rsid w:val="00E51E61"/>
    <w:rsid w:val="00E55008"/>
    <w:rsid w:val="00E66C1E"/>
    <w:rsid w:val="00E81282"/>
    <w:rsid w:val="00E87769"/>
    <w:rsid w:val="00E908E6"/>
    <w:rsid w:val="00E924DA"/>
    <w:rsid w:val="00EA48DF"/>
    <w:rsid w:val="00EB73A8"/>
    <w:rsid w:val="00EC2095"/>
    <w:rsid w:val="00EC62DD"/>
    <w:rsid w:val="00EC6F2E"/>
    <w:rsid w:val="00ED019F"/>
    <w:rsid w:val="00ED1B7C"/>
    <w:rsid w:val="00EE30C8"/>
    <w:rsid w:val="00EF0CB5"/>
    <w:rsid w:val="00F0105C"/>
    <w:rsid w:val="00F03980"/>
    <w:rsid w:val="00F04F6E"/>
    <w:rsid w:val="00F2509E"/>
    <w:rsid w:val="00F3268C"/>
    <w:rsid w:val="00F34288"/>
    <w:rsid w:val="00F50EA6"/>
    <w:rsid w:val="00F70B14"/>
    <w:rsid w:val="00F92150"/>
    <w:rsid w:val="00F9656F"/>
    <w:rsid w:val="00FB34DF"/>
    <w:rsid w:val="00FB68B3"/>
    <w:rsid w:val="00FB7D6E"/>
    <w:rsid w:val="00FC11BB"/>
    <w:rsid w:val="00FE31DB"/>
    <w:rsid w:val="00FE51A7"/>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F2034"/>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B7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144741636">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5B09C-236B-4612-BF0B-122E5607B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1244</Words>
  <Characters>6845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4</cp:revision>
  <cp:lastPrinted>2018-05-02T19:22:00Z</cp:lastPrinted>
  <dcterms:created xsi:type="dcterms:W3CDTF">2025-09-26T16:06:00Z</dcterms:created>
  <dcterms:modified xsi:type="dcterms:W3CDTF">2025-09-26T16:11:00Z</dcterms:modified>
</cp:coreProperties>
</file>