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4A4F" w14:textId="23597203" w:rsidR="006464AD" w:rsidRPr="00BB7E20" w:rsidRDefault="006464AD" w:rsidP="006464AD">
      <w:pPr>
        <w:spacing w:after="0"/>
        <w:rPr>
          <w:rFonts w:asciiTheme="majorHAnsi" w:hAnsiTheme="majorHAnsi" w:cs="Arial"/>
          <w:b/>
        </w:rPr>
      </w:pPr>
      <w:r>
        <w:rPr>
          <w:rFonts w:asciiTheme="majorHAnsi" w:hAnsiTheme="majorHAnsi" w:cs="Arial"/>
          <w:b/>
        </w:rPr>
        <w:t xml:space="preserve">Medellín, </w:t>
      </w:r>
      <w:r>
        <w:rPr>
          <w:rFonts w:asciiTheme="majorHAnsi" w:hAnsiTheme="majorHAnsi" w:cs="Arial"/>
          <w:b/>
          <w:highlight w:val="yellow"/>
        </w:rPr>
        <w:t>fecha</w:t>
      </w:r>
      <w:r>
        <w:rPr>
          <w:rFonts w:asciiTheme="majorHAnsi" w:hAnsiTheme="majorHAnsi" w:cs="Arial"/>
          <w:b/>
        </w:rPr>
        <w:t xml:space="preserve"> de 202</w:t>
      </w:r>
      <w:r w:rsidR="009E57DF">
        <w:rPr>
          <w:rFonts w:asciiTheme="majorHAnsi" w:hAnsiTheme="majorHAnsi" w:cs="Arial"/>
          <w:b/>
        </w:rPr>
        <w:t>5</w:t>
      </w:r>
    </w:p>
    <w:p w14:paraId="20C993D0" w14:textId="77777777" w:rsidR="006464AD" w:rsidRPr="00BB7E20" w:rsidRDefault="006464AD" w:rsidP="006464AD">
      <w:pPr>
        <w:spacing w:after="0"/>
        <w:rPr>
          <w:rFonts w:asciiTheme="majorHAnsi" w:hAnsiTheme="majorHAnsi" w:cs="Arial"/>
          <w:b/>
        </w:rPr>
      </w:pPr>
    </w:p>
    <w:p w14:paraId="7038679A" w14:textId="77777777" w:rsidR="006464AD" w:rsidRDefault="006464AD" w:rsidP="006719BD">
      <w:pPr>
        <w:spacing w:after="120"/>
        <w:rPr>
          <w:rFonts w:asciiTheme="majorHAnsi" w:hAnsiTheme="majorHAnsi" w:cs="Arial"/>
          <w:b/>
        </w:rPr>
      </w:pPr>
    </w:p>
    <w:p w14:paraId="6C683BE4" w14:textId="3F6FA89E" w:rsidR="006464AD" w:rsidRPr="00BB7E20" w:rsidRDefault="006464AD" w:rsidP="006464AD">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Pr="00BB7E20">
        <w:rPr>
          <w:rFonts w:asciiTheme="majorHAnsi" w:hAnsiTheme="majorHAnsi" w:cs="Arial"/>
          <w:b/>
        </w:rPr>
        <w:t>:</w:t>
      </w:r>
      <w:r>
        <w:rPr>
          <w:rFonts w:asciiTheme="majorHAnsi" w:hAnsiTheme="majorHAnsi" w:cs="Arial"/>
          <w:b/>
        </w:rPr>
        <w:t xml:space="preserve">                                                     </w:t>
      </w:r>
      <w:r w:rsidRPr="00F9167E">
        <w:rPr>
          <w:rFonts w:asciiTheme="majorHAnsi" w:hAnsiTheme="majorHAnsi" w:cs="Arial"/>
          <w:b/>
          <w:highlight w:val="yellow"/>
        </w:rPr>
        <w:t>COTXXX</w:t>
      </w:r>
      <w:r>
        <w:rPr>
          <w:rFonts w:asciiTheme="majorHAnsi" w:hAnsiTheme="majorHAnsi" w:cs="Arial"/>
          <w:b/>
        </w:rPr>
        <w:t>-2</w:t>
      </w:r>
      <w:r w:rsidR="009E57DF">
        <w:rPr>
          <w:rFonts w:asciiTheme="majorHAnsi" w:hAnsiTheme="majorHAnsi" w:cs="Arial"/>
          <w:b/>
        </w:rPr>
        <w:t>5</w:t>
      </w:r>
    </w:p>
    <w:p w14:paraId="75CE8460" w14:textId="77777777" w:rsidR="006464AD" w:rsidRPr="001B3537" w:rsidRDefault="006464AD" w:rsidP="006464AD">
      <w:pPr>
        <w:spacing w:after="0"/>
        <w:rPr>
          <w:rFonts w:asciiTheme="majorHAnsi" w:hAnsiTheme="majorHAnsi" w:cs="Arial"/>
          <w:highlight w:val="yellow"/>
        </w:rPr>
      </w:pPr>
      <w:r w:rsidRPr="001B3537">
        <w:rPr>
          <w:rFonts w:asciiTheme="majorHAnsi" w:hAnsiTheme="majorHAnsi" w:cs="Arial"/>
          <w:highlight w:val="yellow"/>
        </w:rPr>
        <w:t>Nombre</w:t>
      </w:r>
    </w:p>
    <w:p w14:paraId="0EB93C1B" w14:textId="77777777" w:rsidR="006464AD" w:rsidRDefault="006464AD" w:rsidP="006464AD">
      <w:pPr>
        <w:spacing w:after="0"/>
        <w:rPr>
          <w:rFonts w:asciiTheme="majorHAnsi" w:hAnsiTheme="majorHAnsi" w:cs="Arial"/>
        </w:rPr>
      </w:pPr>
      <w:r w:rsidRPr="001B3537">
        <w:rPr>
          <w:rFonts w:asciiTheme="majorHAnsi" w:hAnsiTheme="majorHAnsi" w:cs="Arial"/>
          <w:highlight w:val="yellow"/>
        </w:rPr>
        <w:t>Cargo</w:t>
      </w:r>
    </w:p>
    <w:p w14:paraId="73439A91" w14:textId="77777777" w:rsidR="006464AD" w:rsidRPr="001B3537" w:rsidRDefault="006464AD" w:rsidP="006464AD">
      <w:pPr>
        <w:spacing w:after="0"/>
        <w:rPr>
          <w:rFonts w:asciiTheme="majorHAnsi" w:hAnsiTheme="majorHAnsi" w:cs="Arial"/>
          <w:b/>
        </w:rPr>
      </w:pPr>
      <w:r w:rsidRPr="001B3537">
        <w:rPr>
          <w:rFonts w:asciiTheme="majorHAnsi" w:hAnsiTheme="majorHAnsi" w:cs="Arial"/>
          <w:b/>
          <w:highlight w:val="yellow"/>
        </w:rPr>
        <w:t>Empresa</w:t>
      </w:r>
    </w:p>
    <w:p w14:paraId="038DA6D0" w14:textId="77777777" w:rsidR="006464AD" w:rsidRPr="001B3537" w:rsidRDefault="006464AD" w:rsidP="006464AD">
      <w:pPr>
        <w:spacing w:after="0"/>
        <w:rPr>
          <w:rFonts w:asciiTheme="majorHAnsi" w:hAnsiTheme="majorHAnsi" w:cs="Arial"/>
        </w:rPr>
      </w:pPr>
      <w:r w:rsidRPr="001B3537">
        <w:rPr>
          <w:rFonts w:asciiTheme="majorHAnsi" w:hAnsiTheme="majorHAnsi" w:cs="Arial"/>
          <w:highlight w:val="yellow"/>
        </w:rPr>
        <w:t>Ciudad</w:t>
      </w:r>
    </w:p>
    <w:p w14:paraId="59E0C869" w14:textId="421973AC" w:rsidR="00BE015C" w:rsidRPr="001B3537" w:rsidRDefault="00BE015C" w:rsidP="000E1AA6">
      <w:pPr>
        <w:spacing w:after="0"/>
        <w:rPr>
          <w:rFonts w:asciiTheme="majorHAnsi" w:hAnsiTheme="majorHAnsi" w:cs="Arial"/>
        </w:rPr>
      </w:pPr>
    </w:p>
    <w:p w14:paraId="1F7538E4" w14:textId="77777777" w:rsidR="00BE015C" w:rsidRPr="00BB7E20" w:rsidRDefault="00BE015C" w:rsidP="000E1AA6">
      <w:pPr>
        <w:spacing w:after="0"/>
        <w:rPr>
          <w:rFonts w:asciiTheme="majorHAnsi" w:hAnsiTheme="majorHAnsi" w:cs="Arial"/>
          <w:b/>
        </w:rPr>
      </w:pPr>
    </w:p>
    <w:p w14:paraId="77F5232A" w14:textId="3D322FDE"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 xml:space="preserve">DISEÑOS DE </w:t>
      </w:r>
      <w:r w:rsidR="00D859DB">
        <w:rPr>
          <w:rFonts w:asciiTheme="majorHAnsi" w:hAnsiTheme="majorHAnsi" w:cs="Arial"/>
          <w:b/>
        </w:rPr>
        <w:t>EXTINCIÓN Y DETECCIÓN DE INCENDIOS</w:t>
      </w:r>
      <w:r w:rsidR="00DB1F3B" w:rsidRPr="00BB7E20">
        <w:rPr>
          <w:rFonts w:asciiTheme="majorHAnsi" w:hAnsiTheme="majorHAnsi" w:cs="Arial"/>
          <w:b/>
        </w:rPr>
        <w:t xml:space="preserve">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125303D0" w14:textId="77777777" w:rsidR="00014E9A" w:rsidRDefault="00014E9A" w:rsidP="00281156">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15C5F84A"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6D2EB6C" w14:textId="3AAC8C70" w:rsidR="00A22B50" w:rsidRPr="00BB7E20" w:rsidRDefault="00181B91" w:rsidP="000E1AA6">
      <w:pPr>
        <w:widowControl w:val="0"/>
        <w:suppressAutoHyphens/>
        <w:autoSpaceDE w:val="0"/>
        <w:spacing w:after="0"/>
        <w:jc w:val="both"/>
        <w:rPr>
          <w:rFonts w:asciiTheme="majorHAnsi" w:hAnsiTheme="majorHAnsi" w:cs="Arial"/>
          <w:bCs/>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protección </w:t>
      </w:r>
      <w:r w:rsidR="00423F69" w:rsidRPr="00BB7E20">
        <w:rPr>
          <w:rFonts w:asciiTheme="majorHAnsi" w:hAnsiTheme="majorHAnsi" w:cs="Arial"/>
          <w:color w:val="222222"/>
        </w:rPr>
        <w:t>contra incendios</w:t>
      </w:r>
      <w:r w:rsidR="00573A5C" w:rsidRPr="00BB7E20">
        <w:rPr>
          <w:rFonts w:asciiTheme="majorHAnsi" w:hAnsiTheme="majorHAnsi" w:cs="Arial"/>
          <w:color w:val="222222"/>
        </w:rPr>
        <w:t xml:space="preserve">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8B1EFC">
        <w:rPr>
          <w:rFonts w:asciiTheme="majorHAnsi" w:hAnsiTheme="majorHAnsi" w:cs="Arial"/>
          <w:color w:val="222222"/>
        </w:rPr>
        <w:t xml:space="preserve">de acuerdo </w:t>
      </w:r>
      <w:r w:rsidR="008B1EFC" w:rsidRPr="00BB7E20">
        <w:rPr>
          <w:rFonts w:asciiTheme="majorHAnsi" w:hAnsiTheme="majorHAnsi" w:cs="Arial"/>
          <w:color w:val="222222"/>
        </w:rPr>
        <w:t>con</w:t>
      </w:r>
      <w:r w:rsidR="00CE1BB2" w:rsidRPr="00BB7E20">
        <w:rPr>
          <w:rFonts w:asciiTheme="majorHAnsi" w:hAnsiTheme="majorHAnsi" w:cs="Arial"/>
          <w:color w:val="222222"/>
        </w:rPr>
        <w:t xml:space="preserve"> </w:t>
      </w:r>
      <w:r w:rsidR="00573A5C" w:rsidRPr="00BB7E20">
        <w:rPr>
          <w:rFonts w:asciiTheme="majorHAnsi" w:hAnsiTheme="majorHAnsi" w:cs="Arial"/>
          <w:color w:val="222222"/>
        </w:rPr>
        <w:t xml:space="preserve">la normatividad </w:t>
      </w:r>
      <w:r w:rsidR="001646F3">
        <w:rPr>
          <w:rFonts w:asciiTheme="majorHAnsi" w:hAnsiTheme="majorHAnsi" w:cs="Arial"/>
          <w:color w:val="222222"/>
        </w:rPr>
        <w:t>n</w:t>
      </w:r>
      <w:r w:rsidR="004B6A08">
        <w:rPr>
          <w:rFonts w:asciiTheme="majorHAnsi" w:hAnsiTheme="majorHAnsi" w:cs="Arial"/>
          <w:color w:val="222222"/>
        </w:rPr>
        <w:t>a</w:t>
      </w:r>
      <w:r w:rsidR="001646F3">
        <w:rPr>
          <w:rFonts w:asciiTheme="majorHAnsi" w:hAnsiTheme="majorHAnsi" w:cs="Arial"/>
          <w:color w:val="222222"/>
        </w:rPr>
        <w:t xml:space="preserve">cional </w:t>
      </w:r>
      <w:r w:rsidR="00573A5C" w:rsidRPr="00BB7E20">
        <w:rPr>
          <w:rFonts w:asciiTheme="majorHAnsi" w:hAnsiTheme="majorHAnsi" w:cs="Arial"/>
          <w:color w:val="222222"/>
        </w:rPr>
        <w:t>y tomando como referen</w:t>
      </w:r>
      <w:r w:rsidR="00CE1BB2" w:rsidRPr="00BB7E20">
        <w:rPr>
          <w:rFonts w:asciiTheme="majorHAnsi" w:hAnsiTheme="majorHAnsi" w:cs="Arial"/>
          <w:color w:val="222222"/>
        </w:rPr>
        <w:t xml:space="preserve">cia </w:t>
      </w:r>
      <w:r w:rsidR="004B6A08">
        <w:rPr>
          <w:rFonts w:asciiTheme="majorHAnsi" w:hAnsiTheme="majorHAnsi" w:cs="Arial"/>
          <w:color w:val="222222"/>
        </w:rPr>
        <w:t>normatividad internacional aplicable al proyecto</w:t>
      </w:r>
      <w:r w:rsidR="00440CEF" w:rsidRPr="00BB7E20">
        <w:rPr>
          <w:rFonts w:asciiTheme="majorHAnsi" w:hAnsiTheme="majorHAnsi" w:cs="Arial"/>
          <w:color w:val="222222"/>
        </w:rPr>
        <w:t>.</w:t>
      </w:r>
      <w:r w:rsidR="00B86430" w:rsidRPr="00BB7E20">
        <w:rPr>
          <w:rFonts w:asciiTheme="majorHAnsi" w:hAnsiTheme="majorHAnsi" w:cs="Arial"/>
          <w:color w:val="222222"/>
        </w:rPr>
        <w:t xml:space="preserve"> </w:t>
      </w:r>
    </w:p>
    <w:p w14:paraId="449E8572" w14:textId="77777777" w:rsidR="00CE1BB2" w:rsidRPr="00BB7E20" w:rsidRDefault="00CE1BB2" w:rsidP="000E1AA6">
      <w:pPr>
        <w:widowControl w:val="0"/>
        <w:suppressAutoHyphens/>
        <w:autoSpaceDE w:val="0"/>
        <w:spacing w:after="0"/>
        <w:jc w:val="both"/>
        <w:rPr>
          <w:rFonts w:asciiTheme="majorHAnsi" w:hAnsiTheme="majorHAnsi" w:cs="Arial"/>
          <w:bCs/>
          <w:color w:val="222222"/>
        </w:rPr>
      </w:pPr>
    </w:p>
    <w:p w14:paraId="10723FE2" w14:textId="1870D341"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8B1EFC"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0A096FEF" w14:textId="77777777" w:rsidR="00FB68B3" w:rsidRDefault="00FB68B3" w:rsidP="00281156">
      <w:pPr>
        <w:widowControl w:val="0"/>
        <w:suppressAutoHyphens/>
        <w:autoSpaceDE w:val="0"/>
        <w:spacing w:after="120"/>
        <w:jc w:val="both"/>
        <w:rPr>
          <w:rFonts w:asciiTheme="majorHAnsi" w:hAnsiTheme="majorHAnsi" w:cs="Arial"/>
          <w:color w:val="222222"/>
        </w:rPr>
      </w:pPr>
    </w:p>
    <w:p w14:paraId="2717EB75" w14:textId="77777777" w:rsidR="00573A5C" w:rsidRPr="0076051E" w:rsidRDefault="00573A5C" w:rsidP="00281156">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BB0B3DB" w14:textId="6DA9A691" w:rsidR="00573A5C" w:rsidRPr="00F22D42" w:rsidRDefault="00573A5C" w:rsidP="00083BCF">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 xml:space="preserve">Para la realización </w:t>
      </w:r>
      <w:r w:rsidR="00440CEF" w:rsidRPr="00BB7E20">
        <w:rPr>
          <w:rFonts w:asciiTheme="majorHAnsi" w:hAnsiTheme="majorHAnsi" w:cs="Arial"/>
          <w:color w:val="222222"/>
          <w:sz w:val="22"/>
          <w:szCs w:val="22"/>
        </w:rPr>
        <w:t>de los diseños</w:t>
      </w:r>
      <w:r w:rsidRPr="00BB7E20">
        <w:rPr>
          <w:rFonts w:asciiTheme="majorHAnsi" w:hAnsiTheme="majorHAnsi" w:cs="Arial"/>
          <w:color w:val="222222"/>
          <w:sz w:val="22"/>
          <w:szCs w:val="22"/>
        </w:rPr>
        <w:t xml:space="preserve"> se tendrá como referencia</w:t>
      </w:r>
      <w:r w:rsidR="00083BCF">
        <w:rPr>
          <w:rFonts w:asciiTheme="majorHAnsi" w:hAnsiTheme="majorHAnsi" w:cs="Arial"/>
          <w:color w:val="222222"/>
          <w:sz w:val="22"/>
          <w:szCs w:val="22"/>
        </w:rPr>
        <w:t xml:space="preserve"> la normatividad </w:t>
      </w:r>
      <w:r w:rsidR="0081138F">
        <w:rPr>
          <w:rFonts w:asciiTheme="majorHAnsi" w:hAnsiTheme="majorHAnsi" w:cs="Arial"/>
          <w:color w:val="222222"/>
          <w:sz w:val="22"/>
          <w:szCs w:val="22"/>
        </w:rPr>
        <w:t xml:space="preserve">nacional e </w:t>
      </w:r>
      <w:r w:rsidR="0081138F" w:rsidRPr="00F22D42">
        <w:rPr>
          <w:rFonts w:asciiTheme="majorHAnsi" w:hAnsiTheme="majorHAnsi" w:cs="Arial"/>
          <w:color w:val="222222"/>
          <w:sz w:val="22"/>
          <w:szCs w:val="22"/>
        </w:rPr>
        <w:t xml:space="preserve">internacional </w:t>
      </w:r>
      <w:r w:rsidR="00083BCF" w:rsidRPr="00F22D42">
        <w:rPr>
          <w:rFonts w:asciiTheme="majorHAnsi" w:hAnsiTheme="majorHAnsi" w:cs="Arial"/>
          <w:color w:val="222222"/>
          <w:sz w:val="22"/>
          <w:szCs w:val="22"/>
        </w:rPr>
        <w:t>aplicable</w:t>
      </w:r>
      <w:r w:rsidR="0081138F" w:rsidRPr="00F22D42">
        <w:rPr>
          <w:rFonts w:asciiTheme="majorHAnsi" w:hAnsiTheme="majorHAnsi" w:cs="Arial"/>
          <w:color w:val="222222"/>
          <w:sz w:val="22"/>
          <w:szCs w:val="22"/>
        </w:rPr>
        <w:t xml:space="preserve"> al proyect</w:t>
      </w:r>
      <w:r w:rsidR="00325945" w:rsidRPr="00F22D42">
        <w:rPr>
          <w:rFonts w:asciiTheme="majorHAnsi" w:hAnsiTheme="majorHAnsi" w:cs="Arial"/>
          <w:color w:val="222222"/>
          <w:sz w:val="22"/>
          <w:szCs w:val="22"/>
        </w:rPr>
        <w:t xml:space="preserve">o. </w:t>
      </w:r>
      <w:r w:rsidR="00460535" w:rsidRPr="00F22D42">
        <w:rPr>
          <w:rFonts w:asciiTheme="majorHAnsi" w:hAnsiTheme="majorHAnsi" w:cs="Arial"/>
          <w:color w:val="222222"/>
          <w:sz w:val="22"/>
          <w:szCs w:val="22"/>
        </w:rPr>
        <w:t>Estas</w:t>
      </w:r>
      <w:r w:rsidR="00325945" w:rsidRPr="00F22D42">
        <w:rPr>
          <w:rFonts w:asciiTheme="majorHAnsi" w:hAnsiTheme="majorHAnsi" w:cs="Arial"/>
          <w:color w:val="222222"/>
          <w:sz w:val="22"/>
          <w:szCs w:val="22"/>
        </w:rPr>
        <w:t xml:space="preserve"> normas se listan a continuación</w:t>
      </w:r>
      <w:r w:rsidR="00A26C0A" w:rsidRPr="00F22D42">
        <w:rPr>
          <w:rFonts w:asciiTheme="majorHAnsi" w:hAnsiTheme="majorHAnsi" w:cs="Arial"/>
          <w:color w:val="222222"/>
          <w:sz w:val="22"/>
          <w:szCs w:val="22"/>
        </w:rPr>
        <w:t>:</w:t>
      </w:r>
    </w:p>
    <w:p w14:paraId="24F0B5EC" w14:textId="77777777" w:rsidR="00573A5C" w:rsidRPr="00F22D42" w:rsidRDefault="00573A5C" w:rsidP="009F5EFE">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w:t>
      </w:r>
      <w:r w:rsidR="00423F69" w:rsidRPr="00F22D42">
        <w:rPr>
          <w:rFonts w:asciiTheme="majorHAnsi" w:eastAsia="Arial Unicode MS" w:hAnsiTheme="majorHAnsi" w:cs="Arial"/>
          <w:i/>
          <w:kern w:val="1"/>
          <w:highlight w:val="cyan"/>
        </w:rPr>
        <w:t>colombiano</w:t>
      </w:r>
      <w:r w:rsidRPr="00F22D42">
        <w:rPr>
          <w:rFonts w:asciiTheme="majorHAnsi" w:eastAsia="Arial Unicode MS" w:hAnsiTheme="majorHAnsi" w:cs="Arial"/>
          <w:i/>
          <w:kern w:val="1"/>
          <w:highlight w:val="cyan"/>
        </w:rPr>
        <w:t>”</w:t>
      </w:r>
    </w:p>
    <w:p w14:paraId="216397C0" w14:textId="76C9D546" w:rsidR="00AD221D" w:rsidRPr="00CE2A63" w:rsidRDefault="00AD221D" w:rsidP="009F5EF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NSR-98</w:t>
      </w:r>
      <w:r w:rsidR="00CE2A63" w:rsidRPr="00CE2A63">
        <w:rPr>
          <w:rFonts w:asciiTheme="majorHAnsi" w:eastAsia="Arial Unicode MS" w:hAnsiTheme="majorHAnsi" w:cs="Arial"/>
          <w:kern w:val="1"/>
          <w:highlight w:val="yellow"/>
        </w:rPr>
        <w:t xml:space="preserve"> </w:t>
      </w:r>
      <w:r w:rsidR="00CE2A63" w:rsidRPr="00CE2A63">
        <w:rPr>
          <w:rFonts w:asciiTheme="majorHAnsi" w:eastAsia="Arial Unicode MS" w:hAnsiTheme="majorHAnsi" w:cs="Arial"/>
          <w:i/>
          <w:iCs/>
          <w:kern w:val="1"/>
          <w:highlight w:val="yellow"/>
        </w:rPr>
        <w:t>“</w:t>
      </w:r>
      <w:r w:rsidR="0022560B" w:rsidRPr="0022560B">
        <w:rPr>
          <w:rFonts w:asciiTheme="majorHAnsi" w:eastAsia="Arial Unicode MS" w:hAnsiTheme="majorHAnsi" w:cs="Arial"/>
          <w:i/>
          <w:iCs/>
          <w:kern w:val="1"/>
          <w:highlight w:val="yellow"/>
        </w:rPr>
        <w:t>Reglamento de Construcciones Sismo Resistentes</w:t>
      </w:r>
      <w:r w:rsidR="001B222C">
        <w:rPr>
          <w:rFonts w:asciiTheme="majorHAnsi" w:eastAsia="Arial Unicode MS" w:hAnsiTheme="majorHAnsi" w:cs="Arial"/>
          <w:i/>
          <w:iCs/>
          <w:kern w:val="1"/>
          <w:highlight w:val="yellow"/>
        </w:rPr>
        <w:t xml:space="preserve"> colombiano</w:t>
      </w:r>
      <w:r w:rsidR="00CE2A63" w:rsidRPr="00CE2A63">
        <w:rPr>
          <w:rFonts w:asciiTheme="majorHAnsi" w:eastAsia="Arial Unicode MS" w:hAnsiTheme="majorHAnsi" w:cs="Arial"/>
          <w:i/>
          <w:iCs/>
          <w:kern w:val="1"/>
          <w:highlight w:val="yellow"/>
        </w:rPr>
        <w:t>”</w:t>
      </w:r>
    </w:p>
    <w:p w14:paraId="4E282A5B" w14:textId="5A19B2F3" w:rsidR="00A2238A" w:rsidRPr="003B7D84" w:rsidRDefault="00E4459C" w:rsidP="009F5EFE">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“Fire Code”</w:t>
      </w:r>
    </w:p>
    <w:p w14:paraId="417FDEA6" w14:textId="77777777" w:rsidR="00573A5C" w:rsidRPr="00A77B6F" w:rsidRDefault="00573A5C" w:rsidP="000E1AA6">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4FB17190" w14:textId="7157FABF" w:rsidR="00E4459C" w:rsidRPr="003B7D84" w:rsidRDefault="00E4459C" w:rsidP="000E1AA6">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w:t>
      </w:r>
      <w:r w:rsidR="00C131C0" w:rsidRPr="003B7D84">
        <w:rPr>
          <w:rFonts w:asciiTheme="majorHAnsi" w:eastAsia="Arial Unicode MS" w:hAnsiTheme="majorHAnsi" w:cs="Arial"/>
          <w:i/>
          <w:kern w:val="1"/>
          <w:highlight w:val="yellow"/>
          <w:lang w:val="en-US"/>
        </w:rPr>
        <w:t>Standard for Low-, Medium-, and High-Expansion Foam”</w:t>
      </w:r>
    </w:p>
    <w:p w14:paraId="6306465C" w14:textId="7B3627CA" w:rsidR="00C131C0" w:rsidRPr="003B7D84" w:rsidRDefault="00C131C0" w:rsidP="000E1AA6">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w:t>
      </w:r>
      <w:r w:rsidR="00E62C07" w:rsidRPr="003B7D84">
        <w:rPr>
          <w:rFonts w:asciiTheme="majorHAnsi" w:eastAsia="Arial Unicode MS" w:hAnsiTheme="majorHAnsi" w:cs="Arial"/>
          <w:i/>
          <w:iCs/>
          <w:kern w:val="1"/>
          <w:highlight w:val="yellow"/>
          <w:lang w:val="en-US"/>
        </w:rPr>
        <w:t>Standard for Carbon Dioxide Extinguishing Systems”</w:t>
      </w:r>
    </w:p>
    <w:p w14:paraId="618D5DD2" w14:textId="77777777" w:rsidR="00573A5C" w:rsidRPr="00A77B6F" w:rsidRDefault="00573A5C" w:rsidP="000E1AA6">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07552120" w14:textId="77777777" w:rsidR="00573A5C" w:rsidRPr="00A77B6F" w:rsidRDefault="00573A5C" w:rsidP="000E1AA6">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1DAFA91F" w14:textId="52BA397A" w:rsidR="00C131C0" w:rsidRPr="003B7D84" w:rsidRDefault="00C131C0" w:rsidP="000E1AA6">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w:t>
      </w:r>
      <w:r w:rsidR="00097C4C" w:rsidRPr="003B7D84">
        <w:rPr>
          <w:rFonts w:asciiTheme="majorHAnsi" w:eastAsia="Arial Unicode MS" w:hAnsiTheme="majorHAnsi" w:cs="Arial"/>
          <w:i/>
          <w:kern w:val="1"/>
          <w:highlight w:val="yellow"/>
          <w:lang w:val="en-US"/>
        </w:rPr>
        <w:t>Standard for Water Spray Fixed Systems for Fire Protection”</w:t>
      </w:r>
    </w:p>
    <w:p w14:paraId="67E48850" w14:textId="77777777" w:rsidR="00573A5C" w:rsidRPr="00A77B6F" w:rsidRDefault="00573A5C"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0B5E15B5" w14:textId="3CF7392A" w:rsidR="00097C4C" w:rsidRPr="003B7D84" w:rsidRDefault="00097C4C"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00D4097C" w:rsidRPr="003B7D84">
        <w:rPr>
          <w:rFonts w:asciiTheme="majorHAnsi" w:eastAsia="Arial Unicode MS" w:hAnsiTheme="majorHAnsi" w:cs="Arial"/>
          <w:i/>
          <w:iCs/>
          <w:kern w:val="1"/>
          <w:highlight w:val="yellow"/>
          <w:lang w:val="en-US"/>
        </w:rPr>
        <w:t>“Standard for Water Tanks for Private Fire Protection”</w:t>
      </w:r>
    </w:p>
    <w:p w14:paraId="33D055F4" w14:textId="28326CD9" w:rsidR="00D4097C" w:rsidRPr="003B7D84" w:rsidRDefault="00D4097C"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24 </w:t>
      </w:r>
      <w:r w:rsidR="00F45228" w:rsidRPr="003B7D84">
        <w:rPr>
          <w:rFonts w:asciiTheme="majorHAnsi" w:eastAsia="Arial Unicode MS" w:hAnsiTheme="majorHAnsi" w:cs="Arial"/>
          <w:i/>
          <w:iCs/>
          <w:kern w:val="1"/>
          <w:highlight w:val="yellow"/>
          <w:lang w:val="en-US"/>
        </w:rPr>
        <w:t>“Standard for the Installation of Private Fire Service Mains and Their Appurtenances”</w:t>
      </w:r>
    </w:p>
    <w:p w14:paraId="24911928" w14:textId="1ED659A8" w:rsidR="00F45228" w:rsidRPr="003B7D84" w:rsidRDefault="00F45228"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w:t>
      </w:r>
      <w:r w:rsidR="00702E41" w:rsidRPr="003B7D84">
        <w:rPr>
          <w:rFonts w:asciiTheme="majorHAnsi" w:eastAsia="Arial Unicode MS" w:hAnsiTheme="majorHAnsi" w:cs="Arial"/>
          <w:i/>
          <w:iCs/>
          <w:kern w:val="1"/>
          <w:highlight w:val="yellow"/>
          <w:lang w:val="en-US"/>
        </w:rPr>
        <w:t>Standard for the Inspection, Testing, and Maintenance of Water-Based Fire Protection Systems</w:t>
      </w:r>
      <w:r w:rsidRPr="003B7D84">
        <w:rPr>
          <w:rFonts w:asciiTheme="majorHAnsi" w:eastAsia="Arial Unicode MS" w:hAnsiTheme="majorHAnsi" w:cs="Arial"/>
          <w:i/>
          <w:iCs/>
          <w:kern w:val="1"/>
          <w:highlight w:val="yellow"/>
          <w:lang w:val="en-US"/>
        </w:rPr>
        <w:t>”</w:t>
      </w:r>
    </w:p>
    <w:p w14:paraId="79FCB0F3" w14:textId="5F93CC24" w:rsidR="00702E41" w:rsidRPr="003B7D84" w:rsidRDefault="00702E41"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00F8766D"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5D71FDED" w14:textId="4213B4E2" w:rsidR="00793FCA" w:rsidRPr="003B7D84" w:rsidRDefault="00793FCA"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58 </w:t>
      </w:r>
      <w:r w:rsidRPr="003B7D84">
        <w:rPr>
          <w:rFonts w:asciiTheme="majorHAnsi" w:eastAsia="Arial Unicode MS" w:hAnsiTheme="majorHAnsi" w:cs="Arial"/>
          <w:i/>
          <w:kern w:val="1"/>
          <w:highlight w:val="yellow"/>
          <w:lang w:val="en-US"/>
        </w:rPr>
        <w:t>“</w:t>
      </w:r>
      <w:r w:rsidR="00D96DAE" w:rsidRPr="003B7D84">
        <w:rPr>
          <w:rFonts w:asciiTheme="majorHAnsi" w:eastAsia="Arial Unicode MS" w:hAnsiTheme="majorHAnsi" w:cs="Arial"/>
          <w:i/>
          <w:kern w:val="1"/>
          <w:highlight w:val="yellow"/>
        </w:rPr>
        <w:t>Liquefied Petroleum Gas Code</w:t>
      </w:r>
      <w:r w:rsidRPr="003B7D84">
        <w:rPr>
          <w:rFonts w:asciiTheme="majorHAnsi" w:eastAsia="Arial Unicode MS" w:hAnsiTheme="majorHAnsi" w:cs="Arial"/>
          <w:i/>
          <w:kern w:val="1"/>
          <w:highlight w:val="yellow"/>
          <w:lang w:val="en-US"/>
        </w:rPr>
        <w:t>”</w:t>
      </w:r>
    </w:p>
    <w:p w14:paraId="454E4E09" w14:textId="77777777" w:rsidR="00440CEF" w:rsidRPr="00A77B6F" w:rsidRDefault="00440CEF"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NFPA 70 “National electric code”</w:t>
      </w:r>
    </w:p>
    <w:p w14:paraId="68149B77" w14:textId="77777777" w:rsidR="00440CEF" w:rsidRPr="00C64B71" w:rsidRDefault="00440CEF"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72 </w:t>
      </w:r>
      <w:r w:rsidRPr="00A77B6F">
        <w:rPr>
          <w:rFonts w:asciiTheme="majorHAnsi" w:eastAsia="Arial Unicode MS" w:hAnsiTheme="majorHAnsi" w:cs="Arial"/>
          <w:i/>
          <w:kern w:val="1"/>
          <w:highlight w:val="cyan"/>
          <w:lang w:val="en-US"/>
        </w:rPr>
        <w:t>“National Fire Alarm and Signaling Code”</w:t>
      </w:r>
    </w:p>
    <w:p w14:paraId="24E78F87" w14:textId="461D3657" w:rsidR="00C64B71" w:rsidRPr="00C64B71" w:rsidRDefault="00C64B71"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C64B71">
        <w:rPr>
          <w:rFonts w:asciiTheme="majorHAnsi" w:eastAsia="Arial Unicode MS" w:hAnsiTheme="majorHAnsi" w:cs="Arial"/>
          <w:kern w:val="1"/>
          <w:highlight w:val="yellow"/>
          <w:lang w:val="en-US"/>
        </w:rPr>
        <w:t>NFPA 101</w:t>
      </w:r>
      <w:r>
        <w:rPr>
          <w:rFonts w:asciiTheme="majorHAnsi" w:eastAsia="Arial Unicode MS" w:hAnsiTheme="majorHAnsi" w:cs="Arial"/>
          <w:kern w:val="1"/>
          <w:highlight w:val="yellow"/>
          <w:lang w:val="en-US"/>
        </w:rPr>
        <w:t xml:space="preserve"> </w:t>
      </w:r>
      <w:r w:rsidRPr="00C64B71">
        <w:rPr>
          <w:rFonts w:asciiTheme="majorHAnsi" w:eastAsia="Arial Unicode MS" w:hAnsiTheme="majorHAnsi" w:cs="Arial"/>
          <w:i/>
          <w:iCs/>
          <w:kern w:val="1"/>
          <w:highlight w:val="yellow"/>
          <w:lang w:val="en-US"/>
        </w:rPr>
        <w:t>“Fire Safety Code”</w:t>
      </w:r>
    </w:p>
    <w:p w14:paraId="72EFB33A" w14:textId="55362ED4" w:rsidR="00BE7F6F" w:rsidRPr="003B7D84" w:rsidRDefault="00BE7F6F"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w:t>
      </w:r>
      <w:r w:rsidR="0015208E" w:rsidRPr="003B7D84">
        <w:rPr>
          <w:rFonts w:asciiTheme="majorHAnsi" w:eastAsia="Arial Unicode MS" w:hAnsiTheme="majorHAnsi" w:cs="Arial"/>
          <w:kern w:val="1"/>
          <w:highlight w:val="yellow"/>
          <w:lang w:val="en-US"/>
        </w:rPr>
        <w:t xml:space="preserve">750 </w:t>
      </w:r>
      <w:r w:rsidR="0015208E" w:rsidRPr="003B7D84">
        <w:rPr>
          <w:rFonts w:asciiTheme="majorHAnsi" w:eastAsia="Arial Unicode MS" w:hAnsiTheme="majorHAnsi" w:cs="Arial"/>
          <w:i/>
          <w:iCs/>
          <w:kern w:val="1"/>
          <w:highlight w:val="yellow"/>
          <w:lang w:val="en-US"/>
        </w:rPr>
        <w:t>“</w:t>
      </w:r>
      <w:r w:rsidR="00A22B5E" w:rsidRPr="003B7D84">
        <w:rPr>
          <w:rFonts w:asciiTheme="majorHAnsi" w:eastAsia="Arial Unicode MS" w:hAnsiTheme="majorHAnsi" w:cs="Arial"/>
          <w:i/>
          <w:iCs/>
          <w:kern w:val="1"/>
          <w:highlight w:val="yellow"/>
          <w:lang w:val="en-US"/>
        </w:rPr>
        <w:t>Standard on Water Mist Fire Protection Systems</w:t>
      </w:r>
      <w:r w:rsidR="0015208E" w:rsidRPr="003B7D84">
        <w:rPr>
          <w:rFonts w:asciiTheme="majorHAnsi" w:eastAsia="Arial Unicode MS" w:hAnsiTheme="majorHAnsi" w:cs="Arial"/>
          <w:i/>
          <w:iCs/>
          <w:kern w:val="1"/>
          <w:highlight w:val="yellow"/>
          <w:lang w:val="en-US"/>
        </w:rPr>
        <w:t>”</w:t>
      </w:r>
    </w:p>
    <w:p w14:paraId="3652D500" w14:textId="30FCC694" w:rsidR="0015208E" w:rsidRPr="003B7D84" w:rsidRDefault="0015208E"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w:t>
      </w:r>
      <w:r w:rsidR="00F034BF" w:rsidRPr="003B7D84">
        <w:rPr>
          <w:rFonts w:asciiTheme="majorHAnsi" w:eastAsia="Arial Unicode MS" w:hAnsiTheme="majorHAnsi" w:cs="Arial"/>
          <w:i/>
          <w:iCs/>
          <w:kern w:val="1"/>
          <w:highlight w:val="yellow"/>
          <w:lang w:val="en-US"/>
        </w:rPr>
        <w:t>Standard on Hybrid (Water and Inert Gas) Fire Extinguishing Systems</w:t>
      </w:r>
      <w:r w:rsidRPr="003B7D84">
        <w:rPr>
          <w:rFonts w:asciiTheme="majorHAnsi" w:eastAsia="Arial Unicode MS" w:hAnsiTheme="majorHAnsi" w:cs="Arial"/>
          <w:i/>
          <w:iCs/>
          <w:kern w:val="1"/>
          <w:highlight w:val="yellow"/>
          <w:lang w:val="en-US"/>
        </w:rPr>
        <w:t>”</w:t>
      </w:r>
    </w:p>
    <w:p w14:paraId="02306971" w14:textId="4A29DBA7" w:rsidR="0015208E" w:rsidRPr="00CF05B3" w:rsidRDefault="0015208E"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w:t>
      </w:r>
      <w:r w:rsidR="00F034BF" w:rsidRPr="003B7D84">
        <w:rPr>
          <w:rFonts w:asciiTheme="majorHAnsi" w:eastAsia="Arial Unicode MS" w:hAnsiTheme="majorHAnsi" w:cs="Arial"/>
          <w:i/>
          <w:iCs/>
          <w:kern w:val="1"/>
          <w:highlight w:val="yellow"/>
          <w:lang w:val="en-US"/>
        </w:rPr>
        <w:t>Standard on Clean Agent Fire Extinguishing Systems</w:t>
      </w:r>
      <w:r w:rsidRPr="003B7D84">
        <w:rPr>
          <w:rFonts w:asciiTheme="majorHAnsi" w:eastAsia="Arial Unicode MS" w:hAnsiTheme="majorHAnsi" w:cs="Arial"/>
          <w:i/>
          <w:iCs/>
          <w:kern w:val="1"/>
          <w:highlight w:val="yellow"/>
          <w:lang w:val="en-US"/>
        </w:rPr>
        <w:t>”</w:t>
      </w:r>
    </w:p>
    <w:p w14:paraId="13B02010" w14:textId="078CC968" w:rsidR="00CF05B3" w:rsidRPr="00C64B71" w:rsidRDefault="00CF05B3"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 xml:space="preserve">NFPA </w:t>
      </w:r>
      <w:r w:rsidR="008F6C4A">
        <w:rPr>
          <w:rFonts w:asciiTheme="majorHAnsi" w:eastAsia="Arial Unicode MS" w:hAnsiTheme="majorHAnsi" w:cs="Arial"/>
          <w:kern w:val="1"/>
          <w:highlight w:val="yellow"/>
          <w:lang w:val="en-US"/>
        </w:rPr>
        <w:t>5000</w:t>
      </w:r>
      <w:r w:rsidR="008F6C4A" w:rsidRPr="008F6C4A">
        <w:rPr>
          <w:rFonts w:asciiTheme="majorHAnsi" w:eastAsia="Arial Unicode MS" w:hAnsiTheme="majorHAnsi" w:cs="Arial"/>
          <w:i/>
          <w:iCs/>
          <w:kern w:val="1"/>
          <w:highlight w:val="yellow"/>
          <w:lang w:val="en-US"/>
        </w:rPr>
        <w:t xml:space="preserve"> “</w:t>
      </w:r>
      <w:r w:rsidR="008E6B50" w:rsidRPr="008E6B50">
        <w:rPr>
          <w:rFonts w:asciiTheme="majorHAnsi" w:eastAsia="Arial Unicode MS" w:hAnsiTheme="majorHAnsi" w:cs="Arial"/>
          <w:i/>
          <w:iCs/>
          <w:kern w:val="1"/>
          <w:highlight w:val="yellow"/>
          <w:lang w:val="en-US"/>
        </w:rPr>
        <w:t>Building Construction and Safety Code</w:t>
      </w:r>
      <w:r w:rsidR="008F6C4A" w:rsidRPr="008F6C4A">
        <w:rPr>
          <w:rFonts w:asciiTheme="majorHAnsi" w:eastAsia="Arial Unicode MS" w:hAnsiTheme="majorHAnsi" w:cs="Arial"/>
          <w:i/>
          <w:iCs/>
          <w:kern w:val="1"/>
          <w:highlight w:val="yellow"/>
          <w:lang w:val="en-US"/>
        </w:rPr>
        <w:t>”</w:t>
      </w:r>
    </w:p>
    <w:p w14:paraId="31A05420" w14:textId="1055D369" w:rsidR="00C64B71" w:rsidRPr="009F5EFE" w:rsidRDefault="00C64B71"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w:t>
      </w:r>
      <w:r w:rsidR="00CF05B3">
        <w:rPr>
          <w:rFonts w:asciiTheme="majorHAnsi" w:eastAsia="Arial Unicode MS" w:hAnsiTheme="majorHAnsi" w:cs="Arial"/>
          <w:kern w:val="1"/>
          <w:highlight w:val="yellow"/>
          <w:lang w:val="en-US"/>
        </w:rPr>
        <w:t xml:space="preserve"> “</w:t>
      </w:r>
      <w:hyperlink r:id="rId9" w:tgtFrame="_blank" w:history="1">
        <w:r w:rsidR="00CF05B3" w:rsidRPr="00CF05B3">
          <w:rPr>
            <w:rFonts w:asciiTheme="majorHAnsi" w:eastAsia="Arial Unicode MS" w:hAnsiTheme="majorHAnsi" w:cs="Arial"/>
            <w:i/>
            <w:iCs/>
            <w:kern w:val="1"/>
            <w:highlight w:val="yellow"/>
            <w:lang w:val="en-US"/>
          </w:rPr>
          <w:t>International Building Code</w:t>
        </w:r>
      </w:hyperlink>
      <w:r w:rsidR="00CF05B3">
        <w:rPr>
          <w:rFonts w:asciiTheme="majorHAnsi" w:eastAsia="Arial Unicode MS" w:hAnsiTheme="majorHAnsi" w:cs="Arial"/>
          <w:i/>
          <w:iCs/>
          <w:kern w:val="1"/>
          <w:highlight w:val="yellow"/>
          <w:lang w:val="en-US"/>
        </w:rPr>
        <w:t>”</w:t>
      </w:r>
    </w:p>
    <w:p w14:paraId="5C3450B8" w14:textId="0769E939"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5E098E84" w14:textId="04488A77"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2FAD3878" w14:textId="3AF7B484"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r w:rsidRPr="00E25F72">
        <w:rPr>
          <w:rFonts w:asciiTheme="majorHAnsi" w:eastAsia="Arial Unicode MS" w:hAnsiTheme="majorHAnsi" w:cs="Arial"/>
          <w:i/>
          <w:iCs/>
          <w:kern w:val="1"/>
          <w:highlight w:val="yellow"/>
          <w:lang w:val="es-US"/>
        </w:rPr>
        <w:t>Commodity Classification”</w:t>
      </w:r>
    </w:p>
    <w:p w14:paraId="235C1742" w14:textId="0C1EF16D"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r w:rsidRPr="00E25F72">
        <w:rPr>
          <w:rFonts w:asciiTheme="majorHAnsi" w:eastAsia="Arial Unicode MS" w:hAnsiTheme="majorHAnsi" w:cs="Arial"/>
          <w:i/>
          <w:iCs/>
          <w:kern w:val="1"/>
          <w:highlight w:val="yellow"/>
          <w:lang w:val="es-US"/>
        </w:rPr>
        <w:t>Rubber Tire Storage”</w:t>
      </w:r>
    </w:p>
    <w:p w14:paraId="1EF4F347" w14:textId="091DDFD9" w:rsidR="009F5EFE" w:rsidRPr="00E25F72" w:rsidRDefault="009F5EFE" w:rsidP="00E25F72">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r w:rsidR="00E25F72" w:rsidRPr="00E25F72">
        <w:rPr>
          <w:rFonts w:asciiTheme="majorHAnsi" w:eastAsia="Arial Unicode MS" w:hAnsiTheme="majorHAnsi" w:cs="Arial"/>
          <w:i/>
          <w:iCs/>
          <w:kern w:val="1"/>
          <w:highlight w:val="yellow"/>
          <w:lang w:val="en-US"/>
        </w:rPr>
        <w:t>”</w:t>
      </w:r>
    </w:p>
    <w:p w14:paraId="6421852F" w14:textId="31CCEF1F" w:rsidR="00E25F72" w:rsidRPr="00E25F72" w:rsidRDefault="00E25F72" w:rsidP="00E25F72">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04FF9644" w14:textId="22A3184F" w:rsidR="009F5EFE" w:rsidRDefault="00E25F72" w:rsidP="00E25F72">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3BD315BC" w14:textId="77777777" w:rsidR="00A77B6F" w:rsidRPr="004E5C17" w:rsidRDefault="00A77B6F" w:rsidP="00A77B6F">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1669 </w:t>
      </w:r>
      <w:r w:rsidRPr="004E5C17">
        <w:rPr>
          <w:rFonts w:asciiTheme="majorHAnsi" w:eastAsia="Arial Unicode MS" w:hAnsiTheme="majorHAnsi" w:cs="Arial"/>
          <w:i/>
          <w:iCs/>
          <w:kern w:val="1"/>
          <w:highlight w:val="yellow"/>
        </w:rPr>
        <w:t>“</w:t>
      </w:r>
      <w:r w:rsidRPr="008332DA">
        <w:rPr>
          <w:rFonts w:asciiTheme="majorHAnsi" w:eastAsia="Arial Unicode MS" w:hAnsiTheme="majorHAnsi" w:cs="Arial"/>
          <w:i/>
          <w:iCs/>
          <w:kern w:val="1"/>
          <w:highlight w:val="yellow"/>
        </w:rPr>
        <w:t>Norma para la instalación de conexiones de mangueras contra incendio</w:t>
      </w:r>
      <w:r w:rsidRPr="004E5C17">
        <w:rPr>
          <w:rFonts w:asciiTheme="majorHAnsi" w:eastAsia="Arial Unicode MS" w:hAnsiTheme="majorHAnsi" w:cs="Arial"/>
          <w:i/>
          <w:iCs/>
          <w:kern w:val="1"/>
          <w:highlight w:val="yellow"/>
        </w:rPr>
        <w:t>”</w:t>
      </w:r>
    </w:p>
    <w:p w14:paraId="2BF59C59" w14:textId="77777777" w:rsidR="00A77B6F" w:rsidRPr="00C41523" w:rsidRDefault="00A77B6F" w:rsidP="00A77B6F">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2301 </w:t>
      </w:r>
      <w:r w:rsidRPr="004E5C17">
        <w:rPr>
          <w:rFonts w:asciiTheme="majorHAnsi" w:eastAsia="Arial Unicode MS" w:hAnsiTheme="majorHAnsi" w:cs="Arial"/>
          <w:i/>
          <w:iCs/>
          <w:kern w:val="1"/>
          <w:highlight w:val="yellow"/>
        </w:rPr>
        <w:t>“</w:t>
      </w:r>
      <w:r w:rsidRPr="00C41523">
        <w:rPr>
          <w:rFonts w:asciiTheme="majorHAnsi" w:eastAsia="Arial Unicode MS" w:hAnsiTheme="majorHAnsi" w:cs="Arial"/>
          <w:i/>
          <w:iCs/>
          <w:kern w:val="1"/>
          <w:highlight w:val="yellow"/>
        </w:rPr>
        <w:t>Norma para la Instalación de Sistemas de Rociadores</w:t>
      </w:r>
      <w:r w:rsidRPr="004E5C17">
        <w:rPr>
          <w:rFonts w:asciiTheme="majorHAnsi" w:eastAsia="Arial Unicode MS" w:hAnsiTheme="majorHAnsi" w:cs="Arial"/>
          <w:i/>
          <w:iCs/>
          <w:kern w:val="1"/>
          <w:highlight w:val="yellow"/>
        </w:rPr>
        <w:t>”</w:t>
      </w:r>
    </w:p>
    <w:p w14:paraId="087BCE03" w14:textId="77777777" w:rsidR="00A77B6F" w:rsidRPr="00C41523" w:rsidRDefault="00A77B6F" w:rsidP="00A77B6F">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NTC 2885</w:t>
      </w:r>
      <w:r w:rsidRPr="004E5C17">
        <w:rPr>
          <w:rFonts w:asciiTheme="majorHAnsi" w:eastAsia="Arial Unicode MS" w:hAnsiTheme="majorHAnsi" w:cs="Arial"/>
          <w:i/>
          <w:iCs/>
          <w:kern w:val="1"/>
          <w:highlight w:val="yellow"/>
        </w:rPr>
        <w:t xml:space="preserve"> “</w:t>
      </w:r>
      <w:r w:rsidRPr="0054752A">
        <w:rPr>
          <w:rFonts w:asciiTheme="majorHAnsi" w:eastAsia="Arial Unicode MS" w:hAnsiTheme="majorHAnsi" w:cs="Arial"/>
          <w:i/>
          <w:iCs/>
          <w:kern w:val="1"/>
          <w:highlight w:val="yellow"/>
        </w:rPr>
        <w:t>Extintores portátiles contra incendios</w:t>
      </w:r>
      <w:r w:rsidRPr="004E5C17">
        <w:rPr>
          <w:rFonts w:asciiTheme="majorHAnsi" w:eastAsia="Arial Unicode MS" w:hAnsiTheme="majorHAnsi" w:cs="Arial"/>
          <w:i/>
          <w:iCs/>
          <w:kern w:val="1"/>
          <w:highlight w:val="yellow"/>
        </w:rPr>
        <w:t>”</w:t>
      </w:r>
    </w:p>
    <w:p w14:paraId="13F5127E" w14:textId="6FEC8BB2" w:rsidR="00A77B6F" w:rsidRPr="00A77B6F" w:rsidRDefault="00A77B6F" w:rsidP="00A77B6F">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RETIE</w:t>
      </w:r>
    </w:p>
    <w:p w14:paraId="18753713" w14:textId="77777777" w:rsidR="001B3537" w:rsidRDefault="001B3537" w:rsidP="00A708C4">
      <w:pPr>
        <w:widowControl w:val="0"/>
        <w:suppressAutoHyphens/>
        <w:autoSpaceDE w:val="0"/>
        <w:spacing w:after="120"/>
        <w:contextualSpacing/>
        <w:jc w:val="both"/>
        <w:rPr>
          <w:rFonts w:asciiTheme="majorHAnsi" w:eastAsia="Arial Unicode MS" w:hAnsiTheme="majorHAnsi" w:cs="Arial"/>
          <w:kern w:val="1"/>
          <w:lang w:val="en-US"/>
        </w:rPr>
      </w:pPr>
    </w:p>
    <w:p w14:paraId="46088EF8" w14:textId="77777777" w:rsidR="00B438C0" w:rsidRPr="00B438C0" w:rsidRDefault="00B438C0" w:rsidP="00B438C0">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2D51ADBA" w14:textId="77777777" w:rsidR="007B24B0" w:rsidRPr="00A708C4" w:rsidRDefault="007B24B0" w:rsidP="00A708C4">
      <w:pPr>
        <w:widowControl w:val="0"/>
        <w:suppressAutoHyphens/>
        <w:autoSpaceDE w:val="0"/>
        <w:spacing w:after="120"/>
        <w:contextualSpacing/>
        <w:jc w:val="both"/>
        <w:rPr>
          <w:rFonts w:asciiTheme="majorHAnsi" w:eastAsia="Arial Unicode MS" w:hAnsiTheme="majorHAnsi" w:cs="Arial"/>
          <w:kern w:val="1"/>
        </w:rPr>
      </w:pPr>
    </w:p>
    <w:p w14:paraId="63CE8AF9"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05B65FB5"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40824FC9"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se contemplará </w:t>
      </w:r>
      <w:r w:rsidR="001B3537">
        <w:rPr>
          <w:rFonts w:asciiTheme="majorHAnsi" w:hAnsiTheme="majorHAnsi" w:cs="Arial"/>
          <w:color w:val="222222"/>
          <w:sz w:val="22"/>
          <w:szCs w:val="22"/>
        </w:rPr>
        <w:t xml:space="preserve">en </w:t>
      </w:r>
      <w:r w:rsidR="00E231E3">
        <w:rPr>
          <w:rFonts w:asciiTheme="majorHAnsi" w:hAnsiTheme="majorHAnsi" w:cs="Arial"/>
          <w:color w:val="222222"/>
          <w:sz w:val="22"/>
          <w:szCs w:val="22"/>
        </w:rPr>
        <w:t>dos etapas.</w:t>
      </w:r>
    </w:p>
    <w:p w14:paraId="08AC0509" w14:textId="77777777" w:rsidR="008B66C8" w:rsidRDefault="008B66C8"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27313D9A" w14:textId="511BA89B" w:rsidR="00083BCF" w:rsidRDefault="000E1AA6" w:rsidP="00083BCF">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sidR="00083BCF">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sidR="00083BCF">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sidR="00B04560">
        <w:rPr>
          <w:rFonts w:asciiTheme="majorHAnsi" w:hAnsiTheme="majorHAnsi" w:cstheme="minorHAnsi"/>
          <w:color w:val="222222"/>
        </w:rPr>
        <w:t xml:space="preserve"> hace una </w:t>
      </w:r>
      <w:r w:rsidR="00E87013">
        <w:rPr>
          <w:rFonts w:asciiTheme="majorHAnsi" w:hAnsiTheme="majorHAnsi" w:cstheme="minorHAnsi"/>
          <w:color w:val="222222"/>
        </w:rPr>
        <w:t>identificación</w:t>
      </w:r>
      <w:r w:rsidR="00B04560">
        <w:rPr>
          <w:rFonts w:asciiTheme="majorHAnsi" w:hAnsiTheme="majorHAnsi" w:cstheme="minorHAnsi"/>
          <w:color w:val="222222"/>
        </w:rPr>
        <w:t xml:space="preserve"> del</w:t>
      </w:r>
      <w:r w:rsidRPr="00BB7E20">
        <w:rPr>
          <w:rFonts w:asciiTheme="majorHAnsi" w:hAnsiTheme="majorHAnsi" w:cstheme="minorHAnsi"/>
          <w:color w:val="222222"/>
        </w:rPr>
        <w:t xml:space="preserve"> riesgo y las necesidades de protección acorde con la normatividad </w:t>
      </w:r>
      <w:r w:rsidR="00416A24">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sidR="00C3051E">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sidR="001B3537">
        <w:rPr>
          <w:rFonts w:asciiTheme="majorHAnsi" w:hAnsiTheme="majorHAnsi" w:cstheme="minorHAnsi"/>
          <w:color w:val="222222"/>
        </w:rPr>
        <w:t xml:space="preserve"> cuenta</w:t>
      </w:r>
      <w:r w:rsidR="00E45E45">
        <w:rPr>
          <w:rFonts w:asciiTheme="majorHAnsi" w:hAnsiTheme="majorHAnsi" w:cstheme="minorHAnsi"/>
          <w:color w:val="222222"/>
        </w:rPr>
        <w:t>:</w:t>
      </w:r>
      <w:r w:rsidR="001B3537">
        <w:rPr>
          <w:rFonts w:asciiTheme="majorHAnsi" w:hAnsiTheme="majorHAnsi" w:cstheme="minorHAnsi"/>
          <w:color w:val="222222"/>
        </w:rPr>
        <w:t xml:space="preserve"> la g</w:t>
      </w:r>
      <w:r w:rsidRPr="00BB7E20">
        <w:rPr>
          <w:rFonts w:asciiTheme="majorHAnsi" w:hAnsiTheme="majorHAnsi" w:cstheme="minorHAnsi"/>
          <w:color w:val="222222"/>
        </w:rPr>
        <w:t>eometría y arqui</w:t>
      </w:r>
      <w:r w:rsidR="001B3537">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sidR="001B3537">
        <w:rPr>
          <w:rFonts w:asciiTheme="majorHAnsi" w:hAnsiTheme="majorHAnsi" w:cstheme="minorHAnsi"/>
          <w:color w:val="222222"/>
        </w:rPr>
        <w:t>e</w:t>
      </w:r>
      <w:r w:rsidR="00E45E45">
        <w:rPr>
          <w:rFonts w:asciiTheme="majorHAnsi" w:hAnsiTheme="majorHAnsi" w:cstheme="minorHAnsi"/>
          <w:color w:val="222222"/>
        </w:rPr>
        <w:t>alizadas en el área a proteger y</w:t>
      </w:r>
      <w:r w:rsidR="001B3537">
        <w:rPr>
          <w:rFonts w:asciiTheme="majorHAnsi" w:hAnsiTheme="majorHAnsi" w:cstheme="minorHAnsi"/>
          <w:color w:val="222222"/>
        </w:rPr>
        <w:t xml:space="preserve"> otros riesgos p</w:t>
      </w:r>
      <w:r w:rsidRPr="00BB7E20">
        <w:rPr>
          <w:rFonts w:asciiTheme="majorHAnsi" w:hAnsiTheme="majorHAnsi" w:cstheme="minorHAnsi"/>
          <w:color w:val="222222"/>
        </w:rPr>
        <w:t>resentes.</w:t>
      </w:r>
    </w:p>
    <w:p w14:paraId="27151151" w14:textId="77777777" w:rsidR="00083BCF" w:rsidRPr="00083BCF" w:rsidRDefault="00083BCF" w:rsidP="00083BCF">
      <w:pPr>
        <w:spacing w:after="0"/>
        <w:jc w:val="both"/>
        <w:rPr>
          <w:rFonts w:asciiTheme="majorHAnsi" w:hAnsiTheme="majorHAnsi" w:cstheme="minorHAnsi"/>
          <w:color w:val="222222"/>
        </w:rPr>
      </w:pPr>
    </w:p>
    <w:p w14:paraId="6E461821" w14:textId="77777777" w:rsidR="000E1AA6" w:rsidRDefault="00083BCF"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180F69">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w:t>
      </w:r>
      <w:r w:rsidR="000E1AA6" w:rsidRPr="00BB7E20">
        <w:rPr>
          <w:rFonts w:asciiTheme="majorHAnsi" w:hAnsiTheme="majorHAnsi" w:cstheme="minorHAnsi"/>
          <w:color w:val="222222"/>
          <w:sz w:val="22"/>
          <w:szCs w:val="22"/>
        </w:rPr>
        <w:lastRenderedPageBreak/>
        <w:t>conceptual. Adicionalmente al análisis</w:t>
      </w:r>
      <w:r w:rsidR="00E45E45">
        <w:rPr>
          <w:rFonts w:asciiTheme="majorHAnsi" w:hAnsiTheme="majorHAnsi" w:cstheme="minorHAnsi"/>
          <w:color w:val="222222"/>
          <w:sz w:val="22"/>
          <w:szCs w:val="22"/>
        </w:rPr>
        <w:t>,</w:t>
      </w:r>
      <w:r w:rsidR="000E1AA6" w:rsidRPr="00BB7E20">
        <w:rPr>
          <w:rFonts w:asciiTheme="majorHAnsi" w:hAnsiTheme="majorHAnsi" w:cstheme="minorHAnsi"/>
          <w:color w:val="222222"/>
          <w:sz w:val="22"/>
          <w:szCs w:val="22"/>
        </w:rPr>
        <w:t xml:space="preserve"> se realiza</w:t>
      </w:r>
      <w:r w:rsidR="00E45E45">
        <w:rPr>
          <w:rFonts w:asciiTheme="majorHAnsi" w:hAnsiTheme="majorHAnsi" w:cstheme="minorHAnsi"/>
          <w:color w:val="222222"/>
          <w:sz w:val="22"/>
          <w:szCs w:val="22"/>
        </w:rPr>
        <w:t>n</w:t>
      </w:r>
      <w:r w:rsidR="000E1AA6" w:rsidRPr="00BB7E20">
        <w:rPr>
          <w:rFonts w:asciiTheme="majorHAnsi" w:hAnsiTheme="majorHAnsi" w:cstheme="minorHAnsi"/>
          <w:color w:val="222222"/>
          <w:sz w:val="22"/>
          <w:szCs w:val="22"/>
        </w:rPr>
        <w:t xml:space="preserve"> los cálculos de dimensionamiento de cableado, tamaño del tablero de detección, sus baterías y tipos de detectores para cada área.</w:t>
      </w:r>
    </w:p>
    <w:p w14:paraId="1218A3AD" w14:textId="77777777" w:rsidR="000E1AA6" w:rsidRPr="00BB7E20" w:rsidRDefault="000E1AA6" w:rsidP="00BB7E20">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564BD6B9"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36795DDC" w14:textId="77777777" w:rsidR="00F0105C" w:rsidRPr="0076051E" w:rsidRDefault="00F0105C" w:rsidP="00E0508E">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91294EA" w14:textId="77777777" w:rsidR="000E1AA6" w:rsidRPr="00C3051E" w:rsidRDefault="000E1AA6"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Planos arquitectónicos en planta y elevación de la construcción en formato Autocad.</w:t>
      </w:r>
    </w:p>
    <w:p w14:paraId="08E7C69A" w14:textId="77777777" w:rsidR="000E1AA6"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Descripción detallada de las actividades que se realizarán en cada área.</w:t>
      </w:r>
    </w:p>
    <w:p w14:paraId="49796DC7" w14:textId="20E9BF35" w:rsidR="00C3051E" w:rsidRPr="00BA6FA7" w:rsidRDefault="00C3051E"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w:t>
      </w:r>
      <w:r w:rsidR="00BA6FA7" w:rsidRPr="00BA6FA7">
        <w:rPr>
          <w:rFonts w:asciiTheme="majorHAnsi" w:hAnsiTheme="majorHAnsi" w:cs="Arial"/>
          <w:color w:val="222222"/>
          <w:sz w:val="22"/>
          <w:szCs w:val="22"/>
          <w:highlight w:val="green"/>
        </w:rPr>
        <w:t xml:space="preserve">opción para llenar </w:t>
      </w:r>
      <w:r w:rsidR="00BA6FA7">
        <w:rPr>
          <w:rFonts w:asciiTheme="majorHAnsi" w:hAnsiTheme="majorHAnsi" w:cs="Arial"/>
          <w:color w:val="222222"/>
          <w:sz w:val="22"/>
          <w:szCs w:val="22"/>
          <w:highlight w:val="green"/>
        </w:rPr>
        <w:t>más campos</w:t>
      </w:r>
      <w:r w:rsidR="005110F9">
        <w:rPr>
          <w:rFonts w:asciiTheme="majorHAnsi" w:hAnsiTheme="majorHAnsi" w:cs="Arial"/>
          <w:color w:val="222222"/>
          <w:sz w:val="22"/>
          <w:szCs w:val="22"/>
          <w:highlight w:val="green"/>
        </w:rPr>
        <w:t xml:space="preserve"> manualmente</w:t>
      </w:r>
      <w:r w:rsidR="00B44398">
        <w:rPr>
          <w:rFonts w:asciiTheme="majorHAnsi" w:hAnsiTheme="majorHAnsi" w:cs="Arial"/>
          <w:color w:val="222222"/>
          <w:sz w:val="22"/>
          <w:szCs w:val="22"/>
          <w:highlight w:val="green"/>
        </w:rPr>
        <w:t xml:space="preserve"> en este numeral</w:t>
      </w:r>
    </w:p>
    <w:p w14:paraId="3EBAC382" w14:textId="77777777" w:rsidR="00BB7E20" w:rsidRPr="00BB7E20" w:rsidRDefault="00BB7E20" w:rsidP="000D7F52">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DEB2998"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61A77E1D"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719E0CD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575F093D" w14:textId="77777777" w:rsidR="00F0105C"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p>
    <w:p w14:paraId="73F25C79"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Pr>
          <w:rFonts w:asciiTheme="majorHAnsi" w:hAnsiTheme="majorHAnsi" w:cstheme="minorHAnsi"/>
          <w:b/>
          <w:color w:val="222222"/>
          <w:sz w:val="22"/>
          <w:szCs w:val="22"/>
        </w:rPr>
        <w:t>Detección de incendios</w:t>
      </w:r>
    </w:p>
    <w:p w14:paraId="33D27CB4" w14:textId="77777777" w:rsidR="00F0105C"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2D06CADA" w14:textId="77777777" w:rsidR="0076051E"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w:t>
      </w:r>
      <w:r>
        <w:rPr>
          <w:rFonts w:asciiTheme="majorHAnsi" w:hAnsiTheme="majorHAnsi" w:cstheme="minorHAnsi"/>
          <w:color w:val="222222"/>
          <w:sz w:val="22"/>
          <w:szCs w:val="22"/>
        </w:rPr>
        <w:t xml:space="preserve"> e instalación de los sistemas).</w:t>
      </w:r>
    </w:p>
    <w:p w14:paraId="78A0CF47"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Planos generales y específicos del sistema de detección y alarma de la edificación</w:t>
      </w:r>
      <w:r w:rsidR="00855BFC">
        <w:rPr>
          <w:rFonts w:asciiTheme="majorHAnsi" w:hAnsiTheme="majorHAnsi" w:cstheme="minorHAnsi"/>
          <w:color w:val="222222"/>
          <w:sz w:val="22"/>
          <w:szCs w:val="22"/>
        </w:rPr>
        <w:t xml:space="preserve"> en format</w:t>
      </w:r>
      <w:r w:rsidR="00855BFC" w:rsidRPr="00B44398">
        <w:rPr>
          <w:rFonts w:asciiTheme="majorHAnsi" w:hAnsiTheme="majorHAnsi" w:cstheme="minorHAnsi"/>
          <w:color w:val="222222"/>
          <w:sz w:val="22"/>
          <w:szCs w:val="22"/>
        </w:rPr>
        <w:t>o DWG</w:t>
      </w:r>
      <w:r w:rsidRPr="00B44398">
        <w:rPr>
          <w:rFonts w:asciiTheme="majorHAnsi" w:hAnsiTheme="majorHAnsi" w:cstheme="minorHAnsi"/>
          <w:color w:val="222222"/>
          <w:sz w:val="22"/>
          <w:szCs w:val="22"/>
        </w:rPr>
        <w:t>, incluido el modelo unifilar.</w:t>
      </w:r>
    </w:p>
    <w:p w14:paraId="4C3CDEF0"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Matriz lógica de programación.</w:t>
      </w:r>
    </w:p>
    <w:p w14:paraId="564178AD"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Memorias de cálculo de baterías.</w:t>
      </w:r>
    </w:p>
    <w:p w14:paraId="28BF565F"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Memorias de cálculo de cableado y circuitos.</w:t>
      </w:r>
    </w:p>
    <w:p w14:paraId="4F6145F7"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Especificaciones y equipos propuestos para el montaje (fichas técnicas).</w:t>
      </w:r>
    </w:p>
    <w:p w14:paraId="61C5EB32" w14:textId="77777777" w:rsidR="0076051E"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Listado de materiales y equipos (Cantidades de obra)</w:t>
      </w:r>
    </w:p>
    <w:p w14:paraId="4534879E" w14:textId="1116E6C0" w:rsidR="00BD5D24" w:rsidRPr="00BD5D24" w:rsidRDefault="00BD5D24"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00DCCE89" w14:textId="77777777" w:rsidR="009909EE" w:rsidRPr="00B44398"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B44398">
        <w:rPr>
          <w:rFonts w:asciiTheme="majorHAnsi" w:hAnsiTheme="majorHAnsi" w:cstheme="minorHAnsi"/>
          <w:b/>
          <w:color w:val="222222"/>
          <w:sz w:val="22"/>
          <w:szCs w:val="22"/>
        </w:rPr>
        <w:t>Extinción de incendios</w:t>
      </w:r>
    </w:p>
    <w:p w14:paraId="31EC0A6E" w14:textId="77777777" w:rsidR="00F0105C" w:rsidRPr="00B44398"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4758DB54" w14:textId="77777777" w:rsidR="00BB7E20" w:rsidRPr="00B44398"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sistemas).</w:t>
      </w:r>
    </w:p>
    <w:p w14:paraId="36E301CA" w14:textId="77777777" w:rsidR="009909EE" w:rsidRPr="00B44398"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Planos generales y específicos de los sistemas de extinción de incendio del proyecto</w:t>
      </w:r>
      <w:r w:rsidR="00855BFC" w:rsidRPr="00B44398">
        <w:rPr>
          <w:rFonts w:asciiTheme="majorHAnsi" w:hAnsiTheme="majorHAnsi" w:cstheme="minorHAnsi"/>
          <w:color w:val="222222"/>
          <w:sz w:val="22"/>
          <w:szCs w:val="22"/>
        </w:rPr>
        <w:t xml:space="preserve"> en formato DWG</w:t>
      </w:r>
      <w:r w:rsidRPr="00B44398">
        <w:rPr>
          <w:rFonts w:asciiTheme="majorHAnsi" w:hAnsiTheme="majorHAnsi" w:cstheme="minorHAnsi"/>
          <w:color w:val="222222"/>
          <w:sz w:val="22"/>
          <w:szCs w:val="22"/>
        </w:rPr>
        <w:t>.</w:t>
      </w:r>
    </w:p>
    <w:p w14:paraId="3DC8837E"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Especificaciones y</w:t>
      </w:r>
      <w:r w:rsidRPr="009909EE">
        <w:rPr>
          <w:rFonts w:asciiTheme="majorHAnsi" w:hAnsiTheme="majorHAnsi" w:cstheme="minorHAnsi"/>
          <w:color w:val="222222"/>
          <w:sz w:val="22"/>
          <w:szCs w:val="22"/>
        </w:rPr>
        <w:t xml:space="preserve"> equipos propuestos para el montaje (fichas técnicas)</w:t>
      </w:r>
      <w:r>
        <w:rPr>
          <w:rFonts w:asciiTheme="majorHAnsi" w:hAnsiTheme="majorHAnsi" w:cstheme="minorHAnsi"/>
          <w:color w:val="222222"/>
          <w:sz w:val="22"/>
          <w:szCs w:val="22"/>
        </w:rPr>
        <w:t>.</w:t>
      </w:r>
    </w:p>
    <w:p w14:paraId="50693BD5"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70294A05"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de soportería sismo resistente</w:t>
      </w:r>
      <w:r>
        <w:rPr>
          <w:rFonts w:asciiTheme="majorHAnsi" w:hAnsiTheme="majorHAnsi" w:cstheme="minorHAnsi"/>
          <w:color w:val="222222"/>
          <w:sz w:val="22"/>
          <w:szCs w:val="22"/>
        </w:rPr>
        <w:t>.</w:t>
      </w:r>
    </w:p>
    <w:p w14:paraId="7B099461"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75C2EED3" w14:textId="77777777" w:rsidR="00BD5D24" w:rsidRPr="00BD5D24" w:rsidRDefault="00BD5D24" w:rsidP="00BD5D24">
      <w:pPr>
        <w:pStyle w:val="NormalWeb"/>
        <w:numPr>
          <w:ilvl w:val="0"/>
          <w:numId w:val="1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21B10BA6"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lastRenderedPageBreak/>
        <w:t>Aspectos no incluidos en el diseño.</w:t>
      </w:r>
    </w:p>
    <w:p w14:paraId="2018928F" w14:textId="77777777" w:rsidR="00F0105C" w:rsidRPr="0076051E" w:rsidRDefault="00F0105C" w:rsidP="00E0508E">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9BB34B7"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243DCC">
        <w:rPr>
          <w:rFonts w:asciiTheme="majorHAnsi" w:hAnsiTheme="majorHAnsi" w:cs="Arial"/>
          <w:color w:val="222222"/>
          <w:sz w:val="22"/>
          <w:szCs w:val="22"/>
        </w:rPr>
        <w:t>.</w:t>
      </w:r>
    </w:p>
    <w:p w14:paraId="4DE2363C" w14:textId="1AD2BF30" w:rsidR="00160CCE" w:rsidRDefault="00160CCE" w:rsidP="00160CC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Diseños especiales de extinción de incendios, como: preacción, agentes limpios, entre otros.</w:t>
      </w:r>
    </w:p>
    <w:p w14:paraId="21FD5AA6" w14:textId="5F7D9699" w:rsidR="00083D31" w:rsidRPr="00083D31" w:rsidRDefault="00083D31" w:rsidP="00083D3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Diseños especiales de detección de incendios como voceo y audio evacuación.</w:t>
      </w:r>
    </w:p>
    <w:p w14:paraId="7A4768E5" w14:textId="77777777" w:rsidR="000E1AA6" w:rsidRPr="00BB7E20" w:rsidRDefault="000E1AA6" w:rsidP="00083D31">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Diseños civiles </w:t>
      </w:r>
      <w:r w:rsidR="00F0105C">
        <w:rPr>
          <w:rFonts w:asciiTheme="majorHAnsi" w:hAnsiTheme="majorHAnsi" w:cs="Arial"/>
          <w:color w:val="222222"/>
          <w:sz w:val="22"/>
          <w:szCs w:val="22"/>
        </w:rPr>
        <w:t xml:space="preserve">o estructurales </w:t>
      </w:r>
      <w:r w:rsidRPr="00BB7E20">
        <w:rPr>
          <w:rFonts w:asciiTheme="majorHAnsi" w:hAnsiTheme="majorHAnsi" w:cs="Arial"/>
          <w:color w:val="222222"/>
          <w:sz w:val="22"/>
          <w:szCs w:val="22"/>
        </w:rPr>
        <w:t>en caso de requerirse</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como</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caseta de bombas, tanque de agua, muros cortafuego, fundaciones etc.</w:t>
      </w:r>
    </w:p>
    <w:p w14:paraId="209015E0"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52A3EF71" w14:textId="36473DF1"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1D05A9">
        <w:rPr>
          <w:rFonts w:asciiTheme="majorHAnsi" w:hAnsiTheme="majorHAnsi" w:cs="Arial"/>
          <w:color w:val="222222"/>
          <w:sz w:val="22"/>
          <w:szCs w:val="22"/>
        </w:rPr>
        <w:t>arquitectónicos o civiles</w:t>
      </w:r>
      <w:r w:rsidRPr="00BB7E20">
        <w:rPr>
          <w:rFonts w:asciiTheme="majorHAnsi" w:hAnsiTheme="majorHAnsi" w:cs="Arial"/>
          <w:color w:val="222222"/>
          <w:sz w:val="22"/>
          <w:szCs w:val="22"/>
        </w:rPr>
        <w:t xml:space="preserve"> de la edificación ni servicios de dibujante para dicho fin.</w:t>
      </w:r>
    </w:p>
    <w:p w14:paraId="76259D4F" w14:textId="77777777" w:rsidR="000E1AA6" w:rsidRDefault="000E1AA6" w:rsidP="00160CC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14BEF707" w14:textId="11C61929" w:rsidR="00B44398" w:rsidRPr="00B44398" w:rsidRDefault="00B44398" w:rsidP="00160CC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highlight w:val="green"/>
        </w:rPr>
      </w:pPr>
      <w:r w:rsidRPr="00B44398">
        <w:rPr>
          <w:rFonts w:asciiTheme="majorHAnsi" w:hAnsiTheme="majorHAnsi" w:cs="Arial"/>
          <w:color w:val="222222"/>
          <w:sz w:val="22"/>
          <w:szCs w:val="22"/>
          <w:highlight w:val="green"/>
        </w:rPr>
        <w:t>Dejar opción para llenar más campos aquí</w:t>
      </w:r>
    </w:p>
    <w:p w14:paraId="1C10E90C" w14:textId="77777777" w:rsidR="00DA6F09" w:rsidRDefault="00DA6F09" w:rsidP="00F0105C">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4FC922E3"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724C3AC6"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177B5BD" w14:textId="77777777" w:rsidR="00513A05" w:rsidRDefault="00513A05" w:rsidP="001D05A9">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p w14:paraId="1883FE96" w14:textId="77777777" w:rsidR="00243DCC" w:rsidRDefault="00243DCC" w:rsidP="00243DC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148"/>
      </w:tblGrid>
      <w:tr w:rsidR="001B6C08" w:rsidRPr="002A731B" w14:paraId="010AB73A" w14:textId="77777777" w:rsidTr="006464AD">
        <w:trPr>
          <w:jc w:val="center"/>
        </w:trPr>
        <w:tc>
          <w:tcPr>
            <w:tcW w:w="2497" w:type="dxa"/>
          </w:tcPr>
          <w:p w14:paraId="1ACA7BC3"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Servicio</w:t>
            </w:r>
          </w:p>
        </w:tc>
        <w:tc>
          <w:tcPr>
            <w:tcW w:w="2148" w:type="dxa"/>
          </w:tcPr>
          <w:p w14:paraId="64FAB550"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Valor</w:t>
            </w:r>
          </w:p>
        </w:tc>
      </w:tr>
      <w:tr w:rsidR="001B6C08" w:rsidRPr="002A731B" w14:paraId="0C0EAB60" w14:textId="77777777" w:rsidTr="006464AD">
        <w:trPr>
          <w:jc w:val="center"/>
        </w:trPr>
        <w:tc>
          <w:tcPr>
            <w:tcW w:w="2497" w:type="dxa"/>
          </w:tcPr>
          <w:p w14:paraId="1323D489"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A731B">
              <w:rPr>
                <w:rFonts w:asciiTheme="majorHAnsi" w:hAnsiTheme="majorHAnsi" w:cs="Arial"/>
                <w:bCs/>
                <w:color w:val="222222"/>
                <w:sz w:val="22"/>
                <w:szCs w:val="22"/>
              </w:rPr>
              <w:t>Extinción de incendios</w:t>
            </w:r>
          </w:p>
        </w:tc>
        <w:tc>
          <w:tcPr>
            <w:tcW w:w="2148" w:type="dxa"/>
            <w:vAlign w:val="bottom"/>
          </w:tcPr>
          <w:p w14:paraId="609D428B" w14:textId="1169C9B3" w:rsidR="001B6C08" w:rsidRPr="00257339" w:rsidRDefault="00136CD4" w:rsidP="00E51E61">
            <w:pPr>
              <w:jc w:val="right"/>
              <w:rPr>
                <w:rFonts w:asciiTheme="majorHAnsi" w:hAnsiTheme="majorHAnsi" w:cs="Calibri"/>
                <w:color w:val="000000"/>
                <w:highlight w:val="yellow"/>
              </w:rPr>
            </w:pPr>
            <w:r w:rsidRPr="00257339">
              <w:rPr>
                <w:rFonts w:asciiTheme="majorHAnsi" w:hAnsiTheme="majorHAnsi" w:cs="Calibri"/>
                <w:color w:val="000000"/>
                <w:highlight w:val="yellow"/>
              </w:rPr>
              <w:t>$</w:t>
            </w:r>
            <w:r w:rsidR="002A731B" w:rsidRPr="00257339">
              <w:rPr>
                <w:rFonts w:asciiTheme="majorHAnsi" w:hAnsiTheme="majorHAnsi" w:cs="Calibri"/>
                <w:color w:val="000000"/>
                <w:highlight w:val="yellow"/>
              </w:rPr>
              <w:t xml:space="preserve"> 0</w:t>
            </w:r>
            <w:r w:rsidR="008B4781" w:rsidRPr="00257339">
              <w:rPr>
                <w:rFonts w:asciiTheme="majorHAnsi" w:hAnsiTheme="majorHAnsi" w:cs="Calibri"/>
                <w:color w:val="000000"/>
                <w:highlight w:val="yellow"/>
              </w:rPr>
              <w:t xml:space="preserve"> </w:t>
            </w:r>
          </w:p>
        </w:tc>
      </w:tr>
      <w:tr w:rsidR="001B6C08" w:rsidRPr="002A731B" w14:paraId="5B4B308C" w14:textId="77777777" w:rsidTr="006464AD">
        <w:trPr>
          <w:jc w:val="center"/>
        </w:trPr>
        <w:tc>
          <w:tcPr>
            <w:tcW w:w="2497" w:type="dxa"/>
          </w:tcPr>
          <w:p w14:paraId="29D127A4"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A731B">
              <w:rPr>
                <w:rFonts w:asciiTheme="majorHAnsi" w:hAnsiTheme="majorHAnsi" w:cs="Arial"/>
                <w:bCs/>
                <w:color w:val="222222"/>
                <w:sz w:val="22"/>
                <w:szCs w:val="22"/>
              </w:rPr>
              <w:t>Detección de incendios</w:t>
            </w:r>
          </w:p>
        </w:tc>
        <w:tc>
          <w:tcPr>
            <w:tcW w:w="2148" w:type="dxa"/>
            <w:vAlign w:val="bottom"/>
          </w:tcPr>
          <w:p w14:paraId="57EA8708" w14:textId="13BF5AEF" w:rsidR="001B6C08" w:rsidRPr="00257339" w:rsidRDefault="00136CD4" w:rsidP="00E51E61">
            <w:pPr>
              <w:jc w:val="right"/>
              <w:rPr>
                <w:rFonts w:asciiTheme="majorHAnsi" w:hAnsiTheme="majorHAnsi" w:cs="Calibri"/>
                <w:color w:val="000000"/>
                <w:highlight w:val="yellow"/>
              </w:rPr>
            </w:pPr>
            <w:r w:rsidRPr="00257339">
              <w:rPr>
                <w:rFonts w:asciiTheme="majorHAnsi" w:hAnsiTheme="majorHAnsi" w:cs="Calibri"/>
                <w:color w:val="000000"/>
                <w:highlight w:val="yellow"/>
              </w:rPr>
              <w:t>$</w:t>
            </w:r>
            <w:r w:rsidR="002A731B" w:rsidRPr="00257339">
              <w:rPr>
                <w:rFonts w:asciiTheme="majorHAnsi" w:hAnsiTheme="majorHAnsi" w:cs="Calibri"/>
                <w:color w:val="000000"/>
                <w:highlight w:val="yellow"/>
              </w:rPr>
              <w:t xml:space="preserve"> 0</w:t>
            </w:r>
            <w:r w:rsidR="008B4781" w:rsidRPr="00257339">
              <w:rPr>
                <w:rFonts w:asciiTheme="majorHAnsi" w:hAnsiTheme="majorHAnsi" w:cs="Calibri"/>
                <w:color w:val="000000"/>
                <w:highlight w:val="yellow"/>
              </w:rPr>
              <w:t xml:space="preserve"> </w:t>
            </w:r>
          </w:p>
        </w:tc>
      </w:tr>
      <w:tr w:rsidR="001B6C08" w:rsidRPr="006464AD" w14:paraId="134A9D73" w14:textId="77777777" w:rsidTr="006464AD">
        <w:trPr>
          <w:jc w:val="center"/>
        </w:trPr>
        <w:tc>
          <w:tcPr>
            <w:tcW w:w="2497" w:type="dxa"/>
          </w:tcPr>
          <w:p w14:paraId="6E924140"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Total</w:t>
            </w:r>
          </w:p>
        </w:tc>
        <w:tc>
          <w:tcPr>
            <w:tcW w:w="2148" w:type="dxa"/>
            <w:vAlign w:val="bottom"/>
          </w:tcPr>
          <w:p w14:paraId="7BDE1EA5" w14:textId="5154D1C2" w:rsidR="001B6C08" w:rsidRPr="00257339" w:rsidRDefault="002A731B" w:rsidP="002A731B">
            <w:pPr>
              <w:jc w:val="right"/>
              <w:rPr>
                <w:rFonts w:asciiTheme="majorHAnsi" w:hAnsiTheme="majorHAnsi" w:cs="Calibri"/>
                <w:b/>
                <w:color w:val="000000"/>
                <w:highlight w:val="yellow"/>
              </w:rPr>
            </w:pPr>
            <w:r w:rsidRPr="00257339">
              <w:rPr>
                <w:rFonts w:asciiTheme="majorHAnsi" w:hAnsiTheme="majorHAnsi" w:cs="Calibri"/>
                <w:b/>
                <w:color w:val="000000"/>
                <w:highlight w:val="yellow"/>
              </w:rPr>
              <w:t xml:space="preserve">$ </w:t>
            </w:r>
            <w:r w:rsidRPr="00257339">
              <w:rPr>
                <w:rFonts w:asciiTheme="majorHAnsi" w:hAnsiTheme="majorHAnsi" w:cs="Calibri"/>
                <w:b/>
                <w:color w:val="000000"/>
                <w:highlight w:val="yellow"/>
              </w:rPr>
              <w:fldChar w:fldCharType="begin"/>
            </w:r>
            <w:r w:rsidRPr="00257339">
              <w:rPr>
                <w:rFonts w:asciiTheme="majorHAnsi" w:hAnsiTheme="majorHAnsi" w:cs="Calibri"/>
                <w:b/>
                <w:color w:val="000000"/>
                <w:highlight w:val="yellow"/>
              </w:rPr>
              <w:instrText xml:space="preserve"> =SUM(ABOVE) \# "#.##0" </w:instrText>
            </w:r>
            <w:r w:rsidRPr="00257339">
              <w:rPr>
                <w:rFonts w:asciiTheme="majorHAnsi" w:hAnsiTheme="majorHAnsi" w:cs="Calibri"/>
                <w:b/>
                <w:color w:val="000000"/>
                <w:highlight w:val="yellow"/>
              </w:rPr>
              <w:fldChar w:fldCharType="separate"/>
            </w:r>
            <w:r w:rsidRPr="00257339">
              <w:rPr>
                <w:rFonts w:asciiTheme="majorHAnsi" w:hAnsiTheme="majorHAnsi" w:cs="Calibri"/>
                <w:b/>
                <w:noProof/>
                <w:color w:val="000000"/>
                <w:highlight w:val="yellow"/>
              </w:rPr>
              <w:t xml:space="preserve">   0</w:t>
            </w:r>
            <w:r w:rsidRPr="00257339">
              <w:rPr>
                <w:rFonts w:asciiTheme="majorHAnsi" w:hAnsiTheme="majorHAnsi" w:cs="Calibri"/>
                <w:b/>
                <w:color w:val="000000"/>
                <w:highlight w:val="yellow"/>
              </w:rPr>
              <w:fldChar w:fldCharType="end"/>
            </w:r>
          </w:p>
        </w:tc>
      </w:tr>
    </w:tbl>
    <w:p w14:paraId="308701D8" w14:textId="77777777" w:rsidR="000E1AA6" w:rsidRDefault="000E1AA6" w:rsidP="008B1EFC">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465E96BB" w14:textId="77777777"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35C966EA" w14:textId="6745048B" w:rsidR="001B6C08" w:rsidRDefault="001B6C08" w:rsidP="001D05A9">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5DCC349E" w14:textId="1ADAF7B3" w:rsidR="001D05A9" w:rsidRDefault="001D05A9" w:rsidP="001D05A9">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bookmarkStart w:id="0" w:name="_Hlk103235085"/>
      <w:r w:rsidRPr="001D05A9">
        <w:rPr>
          <w:rFonts w:asciiTheme="majorHAnsi" w:hAnsiTheme="majorHAnsi" w:cs="Arial"/>
          <w:b/>
          <w:bCs/>
          <w:color w:val="222222"/>
          <w:sz w:val="22"/>
          <w:szCs w:val="22"/>
        </w:rPr>
        <w:t>Nota</w:t>
      </w:r>
      <w:r w:rsidR="007C5ECB">
        <w:rPr>
          <w:rFonts w:asciiTheme="majorHAnsi" w:hAnsiTheme="majorHAnsi" w:cs="Arial"/>
          <w:b/>
          <w:bCs/>
          <w:color w:val="222222"/>
          <w:sz w:val="22"/>
          <w:szCs w:val="22"/>
        </w:rPr>
        <w:t xml:space="preserve"> 1</w:t>
      </w:r>
      <w:r w:rsidRPr="001D05A9">
        <w:rPr>
          <w:rFonts w:asciiTheme="majorHAnsi" w:hAnsiTheme="majorHAnsi" w:cs="Arial"/>
          <w:b/>
          <w:bCs/>
          <w:color w:val="222222"/>
          <w:sz w:val="22"/>
          <w:szCs w:val="22"/>
        </w:rPr>
        <w:t xml:space="preserve">: </w:t>
      </w:r>
      <w:r w:rsidRPr="001D05A9">
        <w:rPr>
          <w:rFonts w:asciiTheme="majorHAnsi" w:hAnsiTheme="majorHAnsi" w:cs="Arial"/>
          <w:color w:val="222222"/>
          <w:sz w:val="22"/>
          <w:szCs w:val="22"/>
        </w:rPr>
        <w:t>Los precios arriba mencionados son para el año 202</w:t>
      </w:r>
      <w:r w:rsidR="009E57DF">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3FC0A142" w14:textId="7161A467" w:rsidR="00257339" w:rsidRDefault="00B34FC4" w:rsidP="00257339">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w:t>
      </w:r>
      <w:r w:rsidR="00257339">
        <w:rPr>
          <w:rFonts w:asciiTheme="majorHAnsi" w:hAnsiTheme="majorHAnsi" w:cs="Arial"/>
          <w:color w:val="222222"/>
          <w:sz w:val="22"/>
          <w:szCs w:val="22"/>
          <w:highlight w:val="green"/>
        </w:rPr>
        <w:t>Como hacer para que la nota anterior se actualice año a año? Es decir, e</w:t>
      </w:r>
      <w:r>
        <w:rPr>
          <w:rFonts w:asciiTheme="majorHAnsi" w:hAnsiTheme="majorHAnsi" w:cs="Arial"/>
          <w:color w:val="222222"/>
          <w:sz w:val="22"/>
          <w:szCs w:val="22"/>
          <w:highlight w:val="green"/>
        </w:rPr>
        <w:t>l 1 de enero de 2026</w:t>
      </w:r>
      <w:r w:rsidR="00257339">
        <w:rPr>
          <w:rFonts w:asciiTheme="majorHAnsi" w:hAnsiTheme="majorHAnsi" w:cs="Arial"/>
          <w:color w:val="222222"/>
          <w:sz w:val="22"/>
          <w:szCs w:val="22"/>
          <w:highlight w:val="green"/>
        </w:rPr>
        <w:t xml:space="preserve"> ya cambia el año</w:t>
      </w:r>
      <w:r>
        <w:rPr>
          <w:rFonts w:asciiTheme="majorHAnsi" w:hAnsiTheme="majorHAnsi" w:cs="Arial"/>
          <w:color w:val="222222"/>
          <w:sz w:val="22"/>
          <w:szCs w:val="22"/>
          <w:highlight w:val="green"/>
        </w:rPr>
        <w:t xml:space="preserve">, pasando de </w:t>
      </w:r>
      <w:r w:rsidR="00257339">
        <w:rPr>
          <w:rFonts w:asciiTheme="majorHAnsi" w:hAnsiTheme="majorHAnsi" w:cs="Arial"/>
          <w:color w:val="222222"/>
          <w:sz w:val="22"/>
          <w:szCs w:val="22"/>
          <w:highlight w:val="green"/>
        </w:rPr>
        <w:t>2025 para 2026</w:t>
      </w:r>
      <w:r>
        <w:rPr>
          <w:rFonts w:asciiTheme="majorHAnsi" w:hAnsiTheme="majorHAnsi" w:cs="Arial"/>
          <w:color w:val="222222"/>
          <w:sz w:val="22"/>
          <w:szCs w:val="22"/>
          <w:highlight w:val="green"/>
        </w:rPr>
        <w:t>.</w:t>
      </w:r>
    </w:p>
    <w:p w14:paraId="4AFDAB99" w14:textId="77777777" w:rsidR="00B34FC4" w:rsidRPr="00A708C4" w:rsidRDefault="00B34FC4" w:rsidP="00257339">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49BA8F49" w14:textId="1FCDBD6F" w:rsidR="007C5ECB" w:rsidRPr="00A708C4" w:rsidRDefault="007C5ECB" w:rsidP="007C5ECB">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23C867C5" w14:textId="77777777" w:rsidR="008B1EFC" w:rsidRDefault="008B1EFC" w:rsidP="008B1EF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bookmarkEnd w:id="0"/>
    <w:p w14:paraId="0A7DF6D4"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1D72D200" w14:textId="77777777" w:rsidR="00FB68B3" w:rsidRPr="00BB7E20" w:rsidRDefault="00FB68B3" w:rsidP="0089719F">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58EEF934" w14:textId="77777777" w:rsidR="00FB68B3" w:rsidRPr="00FD3226"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 xml:space="preserve">La forma de pago establecida será la siguiente: </w:t>
      </w:r>
    </w:p>
    <w:p w14:paraId="62DB2A5D" w14:textId="77777777" w:rsidR="00FB68B3" w:rsidRPr="00FD3226"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7AA62251" w14:textId="77777777" w:rsidR="00FD3226" w:rsidRPr="00FD3226" w:rsidRDefault="00FD3226" w:rsidP="00FD322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Cuarenta (40%) Anticipo</w:t>
      </w:r>
    </w:p>
    <w:p w14:paraId="527F64C0" w14:textId="77777777" w:rsidR="00FD3226" w:rsidRPr="00FD3226" w:rsidRDefault="00FD3226" w:rsidP="00FD322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Cuarenta (40%) Contra la entrega de la primera versión del diseño</w:t>
      </w:r>
    </w:p>
    <w:p w14:paraId="7C49062B" w14:textId="77777777" w:rsidR="00FD3226" w:rsidRDefault="00FD3226" w:rsidP="00FD322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Veinte (20%) Contra la entrega final del diseño</w:t>
      </w:r>
    </w:p>
    <w:p w14:paraId="6F9EDC23" w14:textId="77777777" w:rsidR="00A708C4" w:rsidRDefault="00A708C4" w:rsidP="00A708C4">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35175789" w14:textId="55C143FF" w:rsidR="00A708C4" w:rsidRPr="00A708C4" w:rsidRDefault="00A708C4" w:rsidP="00A708C4">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sidR="007C5ECB">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05DEF787" w14:textId="77777777" w:rsidR="006464AD" w:rsidRPr="00FD3226" w:rsidRDefault="006464AD" w:rsidP="006464AD">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highlight w:val="yellow"/>
        </w:rPr>
      </w:pPr>
    </w:p>
    <w:p w14:paraId="58E95148" w14:textId="77777777" w:rsidR="00573A5C" w:rsidRPr="0076051E" w:rsidRDefault="00573A5C" w:rsidP="0076051E">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9E0205C"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3052C6D6" w14:textId="77777777" w:rsidR="007C5ECB" w:rsidRDefault="007C5ECB" w:rsidP="00BB7E20">
      <w:pPr>
        <w:widowControl w:val="0"/>
        <w:autoSpaceDE w:val="0"/>
        <w:autoSpaceDN w:val="0"/>
        <w:adjustRightInd w:val="0"/>
        <w:spacing w:after="0"/>
        <w:rPr>
          <w:rFonts w:asciiTheme="majorHAnsi" w:hAnsiTheme="majorHAnsi"/>
        </w:rPr>
      </w:pPr>
    </w:p>
    <w:p w14:paraId="6837EC33" w14:textId="7756ECDD" w:rsidR="007C5ECB" w:rsidRPr="001B6C08" w:rsidRDefault="007C5ECB" w:rsidP="00BB7E20">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76461DCB" w14:textId="77777777" w:rsidR="00BB7E20" w:rsidRPr="00BB7E20" w:rsidRDefault="00BB7E20" w:rsidP="00F0105C">
      <w:pPr>
        <w:widowControl w:val="0"/>
        <w:autoSpaceDE w:val="0"/>
        <w:autoSpaceDN w:val="0"/>
        <w:adjustRightInd w:val="0"/>
        <w:spacing w:after="120"/>
        <w:rPr>
          <w:rFonts w:asciiTheme="majorHAnsi" w:hAnsiTheme="majorHAnsi"/>
          <w:b/>
        </w:rPr>
      </w:pPr>
    </w:p>
    <w:p w14:paraId="7AF1F3AC"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2F1E024D"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2D4AFE58"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310C3C8D" w14:textId="77777777" w:rsidR="001B6C08" w:rsidRDefault="001B6C08" w:rsidP="00BB7E20">
      <w:pPr>
        <w:widowControl w:val="0"/>
        <w:autoSpaceDE w:val="0"/>
        <w:autoSpaceDN w:val="0"/>
        <w:adjustRightInd w:val="0"/>
        <w:spacing w:after="0"/>
        <w:rPr>
          <w:rFonts w:asciiTheme="majorHAnsi" w:hAnsiTheme="majorHAnsi"/>
          <w:b/>
        </w:rPr>
      </w:pPr>
    </w:p>
    <w:p w14:paraId="3D7BCB1C" w14:textId="77777777" w:rsidR="001B6C08" w:rsidRDefault="001B6C08" w:rsidP="00BB7E20">
      <w:pPr>
        <w:widowControl w:val="0"/>
        <w:autoSpaceDE w:val="0"/>
        <w:autoSpaceDN w:val="0"/>
        <w:adjustRightInd w:val="0"/>
        <w:spacing w:after="0"/>
        <w:rPr>
          <w:rFonts w:asciiTheme="majorHAnsi" w:hAnsiTheme="majorHAnsi"/>
          <w:b/>
        </w:rPr>
      </w:pPr>
    </w:p>
    <w:p w14:paraId="512BBB80" w14:textId="77777777" w:rsidR="00254512" w:rsidRPr="00BB7E20" w:rsidRDefault="00254512" w:rsidP="00254512">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15C4FE89" w14:textId="77777777" w:rsidR="00254512" w:rsidRDefault="00254512" w:rsidP="00254512">
      <w:pPr>
        <w:widowControl w:val="0"/>
        <w:autoSpaceDE w:val="0"/>
        <w:autoSpaceDN w:val="0"/>
        <w:adjustRightInd w:val="0"/>
        <w:spacing w:after="0"/>
        <w:rPr>
          <w:rFonts w:asciiTheme="majorHAnsi" w:hAnsiTheme="majorHAnsi"/>
          <w:b/>
        </w:rPr>
      </w:pPr>
    </w:p>
    <w:p w14:paraId="416589DD" w14:textId="77777777" w:rsidR="00254512" w:rsidRDefault="00254512" w:rsidP="00254512">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685F8129" wp14:editId="32EAF30A">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6F66B0AF" w14:textId="77777777" w:rsidR="00254512" w:rsidRPr="00BB7E20" w:rsidRDefault="00254512" w:rsidP="00254512">
      <w:pPr>
        <w:widowControl w:val="0"/>
        <w:autoSpaceDE w:val="0"/>
        <w:autoSpaceDN w:val="0"/>
        <w:adjustRightInd w:val="0"/>
        <w:spacing w:after="0"/>
        <w:rPr>
          <w:rFonts w:asciiTheme="majorHAnsi" w:hAnsiTheme="majorHAnsi"/>
          <w:b/>
        </w:rPr>
      </w:pPr>
    </w:p>
    <w:p w14:paraId="51951BC4" w14:textId="07DE6438" w:rsidR="00254512" w:rsidRPr="00BB7E20" w:rsidRDefault="00FF34EA" w:rsidP="00254512">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7A7A84BF" wp14:editId="63EDD691">
            <wp:simplePos x="0" y="0"/>
            <wp:positionH relativeFrom="column">
              <wp:posOffset>3110865</wp:posOffset>
            </wp:positionH>
            <wp:positionV relativeFrom="paragraph">
              <wp:posOffset>109220</wp:posOffset>
            </wp:positionV>
            <wp:extent cx="1514019" cy="227965"/>
            <wp:effectExtent l="0" t="0" r="0" b="635"/>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63" t="8118" b="-1"/>
                    <a:stretch/>
                  </pic:blipFill>
                  <pic:spPr bwMode="auto">
                    <a:xfrm>
                      <a:off x="0" y="0"/>
                      <a:ext cx="1514019" cy="227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570126" w14:textId="77777777" w:rsidR="00254512" w:rsidRPr="00BB7E20" w:rsidRDefault="00254512" w:rsidP="00254512">
      <w:pPr>
        <w:widowControl w:val="0"/>
        <w:autoSpaceDE w:val="0"/>
        <w:autoSpaceDN w:val="0"/>
        <w:adjustRightInd w:val="0"/>
        <w:spacing w:after="0"/>
        <w:rPr>
          <w:rFonts w:asciiTheme="majorHAnsi" w:hAnsiTheme="majorHAnsi"/>
          <w:b/>
        </w:rPr>
        <w:sectPr w:rsidR="00254512" w:rsidRPr="00BB7E20" w:rsidSect="00070A61">
          <w:headerReference w:type="default" r:id="rId12"/>
          <w:footerReference w:type="default" r:id="rId13"/>
          <w:pgSz w:w="12240" w:h="15840"/>
          <w:pgMar w:top="1417" w:right="1701" w:bottom="1417" w:left="1701" w:header="720" w:footer="454" w:gutter="0"/>
          <w:cols w:space="720"/>
          <w:docGrid w:linePitch="360"/>
        </w:sectPr>
      </w:pPr>
    </w:p>
    <w:p w14:paraId="04D3EB92" w14:textId="77777777" w:rsidR="00254512" w:rsidRPr="00BB7E20" w:rsidRDefault="00254512" w:rsidP="00254512">
      <w:pPr>
        <w:widowControl w:val="0"/>
        <w:autoSpaceDE w:val="0"/>
        <w:autoSpaceDN w:val="0"/>
        <w:adjustRightInd w:val="0"/>
        <w:spacing w:after="0"/>
        <w:rPr>
          <w:rFonts w:asciiTheme="majorHAnsi" w:hAnsiTheme="majorHAnsi"/>
          <w:b/>
        </w:rPr>
      </w:pPr>
    </w:p>
    <w:p w14:paraId="5100EE92" w14:textId="77777777" w:rsidR="00254512" w:rsidRPr="00BB7E20" w:rsidRDefault="00254512" w:rsidP="00254512">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2BCD2929" w14:textId="5B1D5EC1" w:rsidR="00254512" w:rsidRPr="009D7AD6" w:rsidRDefault="007C5ECB" w:rsidP="00254512">
      <w:pPr>
        <w:widowControl w:val="0"/>
        <w:autoSpaceDE w:val="0"/>
        <w:autoSpaceDN w:val="0"/>
        <w:adjustRightInd w:val="0"/>
        <w:spacing w:after="0"/>
        <w:rPr>
          <w:rFonts w:asciiTheme="majorHAnsi" w:hAnsiTheme="majorHAnsi"/>
        </w:rPr>
      </w:pPr>
      <w:r>
        <w:rPr>
          <w:rFonts w:asciiTheme="majorHAnsi" w:hAnsiTheme="majorHAnsi"/>
        </w:rPr>
        <w:t xml:space="preserve">Gerente </w:t>
      </w:r>
      <w:r w:rsidR="001A70A7">
        <w:rPr>
          <w:rFonts w:asciiTheme="majorHAnsi" w:hAnsiTheme="majorHAnsi"/>
        </w:rPr>
        <w:t>de innovación y desarrollo</w:t>
      </w:r>
    </w:p>
    <w:p w14:paraId="78B0E6BA" w14:textId="77777777" w:rsidR="00254512" w:rsidRPr="009D7AD6" w:rsidRDefault="00254512" w:rsidP="0025451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35906FCC" w14:textId="2C49B300" w:rsidR="00254512" w:rsidRDefault="00B314E2" w:rsidP="00254512">
      <w:pPr>
        <w:widowControl w:val="0"/>
        <w:autoSpaceDE w:val="0"/>
        <w:autoSpaceDN w:val="0"/>
        <w:adjustRightInd w:val="0"/>
        <w:spacing w:after="0"/>
        <w:rPr>
          <w:rFonts w:asciiTheme="majorHAnsi" w:hAnsiTheme="majorHAnsi"/>
        </w:rPr>
      </w:pPr>
      <w:hyperlink r:id="rId14" w:history="1">
        <w:r w:rsidRPr="002B6CB3">
          <w:rPr>
            <w:rStyle w:val="Hipervnculo"/>
            <w:rFonts w:asciiTheme="majorHAnsi" w:hAnsiTheme="majorHAnsi"/>
          </w:rPr>
          <w:t>juan.montealegre@ingeici.com</w:t>
        </w:r>
      </w:hyperlink>
    </w:p>
    <w:p w14:paraId="07A507E1" w14:textId="77777777" w:rsidR="00B314E2" w:rsidRPr="009D7AD6" w:rsidRDefault="00B314E2" w:rsidP="00254512">
      <w:pPr>
        <w:widowControl w:val="0"/>
        <w:autoSpaceDE w:val="0"/>
        <w:autoSpaceDN w:val="0"/>
        <w:adjustRightInd w:val="0"/>
        <w:spacing w:after="0"/>
        <w:rPr>
          <w:rFonts w:asciiTheme="majorHAnsi" w:hAnsiTheme="majorHAnsi"/>
        </w:rPr>
      </w:pPr>
    </w:p>
    <w:p w14:paraId="011DB344" w14:textId="77777777" w:rsidR="00254512" w:rsidRPr="009D7AD6" w:rsidRDefault="00254512" w:rsidP="00254512">
      <w:pPr>
        <w:spacing w:after="0"/>
        <w:contextualSpacing/>
        <w:jc w:val="both"/>
        <w:rPr>
          <w:rFonts w:asciiTheme="majorHAnsi" w:hAnsiTheme="majorHAnsi" w:cs="Tahoma"/>
        </w:rPr>
      </w:pPr>
    </w:p>
    <w:p w14:paraId="6B72D61F" w14:textId="77777777" w:rsidR="00254512" w:rsidRPr="009D7AD6" w:rsidRDefault="00254512" w:rsidP="00254512">
      <w:pPr>
        <w:spacing w:after="0"/>
        <w:contextualSpacing/>
        <w:jc w:val="both"/>
        <w:rPr>
          <w:rFonts w:asciiTheme="majorHAnsi" w:hAnsiTheme="majorHAnsi" w:cs="Tahoma"/>
        </w:rPr>
      </w:pPr>
    </w:p>
    <w:p w14:paraId="2F8D59BA" w14:textId="77777777" w:rsidR="00254512" w:rsidRDefault="00254512" w:rsidP="00254512">
      <w:pPr>
        <w:spacing w:after="0"/>
        <w:contextualSpacing/>
        <w:jc w:val="both"/>
        <w:rPr>
          <w:rFonts w:asciiTheme="majorHAnsi" w:hAnsiTheme="majorHAnsi" w:cs="Tahoma"/>
        </w:rPr>
      </w:pPr>
    </w:p>
    <w:p w14:paraId="4517F305" w14:textId="77777777" w:rsidR="007C5ECB" w:rsidRDefault="007C5ECB" w:rsidP="00254512">
      <w:pPr>
        <w:spacing w:after="0"/>
        <w:contextualSpacing/>
        <w:jc w:val="both"/>
        <w:rPr>
          <w:rFonts w:asciiTheme="majorHAnsi" w:hAnsiTheme="majorHAnsi" w:cs="Tahoma"/>
        </w:rPr>
      </w:pPr>
    </w:p>
    <w:p w14:paraId="2DC80CCD" w14:textId="77777777" w:rsidR="007C5ECB" w:rsidRDefault="007C5ECB" w:rsidP="00254512">
      <w:pPr>
        <w:spacing w:after="0"/>
        <w:contextualSpacing/>
        <w:jc w:val="both"/>
        <w:rPr>
          <w:rFonts w:asciiTheme="majorHAnsi" w:hAnsiTheme="majorHAnsi" w:cs="Tahoma"/>
        </w:rPr>
      </w:pPr>
    </w:p>
    <w:p w14:paraId="06C8B8C9" w14:textId="77777777" w:rsidR="007C5ECB" w:rsidRDefault="007C5ECB" w:rsidP="00254512">
      <w:pPr>
        <w:spacing w:after="0"/>
        <w:contextualSpacing/>
        <w:jc w:val="both"/>
        <w:rPr>
          <w:rFonts w:asciiTheme="majorHAnsi" w:hAnsiTheme="majorHAnsi" w:cs="Tahoma"/>
        </w:rPr>
      </w:pPr>
    </w:p>
    <w:p w14:paraId="0EC61465" w14:textId="77777777" w:rsidR="00281156" w:rsidRDefault="00281156" w:rsidP="00254512">
      <w:pPr>
        <w:spacing w:after="0"/>
        <w:contextualSpacing/>
        <w:jc w:val="both"/>
        <w:rPr>
          <w:rFonts w:asciiTheme="majorHAnsi" w:hAnsiTheme="majorHAnsi" w:cs="Tahoma"/>
        </w:rPr>
      </w:pPr>
    </w:p>
    <w:p w14:paraId="5920CB13" w14:textId="77777777" w:rsidR="00281156" w:rsidRDefault="00281156" w:rsidP="00254512">
      <w:pPr>
        <w:spacing w:after="0"/>
        <w:contextualSpacing/>
        <w:jc w:val="both"/>
        <w:rPr>
          <w:rFonts w:asciiTheme="majorHAnsi" w:hAnsiTheme="majorHAnsi" w:cs="Tahoma"/>
        </w:rPr>
      </w:pPr>
    </w:p>
    <w:p w14:paraId="6CCA1675" w14:textId="77777777" w:rsidR="00281156" w:rsidRDefault="00281156" w:rsidP="00254512">
      <w:pPr>
        <w:spacing w:after="0"/>
        <w:contextualSpacing/>
        <w:jc w:val="both"/>
        <w:rPr>
          <w:rFonts w:asciiTheme="majorHAnsi" w:hAnsiTheme="majorHAnsi" w:cs="Tahoma"/>
        </w:rPr>
      </w:pPr>
    </w:p>
    <w:p w14:paraId="00C96893" w14:textId="77777777" w:rsidR="00281156" w:rsidRDefault="00281156" w:rsidP="00254512">
      <w:pPr>
        <w:spacing w:after="0"/>
        <w:contextualSpacing/>
        <w:jc w:val="both"/>
        <w:rPr>
          <w:rFonts w:asciiTheme="majorHAnsi" w:hAnsiTheme="majorHAnsi" w:cs="Tahoma"/>
        </w:rPr>
      </w:pPr>
    </w:p>
    <w:p w14:paraId="08A5C8A5" w14:textId="77777777" w:rsidR="00281156" w:rsidRDefault="00281156" w:rsidP="00254512">
      <w:pPr>
        <w:spacing w:after="0"/>
        <w:contextualSpacing/>
        <w:jc w:val="both"/>
        <w:rPr>
          <w:rFonts w:asciiTheme="majorHAnsi" w:hAnsiTheme="majorHAnsi" w:cs="Tahoma"/>
        </w:rPr>
      </w:pPr>
    </w:p>
    <w:p w14:paraId="6D00382E" w14:textId="77777777" w:rsidR="00281156" w:rsidRDefault="00281156" w:rsidP="00254512">
      <w:pPr>
        <w:spacing w:after="0"/>
        <w:contextualSpacing/>
        <w:jc w:val="both"/>
        <w:rPr>
          <w:rFonts w:asciiTheme="majorHAnsi" w:hAnsiTheme="majorHAnsi" w:cs="Tahoma"/>
        </w:rPr>
      </w:pPr>
    </w:p>
    <w:p w14:paraId="11EF9741" w14:textId="77777777" w:rsidR="00FF34EA" w:rsidRDefault="00FF34EA" w:rsidP="00254512">
      <w:pPr>
        <w:spacing w:after="0"/>
        <w:contextualSpacing/>
        <w:jc w:val="both"/>
        <w:rPr>
          <w:rFonts w:asciiTheme="majorHAnsi" w:hAnsiTheme="majorHAnsi" w:cs="Tahoma"/>
        </w:rPr>
      </w:pPr>
    </w:p>
    <w:p w14:paraId="6A955D7F" w14:textId="77777777" w:rsidR="00FF34EA" w:rsidRPr="009D7AD6" w:rsidRDefault="00FF34EA" w:rsidP="00254512">
      <w:pPr>
        <w:spacing w:after="0"/>
        <w:contextualSpacing/>
        <w:jc w:val="both"/>
        <w:rPr>
          <w:rFonts w:asciiTheme="majorHAnsi" w:hAnsiTheme="majorHAnsi" w:cs="Tahoma"/>
        </w:rPr>
      </w:pPr>
    </w:p>
    <w:p w14:paraId="609B879E" w14:textId="77777777" w:rsidR="00254512" w:rsidRDefault="00254512" w:rsidP="00254512">
      <w:pPr>
        <w:spacing w:after="0"/>
        <w:contextualSpacing/>
        <w:jc w:val="both"/>
        <w:rPr>
          <w:rFonts w:asciiTheme="majorHAnsi" w:hAnsiTheme="majorHAnsi" w:cs="Tahoma"/>
        </w:rPr>
      </w:pPr>
    </w:p>
    <w:p w14:paraId="49A2DA88" w14:textId="77777777" w:rsidR="00254512" w:rsidRDefault="00254512" w:rsidP="00254512">
      <w:pPr>
        <w:spacing w:after="0"/>
        <w:contextualSpacing/>
        <w:jc w:val="both"/>
        <w:rPr>
          <w:rFonts w:asciiTheme="majorHAnsi" w:hAnsiTheme="majorHAnsi" w:cs="Tahoma"/>
        </w:rPr>
      </w:pPr>
    </w:p>
    <w:p w14:paraId="07A65D4A" w14:textId="77777777" w:rsidR="00254512" w:rsidRDefault="00254512" w:rsidP="00254512">
      <w:pPr>
        <w:spacing w:after="0"/>
        <w:contextualSpacing/>
        <w:jc w:val="both"/>
        <w:rPr>
          <w:rFonts w:asciiTheme="majorHAnsi" w:hAnsiTheme="majorHAnsi" w:cs="Tahoma"/>
        </w:rPr>
      </w:pPr>
    </w:p>
    <w:p w14:paraId="382ED933" w14:textId="0D4FEC99" w:rsidR="00254512" w:rsidRPr="009D7AD6" w:rsidRDefault="00254512" w:rsidP="00254512">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784F444D" w14:textId="10EDA10E" w:rsidR="00254512" w:rsidRPr="009D7AD6" w:rsidRDefault="001A70A7" w:rsidP="00254512">
      <w:pPr>
        <w:widowControl w:val="0"/>
        <w:autoSpaceDE w:val="0"/>
        <w:autoSpaceDN w:val="0"/>
        <w:adjustRightInd w:val="0"/>
        <w:spacing w:after="0"/>
        <w:rPr>
          <w:rFonts w:asciiTheme="majorHAnsi" w:hAnsiTheme="majorHAnsi"/>
        </w:rPr>
      </w:pPr>
      <w:r>
        <w:rPr>
          <w:rFonts w:asciiTheme="majorHAnsi" w:hAnsiTheme="majorHAnsi"/>
        </w:rPr>
        <w:t>Gerente adm</w:t>
      </w:r>
      <w:r w:rsidR="00B314E2">
        <w:rPr>
          <w:rFonts w:asciiTheme="majorHAnsi" w:hAnsiTheme="majorHAnsi"/>
        </w:rPr>
        <w:t>inistrativo</w:t>
      </w:r>
    </w:p>
    <w:p w14:paraId="13FC48D1" w14:textId="77777777" w:rsidR="00254512" w:rsidRPr="009D7AD6" w:rsidRDefault="00254512" w:rsidP="0025451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08243BB" w14:textId="25AA2BE2" w:rsidR="00254512" w:rsidRDefault="00B314E2" w:rsidP="00254512">
      <w:pPr>
        <w:widowControl w:val="0"/>
        <w:autoSpaceDE w:val="0"/>
        <w:autoSpaceDN w:val="0"/>
        <w:adjustRightInd w:val="0"/>
        <w:spacing w:after="0"/>
        <w:rPr>
          <w:rFonts w:asciiTheme="majorHAnsi" w:hAnsiTheme="majorHAnsi"/>
        </w:rPr>
      </w:pPr>
      <w:hyperlink r:id="rId15" w:history="1">
        <w:r w:rsidRPr="002B6CB3">
          <w:rPr>
            <w:rStyle w:val="Hipervnculo"/>
            <w:rFonts w:asciiTheme="majorHAnsi" w:hAnsiTheme="majorHAnsi"/>
          </w:rPr>
          <w:t>juan.garcia@ingeici.com</w:t>
        </w:r>
      </w:hyperlink>
    </w:p>
    <w:p w14:paraId="4AC4E6B2" w14:textId="77777777" w:rsidR="00B314E2" w:rsidRPr="009D7AD6" w:rsidRDefault="00B314E2" w:rsidP="00254512">
      <w:pPr>
        <w:widowControl w:val="0"/>
        <w:autoSpaceDE w:val="0"/>
        <w:autoSpaceDN w:val="0"/>
        <w:adjustRightInd w:val="0"/>
        <w:spacing w:after="0"/>
        <w:rPr>
          <w:rFonts w:asciiTheme="majorHAnsi" w:hAnsiTheme="majorHAnsi"/>
        </w:rPr>
      </w:pPr>
    </w:p>
    <w:p w14:paraId="306D338D" w14:textId="77777777" w:rsidR="008C4338" w:rsidRPr="00A46952" w:rsidRDefault="008C4338" w:rsidP="000E1AA6">
      <w:pPr>
        <w:widowControl w:val="0"/>
        <w:autoSpaceDE w:val="0"/>
        <w:autoSpaceDN w:val="0"/>
        <w:adjustRightInd w:val="0"/>
        <w:spacing w:after="0"/>
        <w:rPr>
          <w:rFonts w:asciiTheme="majorHAnsi" w:hAnsiTheme="majorHAnsi"/>
          <w:b/>
          <w:sz w:val="24"/>
          <w:szCs w:val="24"/>
        </w:rPr>
      </w:pPr>
    </w:p>
    <w:sectPr w:rsidR="008C4338" w:rsidRPr="00A46952"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14828" w14:textId="77777777" w:rsidR="008C5FF6" w:rsidRDefault="008C5FF6" w:rsidP="00BF301A">
      <w:pPr>
        <w:spacing w:after="0" w:line="240" w:lineRule="auto"/>
      </w:pPr>
      <w:r>
        <w:separator/>
      </w:r>
    </w:p>
  </w:endnote>
  <w:endnote w:type="continuationSeparator" w:id="0">
    <w:p w14:paraId="69C0EB36" w14:textId="77777777" w:rsidR="008C5FF6" w:rsidRDefault="008C5FF6"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69740"/>
      <w:docPartObj>
        <w:docPartGallery w:val="Page Numbers (Bottom of Page)"/>
        <w:docPartUnique/>
      </w:docPartObj>
    </w:sdtPr>
    <w:sdtEndPr/>
    <w:sdtContent>
      <w:p w14:paraId="7FD08C57" w14:textId="3A94E400" w:rsidR="00070A61" w:rsidRDefault="00070A61">
        <w:pPr>
          <w:pStyle w:val="Piedepgina"/>
          <w:jc w:val="center"/>
        </w:pPr>
        <w:r>
          <w:fldChar w:fldCharType="begin"/>
        </w:r>
        <w:r>
          <w:instrText>PAGE   \* MERGEFORMAT</w:instrText>
        </w:r>
        <w:r>
          <w:fldChar w:fldCharType="separate"/>
        </w:r>
        <w:r>
          <w:rPr>
            <w:lang w:val="es-ES"/>
          </w:rPr>
          <w:t>2</w:t>
        </w:r>
        <w:r>
          <w:fldChar w:fldCharType="end"/>
        </w:r>
      </w:p>
    </w:sdtContent>
  </w:sdt>
  <w:p w14:paraId="7CF366B4" w14:textId="4953C23E" w:rsidR="00254512" w:rsidRPr="00DB48C1" w:rsidRDefault="00254512" w:rsidP="00DB48C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7198" w14:textId="77777777" w:rsidR="009F3628" w:rsidRDefault="009F3628" w:rsidP="009F3628">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580F854D" wp14:editId="6679B9AE">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4824C"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6129A896" w14:textId="77777777" w:rsidR="009F3628" w:rsidRPr="009F3628" w:rsidRDefault="009F3628" w:rsidP="009F3628">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16357091" w14:textId="77777777" w:rsidR="009F3628" w:rsidRPr="009F3628" w:rsidRDefault="009F3628" w:rsidP="009F3628">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1B2C17A3" w14:textId="77777777" w:rsidR="009F3628" w:rsidRPr="009F3628" w:rsidRDefault="009F3628" w:rsidP="009F3628">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Cra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05937B18" w14:textId="77777777" w:rsidR="00077B7A" w:rsidRPr="009F3628" w:rsidRDefault="009F3628" w:rsidP="009F3628">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6304EE">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sidR="006304EE">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0034337A" w:rsidRPr="009F3628">
      <w:rPr>
        <w:rStyle w:val="Hipervnculo"/>
        <w:rFonts w:ascii="Cambria" w:hAnsi="Cambria"/>
        <w:i/>
        <w:color w:val="auto"/>
        <w:sz w:val="18"/>
        <w:highlight w:val="yellow"/>
        <w:u w:val="none"/>
        <w:lang w:val="en-US"/>
      </w:rPr>
      <w:t>COT XXX</w:t>
    </w:r>
    <w:r w:rsidR="004904B9"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5409" w14:textId="77777777" w:rsidR="008C5FF6" w:rsidRDefault="008C5FF6" w:rsidP="00BF301A">
      <w:pPr>
        <w:spacing w:after="0" w:line="240" w:lineRule="auto"/>
      </w:pPr>
      <w:r>
        <w:separator/>
      </w:r>
    </w:p>
  </w:footnote>
  <w:footnote w:type="continuationSeparator" w:id="0">
    <w:p w14:paraId="4EF55653" w14:textId="77777777" w:rsidR="008C5FF6" w:rsidRDefault="008C5FF6"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581C" w14:textId="2E68EF8E" w:rsidR="00B25F5A" w:rsidRDefault="006C3645" w:rsidP="00B25F5A">
    <w:pPr>
      <w:pStyle w:val="Encabezado"/>
      <w:jc w:val="center"/>
      <w:rPr>
        <w:rFonts w:ascii="Humanst521 BT" w:hAnsi="Humanst521 BT"/>
        <w:color w:val="600000"/>
        <w:sz w:val="28"/>
      </w:rPr>
    </w:pPr>
    <w:r>
      <w:rPr>
        <w:rFonts w:ascii="Humanst521 BT" w:hAnsi="Humanst521 BT"/>
        <w:noProof/>
        <w:color w:val="600000"/>
        <w:lang w:val="en-US"/>
      </w:rPr>
      <w:drawing>
        <wp:anchor distT="0" distB="0" distL="114300" distR="114300" simplePos="0" relativeHeight="251676672" behindDoc="0" locked="0" layoutInCell="1" allowOverlap="1" wp14:anchorId="6AC029B1" wp14:editId="5A9554E6">
          <wp:simplePos x="0" y="0"/>
          <wp:positionH relativeFrom="column">
            <wp:posOffset>-1075055</wp:posOffset>
          </wp:positionH>
          <wp:positionV relativeFrom="paragraph">
            <wp:posOffset>-460375</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0A61">
      <w:rPr>
        <w:noProof/>
      </w:rPr>
      <mc:AlternateContent>
        <mc:Choice Requires="wps">
          <w:drawing>
            <wp:anchor distT="0" distB="0" distL="114300" distR="114300" simplePos="0" relativeHeight="251677696" behindDoc="0" locked="0" layoutInCell="1" allowOverlap="1" wp14:anchorId="1A9F3B65" wp14:editId="764A6EA0">
              <wp:simplePos x="0" y="0"/>
              <wp:positionH relativeFrom="page">
                <wp:posOffset>97155</wp:posOffset>
              </wp:positionH>
              <wp:positionV relativeFrom="paragraph">
                <wp:posOffset>-382601</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17767860"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F4B459"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64B77A05"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6DD0FACA" w14:textId="77777777" w:rsidR="00070A61" w:rsidRPr="002729F2" w:rsidRDefault="00070A61" w:rsidP="00070A6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9F3B65" id="_x0000_t202" coordsize="21600,21600" o:spt="202" path="m,l,21600r21600,l21600,xe">
              <v:stroke joinstyle="miter"/>
              <v:path gradientshapeok="t" o:connecttype="rect"/>
            </v:shapetype>
            <v:shape id="Cuadro de texto 2" o:spid="_x0000_s1026" type="#_x0000_t202" style="position:absolute;left:0;text-align:left;margin-left:7.65pt;margin-top:-30.15pt;width:195.95pt;height:75.1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" filled="f" stroked="f" strokeweight=".5pt">
              <v:textbox>
                <w:txbxContent>
                  <w:p w14:paraId="17767860"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F4B459"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64B77A05"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6DD0FACA" w14:textId="77777777" w:rsidR="00070A61" w:rsidRPr="002729F2" w:rsidRDefault="00070A61" w:rsidP="00070A6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B25F5A" w:rsidRPr="00C86A43">
      <w:rPr>
        <w:rFonts w:ascii="Humanst521 BT" w:hAnsi="Humanst521 BT"/>
        <w:color w:val="600000"/>
        <w:sz w:val="28"/>
      </w:rPr>
      <w:t xml:space="preserve">                             </w:t>
    </w:r>
    <w:r w:rsidR="00B25F5A">
      <w:rPr>
        <w:rFonts w:ascii="Humanst521 BT" w:hAnsi="Humanst521 BT"/>
        <w:color w:val="600000"/>
        <w:sz w:val="28"/>
      </w:rPr>
      <w:t xml:space="preserve">                                                       </w:t>
    </w:r>
  </w:p>
  <w:p w14:paraId="02AEDB07" w14:textId="77777777" w:rsidR="00B25F5A" w:rsidRPr="00733452" w:rsidRDefault="00B25F5A" w:rsidP="00B25F5A">
    <w:pPr>
      <w:pStyle w:val="Encabezado"/>
      <w:jc w:val="center"/>
      <w:rPr>
        <w:rFonts w:ascii="Humanst521 BT" w:hAnsi="Humanst521 BT"/>
        <w:color w:val="320000"/>
        <w:sz w:val="16"/>
        <w:szCs w:val="16"/>
      </w:rPr>
    </w:pPr>
    <w:r w:rsidRPr="00733452">
      <w:rPr>
        <w:rFonts w:ascii="Humanst521 BT" w:hAnsi="Humanst521 BT"/>
        <w:color w:val="320000"/>
        <w:sz w:val="16"/>
        <w:szCs w:val="16"/>
      </w:rPr>
      <w:t xml:space="preserve">                                                                                               </w:t>
    </w:r>
    <w:r>
      <w:rPr>
        <w:rFonts w:ascii="Humanst521 BT" w:hAnsi="Humanst521 BT"/>
        <w:color w:val="320000"/>
        <w:sz w:val="16"/>
        <w:szCs w:val="16"/>
      </w:rPr>
      <w:t xml:space="preserve">         </w:t>
    </w:r>
    <w:r w:rsidRPr="00733452">
      <w:rPr>
        <w:rFonts w:ascii="Humanst521 BT" w:hAnsi="Humanst521 BT"/>
        <w:color w:val="320000"/>
        <w:sz w:val="16"/>
        <w:szCs w:val="16"/>
      </w:rPr>
      <w:t xml:space="preserve"> </w:t>
    </w:r>
  </w:p>
  <w:p w14:paraId="42CA66C3" w14:textId="77777777" w:rsidR="00132AA2" w:rsidRDefault="00132AA2" w:rsidP="00132AA2">
    <w:pPr>
      <w:pStyle w:val="Encabezado"/>
      <w:tabs>
        <w:tab w:val="clear" w:pos="8838"/>
        <w:tab w:val="left" w:pos="5793"/>
      </w:tabs>
      <w:spacing w:after="120"/>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379F"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2B378A8B" wp14:editId="0CCAB85D">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0C89BBB6"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1AF2ECA4" w14:textId="77777777" w:rsidR="006C10A1" w:rsidRDefault="006C10A1" w:rsidP="00BF301A">
    <w:pPr>
      <w:pStyle w:val="Encabezado"/>
      <w:jc w:val="center"/>
      <w:rPr>
        <w:rFonts w:ascii="Humanst521 BT" w:hAnsi="Humanst521 BT"/>
        <w:color w:val="000000" w:themeColor="text1"/>
        <w:sz w:val="18"/>
      </w:rPr>
    </w:pPr>
  </w:p>
  <w:p w14:paraId="746D19E7"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52841658">
    <w:abstractNumId w:val="0"/>
  </w:num>
  <w:num w:numId="2" w16cid:durableId="1803231504">
    <w:abstractNumId w:val="13"/>
  </w:num>
  <w:num w:numId="3" w16cid:durableId="289167928">
    <w:abstractNumId w:val="14"/>
  </w:num>
  <w:num w:numId="4" w16cid:durableId="270019034">
    <w:abstractNumId w:val="1"/>
  </w:num>
  <w:num w:numId="5" w16cid:durableId="1977373168">
    <w:abstractNumId w:val="11"/>
  </w:num>
  <w:num w:numId="6" w16cid:durableId="318925256">
    <w:abstractNumId w:val="8"/>
  </w:num>
  <w:num w:numId="7" w16cid:durableId="129833680">
    <w:abstractNumId w:val="7"/>
  </w:num>
  <w:num w:numId="8" w16cid:durableId="1704938868">
    <w:abstractNumId w:val="3"/>
  </w:num>
  <w:num w:numId="9" w16cid:durableId="317850817">
    <w:abstractNumId w:val="10"/>
  </w:num>
  <w:num w:numId="10" w16cid:durableId="1355770374">
    <w:abstractNumId w:val="5"/>
  </w:num>
  <w:num w:numId="11" w16cid:durableId="752892648">
    <w:abstractNumId w:val="12"/>
  </w:num>
  <w:num w:numId="12" w16cid:durableId="1950121457">
    <w:abstractNumId w:val="4"/>
  </w:num>
  <w:num w:numId="13" w16cid:durableId="736779430">
    <w:abstractNumId w:val="6"/>
  </w:num>
  <w:num w:numId="14" w16cid:durableId="446314875">
    <w:abstractNumId w:val="2"/>
  </w:num>
  <w:num w:numId="15" w16cid:durableId="2016107450">
    <w:abstractNumId w:val="9"/>
  </w:num>
  <w:num w:numId="16" w16cid:durableId="2065178078">
    <w:abstractNumId w:val="15"/>
  </w:num>
  <w:num w:numId="17" w16cid:durableId="1102606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61F71"/>
    <w:rsid w:val="00070A61"/>
    <w:rsid w:val="00077B7A"/>
    <w:rsid w:val="00081009"/>
    <w:rsid w:val="000822C2"/>
    <w:rsid w:val="00083BCF"/>
    <w:rsid w:val="00083D31"/>
    <w:rsid w:val="00086878"/>
    <w:rsid w:val="00097C4C"/>
    <w:rsid w:val="000B6AC6"/>
    <w:rsid w:val="000C0B24"/>
    <w:rsid w:val="000D1CC8"/>
    <w:rsid w:val="000D7F52"/>
    <w:rsid w:val="000E1AA6"/>
    <w:rsid w:val="000F5031"/>
    <w:rsid w:val="00101768"/>
    <w:rsid w:val="00102351"/>
    <w:rsid w:val="00106450"/>
    <w:rsid w:val="0011425F"/>
    <w:rsid w:val="0012039A"/>
    <w:rsid w:val="00125ABE"/>
    <w:rsid w:val="00130BBA"/>
    <w:rsid w:val="00132AA2"/>
    <w:rsid w:val="00136CD4"/>
    <w:rsid w:val="0015208E"/>
    <w:rsid w:val="00160CCE"/>
    <w:rsid w:val="001646F3"/>
    <w:rsid w:val="0017338D"/>
    <w:rsid w:val="00177C59"/>
    <w:rsid w:val="00180F69"/>
    <w:rsid w:val="00181B91"/>
    <w:rsid w:val="001908A6"/>
    <w:rsid w:val="001A70A7"/>
    <w:rsid w:val="001B222C"/>
    <w:rsid w:val="001B3537"/>
    <w:rsid w:val="001B411B"/>
    <w:rsid w:val="001B6C08"/>
    <w:rsid w:val="001C683D"/>
    <w:rsid w:val="001D05A9"/>
    <w:rsid w:val="001E4DC2"/>
    <w:rsid w:val="001E5396"/>
    <w:rsid w:val="00200946"/>
    <w:rsid w:val="0022560B"/>
    <w:rsid w:val="00240FBE"/>
    <w:rsid w:val="00243DCC"/>
    <w:rsid w:val="00244BBA"/>
    <w:rsid w:val="00254512"/>
    <w:rsid w:val="00256485"/>
    <w:rsid w:val="00257339"/>
    <w:rsid w:val="00260992"/>
    <w:rsid w:val="00267B7C"/>
    <w:rsid w:val="00280EDA"/>
    <w:rsid w:val="00281156"/>
    <w:rsid w:val="002829C9"/>
    <w:rsid w:val="00287EB1"/>
    <w:rsid w:val="002976F8"/>
    <w:rsid w:val="002A234D"/>
    <w:rsid w:val="002A731B"/>
    <w:rsid w:val="002B4299"/>
    <w:rsid w:val="002D2D85"/>
    <w:rsid w:val="002D2F39"/>
    <w:rsid w:val="002D3905"/>
    <w:rsid w:val="00312C21"/>
    <w:rsid w:val="00325945"/>
    <w:rsid w:val="00326DAF"/>
    <w:rsid w:val="0034337A"/>
    <w:rsid w:val="0035415C"/>
    <w:rsid w:val="00377BA8"/>
    <w:rsid w:val="003908C5"/>
    <w:rsid w:val="00394631"/>
    <w:rsid w:val="003B1959"/>
    <w:rsid w:val="003B7D84"/>
    <w:rsid w:val="003C4CB5"/>
    <w:rsid w:val="003E0E10"/>
    <w:rsid w:val="00416506"/>
    <w:rsid w:val="00416A24"/>
    <w:rsid w:val="00423F69"/>
    <w:rsid w:val="004245DC"/>
    <w:rsid w:val="00440CEF"/>
    <w:rsid w:val="00446B11"/>
    <w:rsid w:val="00456ACC"/>
    <w:rsid w:val="00460535"/>
    <w:rsid w:val="0046390E"/>
    <w:rsid w:val="004670B6"/>
    <w:rsid w:val="00477C6D"/>
    <w:rsid w:val="004807CA"/>
    <w:rsid w:val="004819EB"/>
    <w:rsid w:val="004837DF"/>
    <w:rsid w:val="004904B9"/>
    <w:rsid w:val="004A1DE6"/>
    <w:rsid w:val="004B043D"/>
    <w:rsid w:val="004B05A0"/>
    <w:rsid w:val="004B6A08"/>
    <w:rsid w:val="004D3D1E"/>
    <w:rsid w:val="004D48AF"/>
    <w:rsid w:val="004E5C17"/>
    <w:rsid w:val="004F53B8"/>
    <w:rsid w:val="005110F9"/>
    <w:rsid w:val="005134D6"/>
    <w:rsid w:val="00513A05"/>
    <w:rsid w:val="00515851"/>
    <w:rsid w:val="0052717C"/>
    <w:rsid w:val="00542FE3"/>
    <w:rsid w:val="0054752A"/>
    <w:rsid w:val="005666D9"/>
    <w:rsid w:val="00572972"/>
    <w:rsid w:val="00573A5C"/>
    <w:rsid w:val="005B3F88"/>
    <w:rsid w:val="005C5D42"/>
    <w:rsid w:val="005E1C86"/>
    <w:rsid w:val="005F5E60"/>
    <w:rsid w:val="00613E08"/>
    <w:rsid w:val="00621B56"/>
    <w:rsid w:val="00624841"/>
    <w:rsid w:val="006304EE"/>
    <w:rsid w:val="006429AB"/>
    <w:rsid w:val="006464AD"/>
    <w:rsid w:val="00654727"/>
    <w:rsid w:val="006700E2"/>
    <w:rsid w:val="006719BD"/>
    <w:rsid w:val="00672181"/>
    <w:rsid w:val="00693977"/>
    <w:rsid w:val="006A22CB"/>
    <w:rsid w:val="006A2DE6"/>
    <w:rsid w:val="006A6EAF"/>
    <w:rsid w:val="006C10A1"/>
    <w:rsid w:val="006C3645"/>
    <w:rsid w:val="006D0B70"/>
    <w:rsid w:val="00702E41"/>
    <w:rsid w:val="00705659"/>
    <w:rsid w:val="00711702"/>
    <w:rsid w:val="0076051E"/>
    <w:rsid w:val="007805F6"/>
    <w:rsid w:val="00793FCA"/>
    <w:rsid w:val="007A1994"/>
    <w:rsid w:val="007A2A27"/>
    <w:rsid w:val="007B24B0"/>
    <w:rsid w:val="007C48AA"/>
    <w:rsid w:val="007C5ECB"/>
    <w:rsid w:val="007C60B4"/>
    <w:rsid w:val="007D1220"/>
    <w:rsid w:val="007D3342"/>
    <w:rsid w:val="007E076E"/>
    <w:rsid w:val="007E4976"/>
    <w:rsid w:val="007F38D2"/>
    <w:rsid w:val="007F6828"/>
    <w:rsid w:val="0081138F"/>
    <w:rsid w:val="0081312E"/>
    <w:rsid w:val="00815342"/>
    <w:rsid w:val="008218F9"/>
    <w:rsid w:val="008242C9"/>
    <w:rsid w:val="008254B2"/>
    <w:rsid w:val="008332DA"/>
    <w:rsid w:val="00851A9D"/>
    <w:rsid w:val="00853826"/>
    <w:rsid w:val="00853CE2"/>
    <w:rsid w:val="00855BFC"/>
    <w:rsid w:val="0086395D"/>
    <w:rsid w:val="00870804"/>
    <w:rsid w:val="008801E1"/>
    <w:rsid w:val="0089719F"/>
    <w:rsid w:val="008B1EFC"/>
    <w:rsid w:val="008B204A"/>
    <w:rsid w:val="008B2272"/>
    <w:rsid w:val="008B4781"/>
    <w:rsid w:val="008B66C8"/>
    <w:rsid w:val="008B67E0"/>
    <w:rsid w:val="008C4338"/>
    <w:rsid w:val="008C5FF6"/>
    <w:rsid w:val="008D05EF"/>
    <w:rsid w:val="008E6B50"/>
    <w:rsid w:val="008E76FB"/>
    <w:rsid w:val="008F6C4A"/>
    <w:rsid w:val="00923839"/>
    <w:rsid w:val="009268F4"/>
    <w:rsid w:val="00945EE4"/>
    <w:rsid w:val="00967D4E"/>
    <w:rsid w:val="00983487"/>
    <w:rsid w:val="009909EE"/>
    <w:rsid w:val="009E57DF"/>
    <w:rsid w:val="009F3628"/>
    <w:rsid w:val="009F5EFE"/>
    <w:rsid w:val="00A074E9"/>
    <w:rsid w:val="00A2238A"/>
    <w:rsid w:val="00A22B50"/>
    <w:rsid w:val="00A22B5E"/>
    <w:rsid w:val="00A26C0A"/>
    <w:rsid w:val="00A46952"/>
    <w:rsid w:val="00A708C4"/>
    <w:rsid w:val="00A77B6F"/>
    <w:rsid w:val="00A83351"/>
    <w:rsid w:val="00AA0547"/>
    <w:rsid w:val="00AA6EE3"/>
    <w:rsid w:val="00AB2C14"/>
    <w:rsid w:val="00AC50EF"/>
    <w:rsid w:val="00AC6937"/>
    <w:rsid w:val="00AD221D"/>
    <w:rsid w:val="00AE10F9"/>
    <w:rsid w:val="00AE4C0A"/>
    <w:rsid w:val="00AE768C"/>
    <w:rsid w:val="00B04560"/>
    <w:rsid w:val="00B07731"/>
    <w:rsid w:val="00B10BFD"/>
    <w:rsid w:val="00B219EE"/>
    <w:rsid w:val="00B22DD3"/>
    <w:rsid w:val="00B25F5A"/>
    <w:rsid w:val="00B314E2"/>
    <w:rsid w:val="00B336C9"/>
    <w:rsid w:val="00B34FC4"/>
    <w:rsid w:val="00B438C0"/>
    <w:rsid w:val="00B44398"/>
    <w:rsid w:val="00B729E6"/>
    <w:rsid w:val="00B77D39"/>
    <w:rsid w:val="00B86430"/>
    <w:rsid w:val="00B958E7"/>
    <w:rsid w:val="00BA6FA7"/>
    <w:rsid w:val="00BB7E20"/>
    <w:rsid w:val="00BD2213"/>
    <w:rsid w:val="00BD3717"/>
    <w:rsid w:val="00BD5D24"/>
    <w:rsid w:val="00BE015C"/>
    <w:rsid w:val="00BE7F6F"/>
    <w:rsid w:val="00BF301A"/>
    <w:rsid w:val="00C01871"/>
    <w:rsid w:val="00C04749"/>
    <w:rsid w:val="00C131C0"/>
    <w:rsid w:val="00C3051E"/>
    <w:rsid w:val="00C31E66"/>
    <w:rsid w:val="00C41523"/>
    <w:rsid w:val="00C44625"/>
    <w:rsid w:val="00C463F7"/>
    <w:rsid w:val="00C64B71"/>
    <w:rsid w:val="00C7368B"/>
    <w:rsid w:val="00C84B7A"/>
    <w:rsid w:val="00C93A29"/>
    <w:rsid w:val="00CA2121"/>
    <w:rsid w:val="00CB0685"/>
    <w:rsid w:val="00CB15EC"/>
    <w:rsid w:val="00CC44A9"/>
    <w:rsid w:val="00CD017F"/>
    <w:rsid w:val="00CE1BB2"/>
    <w:rsid w:val="00CE2A63"/>
    <w:rsid w:val="00CE3C95"/>
    <w:rsid w:val="00CF05B3"/>
    <w:rsid w:val="00CF67D6"/>
    <w:rsid w:val="00D067D6"/>
    <w:rsid w:val="00D11726"/>
    <w:rsid w:val="00D1697A"/>
    <w:rsid w:val="00D4097C"/>
    <w:rsid w:val="00D530FC"/>
    <w:rsid w:val="00D859DB"/>
    <w:rsid w:val="00D914E8"/>
    <w:rsid w:val="00D96DAE"/>
    <w:rsid w:val="00DA6F09"/>
    <w:rsid w:val="00DB1F3B"/>
    <w:rsid w:val="00DB48C1"/>
    <w:rsid w:val="00DB5AF2"/>
    <w:rsid w:val="00DE4A00"/>
    <w:rsid w:val="00E0508E"/>
    <w:rsid w:val="00E14494"/>
    <w:rsid w:val="00E15216"/>
    <w:rsid w:val="00E231E3"/>
    <w:rsid w:val="00E25F1B"/>
    <w:rsid w:val="00E25F72"/>
    <w:rsid w:val="00E4459C"/>
    <w:rsid w:val="00E45E45"/>
    <w:rsid w:val="00E51E61"/>
    <w:rsid w:val="00E55008"/>
    <w:rsid w:val="00E62C07"/>
    <w:rsid w:val="00E81282"/>
    <w:rsid w:val="00E87013"/>
    <w:rsid w:val="00E87769"/>
    <w:rsid w:val="00E924DA"/>
    <w:rsid w:val="00E93C79"/>
    <w:rsid w:val="00EA07DF"/>
    <w:rsid w:val="00EB6BA4"/>
    <w:rsid w:val="00EC62DD"/>
    <w:rsid w:val="00EC6F2E"/>
    <w:rsid w:val="00EE30C8"/>
    <w:rsid w:val="00EF0CB5"/>
    <w:rsid w:val="00EF5191"/>
    <w:rsid w:val="00F0105C"/>
    <w:rsid w:val="00F034BF"/>
    <w:rsid w:val="00F04F6E"/>
    <w:rsid w:val="00F1136B"/>
    <w:rsid w:val="00F21FB1"/>
    <w:rsid w:val="00F22D42"/>
    <w:rsid w:val="00F2509E"/>
    <w:rsid w:val="00F34288"/>
    <w:rsid w:val="00F377D6"/>
    <w:rsid w:val="00F45228"/>
    <w:rsid w:val="00F50EA6"/>
    <w:rsid w:val="00F61C32"/>
    <w:rsid w:val="00F67204"/>
    <w:rsid w:val="00F70B14"/>
    <w:rsid w:val="00F83D8C"/>
    <w:rsid w:val="00F8766D"/>
    <w:rsid w:val="00F9167E"/>
    <w:rsid w:val="00F92150"/>
    <w:rsid w:val="00F9656F"/>
    <w:rsid w:val="00F96FC1"/>
    <w:rsid w:val="00FB68B3"/>
    <w:rsid w:val="00FD3226"/>
    <w:rsid w:val="00FD5444"/>
    <w:rsid w:val="00FE31DB"/>
    <w:rsid w:val="00FF3307"/>
    <w:rsid w:val="00FF34EA"/>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1F715"/>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F87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572735587">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A2781C-D271-448D-819B-CBCC4558D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1237</Words>
  <Characters>8070</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26</cp:revision>
  <cp:lastPrinted>2018-05-02T19:22:00Z</cp:lastPrinted>
  <dcterms:created xsi:type="dcterms:W3CDTF">2025-09-25T22:31:00Z</dcterms:created>
  <dcterms:modified xsi:type="dcterms:W3CDTF">2025-09-26T15:13:00Z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82a9bedf192711724726c96a35fe623954b14b3b13deb2abcd53011ba43ba587</vt:lpwstr>
  </property>
</Properties>
</file>