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353D" w14:textId="77777777" w:rsidR="000E6CC6" w:rsidRDefault="005F3AD6">
      <w:pPr>
        <w:spacing w:after="60"/>
      </w:pPr>
      <w:r>
        <w:rPr>
          <w:b/>
          <w:bCs/>
          <w:color w:val="000000"/>
          <w:sz w:val="36"/>
          <w:szCs w:val="36"/>
        </w:rPr>
        <w:t>JBY Brand Pages</w:t>
      </w:r>
    </w:p>
    <w:p w14:paraId="03A336D6" w14:textId="77777777" w:rsidR="000E6CC6" w:rsidRDefault="005F3AD6">
      <w:pPr>
        <w:spacing w:after="60"/>
      </w:pPr>
      <w:r>
        <w:rPr>
          <w:color w:val="1F3A5F"/>
          <w:sz w:val="28"/>
          <w:szCs w:val="28"/>
        </w:rPr>
        <w:t>What to Keep and What to Change</w:t>
      </w:r>
    </w:p>
    <w:p w14:paraId="4388EDCB" w14:textId="77777777" w:rsidR="000E6CC6" w:rsidRDefault="005F3AD6">
      <w:pPr>
        <w:spacing w:after="80"/>
      </w:pPr>
      <w:r>
        <w:rPr>
          <w:i/>
          <w:iCs/>
          <w:color w:val="595959"/>
          <w:sz w:val="20"/>
          <w:szCs w:val="20"/>
        </w:rPr>
        <w:t>Source: Microsoft Clarity, jeffbrownyachts.com/brands/, 3/16/2026 to 5/14/2026</w:t>
      </w:r>
    </w:p>
    <w:p w14:paraId="7717507F" w14:textId="77777777" w:rsidR="000E6CC6" w:rsidRDefault="000E6CC6">
      <w:pPr>
        <w:pBdr>
          <w:bottom w:val="single" w:sz="6" w:space="1" w:color="1F3A5F"/>
        </w:pBdr>
        <w:spacing w:before="80" w:after="200"/>
      </w:pPr>
    </w:p>
    <w:p w14:paraId="54780A7A" w14:textId="77777777" w:rsidR="000E6CC6" w:rsidRDefault="005F3AD6">
      <w:pPr>
        <w:pStyle w:val="Heading2"/>
      </w:pPr>
      <w:r>
        <w:t>The Setup</w:t>
      </w:r>
    </w:p>
    <w:p w14:paraId="1C36CB5B" w14:textId="77777777" w:rsidR="000E6CC6" w:rsidRDefault="005F3AD6">
      <w:pPr>
        <w:spacing w:after="120" w:line="300" w:lineRule="auto"/>
      </w:pPr>
      <w:r>
        <w:t>753 unique users and 1,047 sessions across the brand pages over 60 days. Mobile is the majority device at 46.13%, with iOS accounting for more than half of all visits. Below is a read on which patterns are pulling their weight and which ones are getting in the way.</w:t>
      </w:r>
    </w:p>
    <w:p w14:paraId="7D241E26" w14:textId="77777777" w:rsidR="000E6CC6" w:rsidRDefault="005F3AD6">
      <w:pPr>
        <w:pStyle w:val="Heading3"/>
      </w:pPr>
      <w:r>
        <w:t>Snapshot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0E6CC6" w14:paraId="1FEA968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6DA58B91" w14:textId="77777777" w:rsidR="000E6CC6" w:rsidRDefault="005F3AD6">
            <w:r>
              <w:rPr>
                <w:b/>
                <w:bCs/>
                <w:color w:val="FFFFFF"/>
                <w:sz w:val="20"/>
                <w:szCs w:val="20"/>
              </w:rPr>
              <w:t>Metric</w:t>
            </w:r>
          </w:p>
        </w:tc>
        <w:tc>
          <w:tcPr>
            <w:tcW w:w="60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02E82BF2" w14:textId="77777777" w:rsidR="000E6CC6" w:rsidRDefault="005F3AD6">
            <w:r>
              <w:rPr>
                <w:b/>
                <w:bCs/>
                <w:color w:val="FFFFFF"/>
                <w:sz w:val="20"/>
                <w:szCs w:val="20"/>
              </w:rPr>
              <w:t>Value</w:t>
            </w:r>
          </w:p>
        </w:tc>
      </w:tr>
      <w:tr w:rsidR="000E6CC6" w14:paraId="69B764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9E0BBF" w14:textId="77777777" w:rsidR="000E6CC6" w:rsidRDefault="005F3AD6">
            <w:r>
              <w:rPr>
                <w:b/>
                <w:bCs/>
                <w:color w:val="000000"/>
                <w:sz w:val="20"/>
                <w:szCs w:val="20"/>
              </w:rPr>
              <w:t>Unique users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5602D" w14:textId="77777777" w:rsidR="000E6CC6" w:rsidRDefault="005F3AD6">
            <w:r>
              <w:rPr>
                <w:color w:val="000000"/>
                <w:sz w:val="20"/>
                <w:szCs w:val="20"/>
              </w:rPr>
              <w:t>753</w:t>
            </w:r>
          </w:p>
        </w:tc>
      </w:tr>
      <w:tr w:rsidR="000E6CC6" w14:paraId="1EECBE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8DFD83" w14:textId="77777777" w:rsidR="000E6CC6" w:rsidRDefault="005F3AD6">
            <w:r>
              <w:rPr>
                <w:b/>
                <w:bCs/>
                <w:color w:val="000000"/>
                <w:sz w:val="20"/>
                <w:szCs w:val="20"/>
              </w:rPr>
              <w:t>Total sessions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353A5" w14:textId="77777777" w:rsidR="000E6CC6" w:rsidRDefault="005F3AD6">
            <w:r>
              <w:rPr>
                <w:color w:val="000000"/>
                <w:sz w:val="20"/>
                <w:szCs w:val="20"/>
              </w:rPr>
              <w:t>1,047</w:t>
            </w:r>
          </w:p>
        </w:tc>
      </w:tr>
      <w:tr w:rsidR="000E6CC6" w14:paraId="5DC51B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58F5BB" w14:textId="77777777" w:rsidR="000E6CC6" w:rsidRDefault="005F3AD6">
            <w:r>
              <w:rPr>
                <w:b/>
                <w:bCs/>
                <w:color w:val="000000"/>
                <w:sz w:val="20"/>
                <w:szCs w:val="20"/>
              </w:rPr>
              <w:t>Device split</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7F455" w14:textId="77777777" w:rsidR="000E6CC6" w:rsidRDefault="005F3AD6">
            <w:r>
              <w:rPr>
                <w:color w:val="000000"/>
                <w:sz w:val="20"/>
                <w:szCs w:val="20"/>
              </w:rPr>
              <w:t>Mobile 46%, PC 43%, Tablet 11%</w:t>
            </w:r>
          </w:p>
        </w:tc>
      </w:tr>
      <w:tr w:rsidR="000E6CC6" w14:paraId="77BE0D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CA2BCC" w14:textId="77777777" w:rsidR="000E6CC6" w:rsidRDefault="005F3AD6">
            <w:r>
              <w:rPr>
                <w:b/>
                <w:bCs/>
                <w:color w:val="000000"/>
                <w:sz w:val="20"/>
                <w:szCs w:val="20"/>
              </w:rPr>
              <w:t>Top OS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F1463" w14:textId="77777777" w:rsidR="000E6CC6" w:rsidRDefault="005F3AD6">
            <w:r>
              <w:rPr>
                <w:color w:val="000000"/>
                <w:sz w:val="20"/>
                <w:szCs w:val="20"/>
              </w:rPr>
              <w:t>iOS at 51%</w:t>
            </w:r>
          </w:p>
        </w:tc>
      </w:tr>
      <w:tr w:rsidR="000E6CC6" w14:paraId="11939E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218AD6" w14:textId="77777777" w:rsidR="000E6CC6" w:rsidRDefault="005F3AD6">
            <w:r>
              <w:rPr>
                <w:b/>
                <w:bCs/>
                <w:color w:val="000000"/>
                <w:sz w:val="20"/>
                <w:szCs w:val="20"/>
              </w:rPr>
              <w:t>Top brand pages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80DBC" w14:textId="77777777" w:rsidR="000E6CC6" w:rsidRDefault="005F3AD6">
            <w:r>
              <w:rPr>
                <w:color w:val="000000"/>
                <w:sz w:val="20"/>
                <w:szCs w:val="20"/>
              </w:rPr>
              <w:t>Axopar (333), Riva (200), BRABUS (152), Sirena (147), Wally (136)</w:t>
            </w:r>
          </w:p>
        </w:tc>
      </w:tr>
      <w:tr w:rsidR="000E6CC6" w14:paraId="2E9007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360BA4" w14:textId="77777777" w:rsidR="000E6CC6" w:rsidRDefault="005F3AD6">
            <w:r>
              <w:rPr>
                <w:b/>
                <w:bCs/>
                <w:color w:val="000000"/>
                <w:sz w:val="20"/>
                <w:szCs w:val="20"/>
              </w:rPr>
              <w:t>Friction signals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987EB" w14:textId="77777777" w:rsidR="000E6CC6" w:rsidRDefault="005F3AD6">
            <w:r>
              <w:rPr>
                <w:color w:val="000000"/>
                <w:sz w:val="20"/>
                <w:szCs w:val="20"/>
              </w:rPr>
              <w:t>22% dead clicks, 54% quick back clicks</w:t>
            </w:r>
          </w:p>
        </w:tc>
      </w:tr>
    </w:tbl>
    <w:p w14:paraId="666C79C2" w14:textId="77777777" w:rsidR="000E6CC6" w:rsidRDefault="005F3AD6">
      <w:pPr>
        <w:spacing w:after="120" w:line="300" w:lineRule="auto"/>
      </w:pPr>
      <w:r>
        <w:t xml:space="preserve"> </w:t>
      </w:r>
    </w:p>
    <w:p w14:paraId="6A87EC1A" w14:textId="77777777" w:rsidR="000E6CC6" w:rsidRDefault="005F3AD6">
      <w:pPr>
        <w:pStyle w:val="Heading2"/>
      </w:pPr>
      <w:r>
        <w:t>Keep</w:t>
      </w:r>
    </w:p>
    <w:p w14:paraId="7B799F79" w14:textId="77777777" w:rsidR="000E6CC6" w:rsidRDefault="005F3AD6">
      <w:pPr>
        <w:pStyle w:val="ListParagraph"/>
        <w:numPr>
          <w:ilvl w:val="0"/>
          <w:numId w:val="2"/>
        </w:numPr>
        <w:spacing w:after="100" w:line="300" w:lineRule="auto"/>
      </w:pPr>
      <w:r>
        <w:rPr>
          <w:b/>
          <w:bCs/>
        </w:rPr>
        <w:t xml:space="preserve">The Models carousel. </w:t>
      </w:r>
      <w:r>
        <w:t>The carousel “next” arrow is the single most-engaged element on the page, on every device. 19.81% of desktop clicks and 20.08% of mobile taps land there. Users are actively browsing models. The pattern is earning its real estate.</w:t>
      </w:r>
    </w:p>
    <w:p w14:paraId="03E7D2BB" w14:textId="77777777" w:rsidR="000E6CC6" w:rsidRDefault="005F3AD6">
      <w:pPr>
        <w:pStyle w:val="ListParagraph"/>
        <w:numPr>
          <w:ilvl w:val="0"/>
          <w:numId w:val="2"/>
        </w:numPr>
        <w:spacing w:after="100" w:line="300" w:lineRule="auto"/>
      </w:pPr>
      <w:r>
        <w:rPr>
          <w:b/>
          <w:bCs/>
        </w:rPr>
        <w:t xml:space="preserve">The inventory filter dropdown. </w:t>
      </w:r>
      <w:r>
        <w:t>Second-most engaged element on every device, hovering around 15% of all interaction. The pattern works. Users want to narrow.</w:t>
      </w:r>
    </w:p>
    <w:p w14:paraId="6F8C0774" w14:textId="77777777" w:rsidR="000E6CC6" w:rsidRDefault="005F3AD6">
      <w:pPr>
        <w:pStyle w:val="ListParagraph"/>
        <w:numPr>
          <w:ilvl w:val="0"/>
          <w:numId w:val="2"/>
        </w:numPr>
        <w:spacing w:after="100" w:line="300" w:lineRule="auto"/>
      </w:pPr>
      <w:r>
        <w:rPr>
          <w:b/>
          <w:bCs/>
        </w:rPr>
        <w:t xml:space="preserve">The brand-level “View Inventory” CTA on mobile. </w:t>
      </w:r>
      <w:r>
        <w:t>On mobile this is the third-most tapped element on the page (12.77% of taps). Mobile visitors are ready to act when the path is obvious.</w:t>
      </w:r>
    </w:p>
    <w:p w14:paraId="6A06DDD5" w14:textId="5FFB5F3D" w:rsidR="000E6CC6" w:rsidRDefault="005F3AD6">
      <w:pPr>
        <w:pStyle w:val="ListParagraph"/>
        <w:numPr>
          <w:ilvl w:val="0"/>
          <w:numId w:val="2"/>
        </w:numPr>
        <w:spacing w:after="100" w:line="300" w:lineRule="auto"/>
      </w:pPr>
      <w:r>
        <w:rPr>
          <w:b/>
          <w:bCs/>
        </w:rPr>
        <w:t xml:space="preserve">The mid-page attention zone. </w:t>
      </w:r>
      <w:r>
        <w:t>Once desktop users get past the fold, attention is dense. Average time between 45% and 75% scroll depth sits around 6 minutes. This is where the models section lives.</w:t>
      </w:r>
    </w:p>
    <w:p w14:paraId="54373F99" w14:textId="77777777" w:rsidR="000E6CC6" w:rsidRDefault="005F3AD6">
      <w:pPr>
        <w:pStyle w:val="Heading2"/>
      </w:pPr>
      <w:r>
        <w:t>Change</w:t>
      </w:r>
    </w:p>
    <w:p w14:paraId="668FC458" w14:textId="0CBF39CA" w:rsidR="000E6CC6" w:rsidRDefault="005F3AD6">
      <w:pPr>
        <w:pStyle w:val="ListParagraph"/>
        <w:numPr>
          <w:ilvl w:val="0"/>
          <w:numId w:val="3"/>
        </w:numPr>
        <w:spacing w:after="100" w:line="300" w:lineRule="auto"/>
      </w:pPr>
      <w:r>
        <w:rPr>
          <w:b/>
          <w:bCs/>
        </w:rPr>
        <w:t xml:space="preserve">Make the hero brand image clickable. </w:t>
      </w:r>
      <w:r>
        <w:t>Dead clicks are at 22.06%. On mobile, the main brand hero image is being tapped 21 times in the dataset, but it is not a link. Users expect it to do something. Either link it to inventory or to the lead model, or remove the visual cue that reads as interactive.</w:t>
      </w:r>
      <w:r w:rsidR="00487112">
        <w:t xml:space="preserve"> (My feeling is that they don’t care to watch the video that is taking up the full fold. They are clicking into the brand and want the info first. Obviously design decisions are yours, but putting the model car</w:t>
      </w:r>
      <w:r w:rsidR="000B1F3A">
        <w:t xml:space="preserve">ousel as the full above the fold “hero” where they can click through left and </w:t>
      </w:r>
      <w:r w:rsidR="000B1F3A">
        <w:lastRenderedPageBreak/>
        <w:t>right and then clicking the model image would take them to filtered inventory of that model might work really well. Users are expecting to be able to interact with it.)</w:t>
      </w:r>
    </w:p>
    <w:p w14:paraId="346C5629" w14:textId="67126470" w:rsidR="000E6CC6" w:rsidRDefault="005F3AD6">
      <w:pPr>
        <w:pStyle w:val="ListParagraph"/>
        <w:numPr>
          <w:ilvl w:val="0"/>
          <w:numId w:val="3"/>
        </w:numPr>
        <w:spacing w:after="100" w:line="300" w:lineRule="auto"/>
      </w:pPr>
      <w:r>
        <w:rPr>
          <w:b/>
          <w:bCs/>
        </w:rPr>
        <w:t xml:space="preserve">Audit link labels driving the quick back clicks. </w:t>
      </w:r>
      <w:r>
        <w:t>54% of sessions involve a quick back click within seconds of landing. The session recordings flag this as expectation mismatch. The fix lives in the labels and previews of the links pointing into the brand pages, not on the brand page itself. Worth a pass on the brands index, the brand selector menu, and any cross-links from homepage cards.</w:t>
      </w:r>
      <w:r w:rsidR="000B1F3A">
        <w:t xml:space="preserve"> (See 5 below. I think this might be that the name of the brand doesn’t give any indication of the type of boat, so users are “blind” until they click into the page.)</w:t>
      </w:r>
    </w:p>
    <w:p w14:paraId="3B3235D7" w14:textId="4A5DEC53" w:rsidR="000E6CC6" w:rsidRDefault="005F3AD6">
      <w:pPr>
        <w:pStyle w:val="ListParagraph"/>
        <w:numPr>
          <w:ilvl w:val="0"/>
          <w:numId w:val="3"/>
        </w:numPr>
        <w:spacing w:after="100" w:line="300" w:lineRule="auto"/>
      </w:pPr>
      <w:r>
        <w:rPr>
          <w:b/>
          <w:bCs/>
        </w:rPr>
        <w:t xml:space="preserve">Rebalance the mobile page order. </w:t>
      </w:r>
      <w:r>
        <w:t>By 50% scroll depth, 70% of mobile visitors are gone. Desktop only loses 48% in the same range. The mobile fold is doing too much describing and not enough directing.</w:t>
      </w:r>
      <w:r w:rsidR="000B1F3A">
        <w:t xml:space="preserve"> </w:t>
      </w:r>
      <w:r>
        <w:t>The mobile visitor is leaving before they meet the models.</w:t>
      </w:r>
    </w:p>
    <w:p w14:paraId="4212FA8B" w14:textId="77777777" w:rsidR="000E6CC6" w:rsidRDefault="005F3AD6">
      <w:pPr>
        <w:pStyle w:val="ListParagraph"/>
        <w:numPr>
          <w:ilvl w:val="0"/>
          <w:numId w:val="3"/>
        </w:numPr>
        <w:spacing w:after="100" w:line="300" w:lineRule="auto"/>
      </w:pPr>
      <w:r>
        <w:rPr>
          <w:b/>
          <w:bCs/>
        </w:rPr>
        <w:t xml:space="preserve">Reconsider the bottom of the page. </w:t>
      </w:r>
      <w:r>
        <w:t>At 100% scroll, average time spent is 4 seconds on desktop and 7 seconds on mobile. The testimonials carousel in this zone gets less than 3% of all interactions. The slot is dead space. Replace it with something with utility: related models, a financing prompt, an FAQ, or a sticky inquiry block.</w:t>
      </w:r>
    </w:p>
    <w:p w14:paraId="6D22789D" w14:textId="7B2B57D7" w:rsidR="000E6CC6" w:rsidRDefault="005F3AD6">
      <w:pPr>
        <w:pStyle w:val="ListParagraph"/>
        <w:numPr>
          <w:ilvl w:val="0"/>
          <w:numId w:val="3"/>
        </w:numPr>
        <w:spacing w:after="100" w:line="300" w:lineRule="auto"/>
      </w:pPr>
      <w:r>
        <w:rPr>
          <w:b/>
          <w:bCs/>
        </w:rPr>
        <w:t xml:space="preserve">Promote the filter and brand selector. </w:t>
      </w:r>
      <w:r>
        <w:t>The dropdown toggle and the brand accordion control are both pulling heavy engagement despite being visually understated. Users are working to find them. Give the filter more visual weight, and consider replacing the “+” accordion in the sidebar with an always-open list at desktop breakpoints.</w:t>
      </w:r>
      <w:r w:rsidR="00487112">
        <w:t xml:space="preserve"> (Being done in the new Nav bar, but might be a good idea to have a visual indicator of what type of boat each brand sells. This could help reduce the quick backs.)</w:t>
      </w:r>
    </w:p>
    <w:p w14:paraId="5E7A223C" w14:textId="77777777" w:rsidR="000E6CC6" w:rsidRDefault="005F3AD6">
      <w:pPr>
        <w:pStyle w:val="Heading3"/>
      </w:pPr>
      <w:r>
        <w:t>Notes</w:t>
      </w:r>
    </w:p>
    <w:p w14:paraId="0E8033BD" w14:textId="373BB260" w:rsidR="000E6CC6" w:rsidRDefault="005F3AD6">
      <w:pPr>
        <w:spacing w:after="120" w:line="300" w:lineRule="auto"/>
      </w:pPr>
      <w:r>
        <w:t xml:space="preserve">The mobile experience is doing the most work, and it is the experience getting the least support. Roughly half the audience, half the OS share, but earlier scroll drop-off and the dead-click image issue. </w:t>
      </w:r>
      <w:r w:rsidR="00487112">
        <w:t>I know you’re only working on desktop right now, but want you to keep it in mind so that the desktop and mobile experiences aren’t super different.</w:t>
      </w:r>
    </w:p>
    <w:sectPr w:rsidR="000E6C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EC2"/>
    <w:multiLevelType w:val="hybridMultilevel"/>
    <w:tmpl w:val="4A88D28C"/>
    <w:lvl w:ilvl="0" w:tplc="0074BA16">
      <w:start w:val="1"/>
      <w:numFmt w:val="bullet"/>
      <w:lvlText w:val="•"/>
      <w:lvlJc w:val="left"/>
      <w:pPr>
        <w:ind w:left="540" w:hanging="270"/>
      </w:pPr>
    </w:lvl>
    <w:lvl w:ilvl="1" w:tplc="7F12541C">
      <w:numFmt w:val="decimal"/>
      <w:lvlText w:val=""/>
      <w:lvlJc w:val="left"/>
    </w:lvl>
    <w:lvl w:ilvl="2" w:tplc="07E4F820">
      <w:numFmt w:val="decimal"/>
      <w:lvlText w:val=""/>
      <w:lvlJc w:val="left"/>
    </w:lvl>
    <w:lvl w:ilvl="3" w:tplc="6BD0793E">
      <w:numFmt w:val="decimal"/>
      <w:lvlText w:val=""/>
      <w:lvlJc w:val="left"/>
    </w:lvl>
    <w:lvl w:ilvl="4" w:tplc="D052560C">
      <w:numFmt w:val="decimal"/>
      <w:lvlText w:val=""/>
      <w:lvlJc w:val="left"/>
    </w:lvl>
    <w:lvl w:ilvl="5" w:tplc="6CF449A0">
      <w:numFmt w:val="decimal"/>
      <w:lvlText w:val=""/>
      <w:lvlJc w:val="left"/>
    </w:lvl>
    <w:lvl w:ilvl="6" w:tplc="F66C450A">
      <w:numFmt w:val="decimal"/>
      <w:lvlText w:val=""/>
      <w:lvlJc w:val="left"/>
    </w:lvl>
    <w:lvl w:ilvl="7" w:tplc="E496E1FA">
      <w:numFmt w:val="decimal"/>
      <w:lvlText w:val=""/>
      <w:lvlJc w:val="left"/>
    </w:lvl>
    <w:lvl w:ilvl="8" w:tplc="C896A816">
      <w:numFmt w:val="decimal"/>
      <w:lvlText w:val=""/>
      <w:lvlJc w:val="left"/>
    </w:lvl>
  </w:abstractNum>
  <w:abstractNum w:abstractNumId="1" w15:restartNumberingAfterBreak="0">
    <w:nsid w:val="56095C2D"/>
    <w:multiLevelType w:val="hybridMultilevel"/>
    <w:tmpl w:val="C7B05086"/>
    <w:lvl w:ilvl="0" w:tplc="86B2C44C">
      <w:start w:val="1"/>
      <w:numFmt w:val="decimal"/>
      <w:lvlText w:val="%1."/>
      <w:lvlJc w:val="left"/>
      <w:pPr>
        <w:ind w:left="540" w:hanging="360"/>
      </w:pPr>
    </w:lvl>
    <w:lvl w:ilvl="1" w:tplc="2E4A2B46">
      <w:numFmt w:val="decimal"/>
      <w:lvlText w:val=""/>
      <w:lvlJc w:val="left"/>
    </w:lvl>
    <w:lvl w:ilvl="2" w:tplc="6BA622AA">
      <w:numFmt w:val="decimal"/>
      <w:lvlText w:val=""/>
      <w:lvlJc w:val="left"/>
    </w:lvl>
    <w:lvl w:ilvl="3" w:tplc="3B524028">
      <w:numFmt w:val="decimal"/>
      <w:lvlText w:val=""/>
      <w:lvlJc w:val="left"/>
    </w:lvl>
    <w:lvl w:ilvl="4" w:tplc="920A17CE">
      <w:numFmt w:val="decimal"/>
      <w:lvlText w:val=""/>
      <w:lvlJc w:val="left"/>
    </w:lvl>
    <w:lvl w:ilvl="5" w:tplc="9EC0BB30">
      <w:numFmt w:val="decimal"/>
      <w:lvlText w:val=""/>
      <w:lvlJc w:val="left"/>
    </w:lvl>
    <w:lvl w:ilvl="6" w:tplc="9500A014">
      <w:numFmt w:val="decimal"/>
      <w:lvlText w:val=""/>
      <w:lvlJc w:val="left"/>
    </w:lvl>
    <w:lvl w:ilvl="7" w:tplc="8FF2BB7A">
      <w:numFmt w:val="decimal"/>
      <w:lvlText w:val=""/>
      <w:lvlJc w:val="left"/>
    </w:lvl>
    <w:lvl w:ilvl="8" w:tplc="CA3CFDC4">
      <w:numFmt w:val="decimal"/>
      <w:lvlText w:val=""/>
      <w:lvlJc w:val="left"/>
    </w:lvl>
  </w:abstractNum>
  <w:abstractNum w:abstractNumId="2" w15:restartNumberingAfterBreak="0">
    <w:nsid w:val="574955B6"/>
    <w:multiLevelType w:val="hybridMultilevel"/>
    <w:tmpl w:val="E15C168E"/>
    <w:lvl w:ilvl="0" w:tplc="B8008BA0">
      <w:start w:val="1"/>
      <w:numFmt w:val="decimal"/>
      <w:lvlText w:val="%1."/>
      <w:lvlJc w:val="left"/>
      <w:pPr>
        <w:ind w:left="540" w:hanging="360"/>
      </w:pPr>
    </w:lvl>
    <w:lvl w:ilvl="1" w:tplc="17323BEE">
      <w:numFmt w:val="decimal"/>
      <w:lvlText w:val=""/>
      <w:lvlJc w:val="left"/>
    </w:lvl>
    <w:lvl w:ilvl="2" w:tplc="A1105D20">
      <w:numFmt w:val="decimal"/>
      <w:lvlText w:val=""/>
      <w:lvlJc w:val="left"/>
    </w:lvl>
    <w:lvl w:ilvl="3" w:tplc="2A426966">
      <w:numFmt w:val="decimal"/>
      <w:lvlText w:val=""/>
      <w:lvlJc w:val="left"/>
    </w:lvl>
    <w:lvl w:ilvl="4" w:tplc="0B24C822">
      <w:numFmt w:val="decimal"/>
      <w:lvlText w:val=""/>
      <w:lvlJc w:val="left"/>
    </w:lvl>
    <w:lvl w:ilvl="5" w:tplc="7D605A10">
      <w:numFmt w:val="decimal"/>
      <w:lvlText w:val=""/>
      <w:lvlJc w:val="left"/>
    </w:lvl>
    <w:lvl w:ilvl="6" w:tplc="830288C6">
      <w:numFmt w:val="decimal"/>
      <w:lvlText w:val=""/>
      <w:lvlJc w:val="left"/>
    </w:lvl>
    <w:lvl w:ilvl="7" w:tplc="96F6FCB0">
      <w:numFmt w:val="decimal"/>
      <w:lvlText w:val=""/>
      <w:lvlJc w:val="left"/>
    </w:lvl>
    <w:lvl w:ilvl="8" w:tplc="AE0A3AA8">
      <w:numFmt w:val="decimal"/>
      <w:lvlText w:val=""/>
      <w:lvlJc w:val="left"/>
    </w:lvl>
  </w:abstractNum>
  <w:abstractNum w:abstractNumId="3" w15:restartNumberingAfterBreak="0">
    <w:nsid w:val="58143F12"/>
    <w:multiLevelType w:val="hybridMultilevel"/>
    <w:tmpl w:val="D43C7C62"/>
    <w:lvl w:ilvl="0" w:tplc="1EE22236">
      <w:start w:val="1"/>
      <w:numFmt w:val="bullet"/>
      <w:lvlText w:val="●"/>
      <w:lvlJc w:val="left"/>
      <w:pPr>
        <w:ind w:left="720" w:hanging="360"/>
      </w:pPr>
    </w:lvl>
    <w:lvl w:ilvl="1" w:tplc="ED4AB0D6">
      <w:start w:val="1"/>
      <w:numFmt w:val="bullet"/>
      <w:lvlText w:val="○"/>
      <w:lvlJc w:val="left"/>
      <w:pPr>
        <w:ind w:left="1440" w:hanging="360"/>
      </w:pPr>
    </w:lvl>
    <w:lvl w:ilvl="2" w:tplc="9CC6E0FE">
      <w:start w:val="1"/>
      <w:numFmt w:val="bullet"/>
      <w:lvlText w:val="■"/>
      <w:lvlJc w:val="left"/>
      <w:pPr>
        <w:ind w:left="2160" w:hanging="360"/>
      </w:pPr>
    </w:lvl>
    <w:lvl w:ilvl="3" w:tplc="221E6426">
      <w:start w:val="1"/>
      <w:numFmt w:val="bullet"/>
      <w:lvlText w:val="●"/>
      <w:lvlJc w:val="left"/>
      <w:pPr>
        <w:ind w:left="2880" w:hanging="360"/>
      </w:pPr>
    </w:lvl>
    <w:lvl w:ilvl="4" w:tplc="5B32EC62">
      <w:start w:val="1"/>
      <w:numFmt w:val="bullet"/>
      <w:lvlText w:val="○"/>
      <w:lvlJc w:val="left"/>
      <w:pPr>
        <w:ind w:left="3600" w:hanging="360"/>
      </w:pPr>
    </w:lvl>
    <w:lvl w:ilvl="5" w:tplc="EAB4829A">
      <w:start w:val="1"/>
      <w:numFmt w:val="bullet"/>
      <w:lvlText w:val="■"/>
      <w:lvlJc w:val="left"/>
      <w:pPr>
        <w:ind w:left="4320" w:hanging="360"/>
      </w:pPr>
    </w:lvl>
    <w:lvl w:ilvl="6" w:tplc="BAC83B62">
      <w:start w:val="1"/>
      <w:numFmt w:val="bullet"/>
      <w:lvlText w:val="●"/>
      <w:lvlJc w:val="left"/>
      <w:pPr>
        <w:ind w:left="5040" w:hanging="360"/>
      </w:pPr>
    </w:lvl>
    <w:lvl w:ilvl="7" w:tplc="7D7208D0">
      <w:start w:val="1"/>
      <w:numFmt w:val="bullet"/>
      <w:lvlText w:val="●"/>
      <w:lvlJc w:val="left"/>
      <w:pPr>
        <w:ind w:left="5760" w:hanging="360"/>
      </w:pPr>
    </w:lvl>
    <w:lvl w:ilvl="8" w:tplc="686C6B34">
      <w:start w:val="1"/>
      <w:numFmt w:val="bullet"/>
      <w:lvlText w:val="●"/>
      <w:lvlJc w:val="left"/>
      <w:pPr>
        <w:ind w:left="6480" w:hanging="360"/>
      </w:pPr>
    </w:lvl>
  </w:abstractNum>
  <w:num w:numId="1" w16cid:durableId="749541422">
    <w:abstractNumId w:val="3"/>
    <w:lvlOverride w:ilvl="0">
      <w:startOverride w:val="1"/>
    </w:lvlOverride>
  </w:num>
  <w:num w:numId="2" w16cid:durableId="1240020813">
    <w:abstractNumId w:val="2"/>
    <w:lvlOverride w:ilvl="0">
      <w:startOverride w:val="1"/>
    </w:lvlOverride>
  </w:num>
  <w:num w:numId="3" w16cid:durableId="1451625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CC6"/>
    <w:rsid w:val="000B1F3A"/>
    <w:rsid w:val="000E6CC6"/>
    <w:rsid w:val="00487112"/>
    <w:rsid w:val="005F3AD6"/>
    <w:rsid w:val="00774833"/>
    <w:rsid w:val="00C312C5"/>
    <w:rsid w:val="00C71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F81B"/>
  <w15:docId w15:val="{2F226446-089A-429D-B93A-654FC89D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80" w:after="100"/>
      <w:outlineLvl w:val="1"/>
    </w:pPr>
    <w:rPr>
      <w:b/>
      <w:bCs/>
      <w:color w:val="1F3A5F"/>
      <w:sz w:val="26"/>
      <w:szCs w:val="26"/>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722</Words>
  <Characters>3512</Characters>
  <Application>Microsoft Office Word</Application>
  <DocSecurity>0</DocSecurity>
  <Lines>73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 Smith</cp:lastModifiedBy>
  <cp:revision>4</cp:revision>
  <dcterms:created xsi:type="dcterms:W3CDTF">2026-05-14T16:08:00Z</dcterms:created>
  <dcterms:modified xsi:type="dcterms:W3CDTF">2026-05-14T16:10:00Z</dcterms:modified>
</cp:coreProperties>
</file>