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366C" w14:textId="38396F49" w:rsidR="00D475BD" w:rsidRPr="00D475BD" w:rsidRDefault="00D475BD" w:rsidP="00D475BD">
      <w:pPr>
        <w:spacing w:line="360" w:lineRule="auto"/>
        <w:rPr>
          <w:rFonts w:ascii="Times New Roman" w:hAnsi="Times New Roman" w:cs="Times New Roman"/>
          <w:sz w:val="24"/>
          <w:szCs w:val="24"/>
          <w:highlight w:val="yellow"/>
        </w:rPr>
      </w:pPr>
      <w:r w:rsidRPr="00D475BD">
        <w:rPr>
          <w:rFonts w:ascii="Times New Roman" w:hAnsi="Times New Roman" w:cs="Times New Roman"/>
          <w:sz w:val="24"/>
          <w:szCs w:val="24"/>
        </w:rPr>
        <w:t>The goal of the project i</w:t>
      </w:r>
      <w:bookmarkStart w:id="0" w:name="_GoBack"/>
      <w:bookmarkEnd w:id="0"/>
      <w:r w:rsidRPr="00D475BD">
        <w:rPr>
          <w:rFonts w:ascii="Times New Roman" w:hAnsi="Times New Roman" w:cs="Times New Roman"/>
          <w:sz w:val="24"/>
          <w:szCs w:val="24"/>
        </w:rPr>
        <w:t xml:space="preserve">s the development of a web-based interactive data analysis and visualization suite to enable comparison and evaluation of different short-term electricity load forecasting techniques. Such forecasts are vital to plan for and schedule electricity generation to meet system demand in an efficient and secure manner.  The capabilities and accompanying analysis embodied in the suite are informed by data from </w:t>
      </w:r>
      <w:r w:rsidRPr="00D475BD">
        <w:rPr>
          <w:rStyle w:val="fontstyle01"/>
          <w:rFonts w:ascii="Times New Roman" w:hAnsi="Times New Roman" w:cs="Times New Roman"/>
          <w:sz w:val="24"/>
          <w:szCs w:val="24"/>
        </w:rPr>
        <w:t>the Northern Ireland</w:t>
      </w:r>
      <w:r w:rsidRPr="00D475BD">
        <w:rPr>
          <w:rFonts w:ascii="Times New Roman" w:hAnsi="Times New Roman" w:cs="Times New Roman"/>
          <w:sz w:val="24"/>
          <w:szCs w:val="24"/>
        </w:rPr>
        <w:t xml:space="preserve"> </w:t>
      </w:r>
      <w:r w:rsidRPr="00D475BD">
        <w:rPr>
          <w:rStyle w:val="fontstyle01"/>
          <w:rFonts w:ascii="Times New Roman" w:hAnsi="Times New Roman" w:cs="Times New Roman"/>
          <w:sz w:val="24"/>
          <w:szCs w:val="24"/>
        </w:rPr>
        <w:t xml:space="preserve">power system provided by SONI. </w:t>
      </w:r>
      <w:r w:rsidRPr="00D475BD">
        <w:rPr>
          <w:rFonts w:ascii="Times New Roman" w:hAnsi="Times New Roman" w:cs="Times New Roman"/>
          <w:sz w:val="24"/>
          <w:szCs w:val="24"/>
        </w:rPr>
        <w:t xml:space="preserve">The manual investigative processes undertaken in analysis are the functionality that the software automates for a user. </w:t>
      </w:r>
      <w:r w:rsidRPr="00D475BD">
        <w:rPr>
          <w:rStyle w:val="fontstyle01"/>
          <w:rFonts w:ascii="Times New Roman" w:hAnsi="Times New Roman" w:cs="Times New Roman"/>
          <w:sz w:val="24"/>
          <w:szCs w:val="24"/>
        </w:rPr>
        <w:t>The solution enables users</w:t>
      </w:r>
      <w:r w:rsidRPr="00D475BD">
        <w:rPr>
          <w:rFonts w:ascii="Times New Roman" w:hAnsi="Times New Roman" w:cs="Times New Roman"/>
          <w:sz w:val="24"/>
          <w:szCs w:val="24"/>
        </w:rPr>
        <w:t xml:space="preserve"> to explore the increasingly complex patterns in electricity load data through dynamic load visualisations. These visualisations can be accompanied with related variable visualisations to identify influencers in deviation in load. The solution enables the user to construct, and systematically evaluate and compare the performance of different displacement and linear regression forecasting models visually and statistically. The linear regression models identified to have the best forecasting performance in accompanying analysis are included within the software. The results produced are exportable for use with more advanced data analysis environments. </w:t>
      </w:r>
    </w:p>
    <w:p w14:paraId="1B0BF341" w14:textId="03C6AD5C" w:rsidR="0051643E" w:rsidRPr="00E2077F" w:rsidRDefault="0051643E">
      <w:pPr>
        <w:rPr>
          <w:rFonts w:ascii="Times New Roman" w:hAnsi="Times New Roman" w:cs="Times New Roman"/>
          <w:sz w:val="24"/>
          <w:szCs w:val="24"/>
          <w:highlight w:val="yellow"/>
        </w:rPr>
      </w:pPr>
    </w:p>
    <w:sectPr w:rsidR="0051643E" w:rsidRPr="00E2077F" w:rsidSect="00A77881">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C8"/>
    <w:rsid w:val="00012488"/>
    <w:rsid w:val="00012846"/>
    <w:rsid w:val="00054828"/>
    <w:rsid w:val="000A100F"/>
    <w:rsid w:val="000A2359"/>
    <w:rsid w:val="000B7DEE"/>
    <w:rsid w:val="000D6184"/>
    <w:rsid w:val="00151688"/>
    <w:rsid w:val="0016035C"/>
    <w:rsid w:val="0017096B"/>
    <w:rsid w:val="00177ACD"/>
    <w:rsid w:val="001C4B7B"/>
    <w:rsid w:val="001E0FFB"/>
    <w:rsid w:val="001E6E33"/>
    <w:rsid w:val="001F227B"/>
    <w:rsid w:val="002263CF"/>
    <w:rsid w:val="00236B12"/>
    <w:rsid w:val="00247E92"/>
    <w:rsid w:val="002727C9"/>
    <w:rsid w:val="00283F89"/>
    <w:rsid w:val="00291E4C"/>
    <w:rsid w:val="002C7BBE"/>
    <w:rsid w:val="002F0C7E"/>
    <w:rsid w:val="00313593"/>
    <w:rsid w:val="0031489D"/>
    <w:rsid w:val="00330217"/>
    <w:rsid w:val="00331E68"/>
    <w:rsid w:val="00345455"/>
    <w:rsid w:val="003473C7"/>
    <w:rsid w:val="00392956"/>
    <w:rsid w:val="003A1728"/>
    <w:rsid w:val="003D366D"/>
    <w:rsid w:val="00440E37"/>
    <w:rsid w:val="00451750"/>
    <w:rsid w:val="004B2EE3"/>
    <w:rsid w:val="004C4BB5"/>
    <w:rsid w:val="004D5EBE"/>
    <w:rsid w:val="004E28E5"/>
    <w:rsid w:val="0051643E"/>
    <w:rsid w:val="00517427"/>
    <w:rsid w:val="005528D4"/>
    <w:rsid w:val="00560929"/>
    <w:rsid w:val="00580786"/>
    <w:rsid w:val="005B2D2E"/>
    <w:rsid w:val="00667531"/>
    <w:rsid w:val="00686E6F"/>
    <w:rsid w:val="006B0B46"/>
    <w:rsid w:val="006E3814"/>
    <w:rsid w:val="006E4D4B"/>
    <w:rsid w:val="0070140B"/>
    <w:rsid w:val="00765EE6"/>
    <w:rsid w:val="00796626"/>
    <w:rsid w:val="00801C57"/>
    <w:rsid w:val="00805B40"/>
    <w:rsid w:val="00805B63"/>
    <w:rsid w:val="008139C8"/>
    <w:rsid w:val="0084224A"/>
    <w:rsid w:val="00860828"/>
    <w:rsid w:val="00863A28"/>
    <w:rsid w:val="00874DC1"/>
    <w:rsid w:val="008A13CB"/>
    <w:rsid w:val="008E22BA"/>
    <w:rsid w:val="008F170A"/>
    <w:rsid w:val="008F1B21"/>
    <w:rsid w:val="00933BCE"/>
    <w:rsid w:val="009826DE"/>
    <w:rsid w:val="009E6A75"/>
    <w:rsid w:val="009F70D5"/>
    <w:rsid w:val="00A551ED"/>
    <w:rsid w:val="00A65704"/>
    <w:rsid w:val="00A77881"/>
    <w:rsid w:val="00AA1CC8"/>
    <w:rsid w:val="00AA4F9F"/>
    <w:rsid w:val="00AC2789"/>
    <w:rsid w:val="00AE169F"/>
    <w:rsid w:val="00B475D8"/>
    <w:rsid w:val="00B65C72"/>
    <w:rsid w:val="00B922DB"/>
    <w:rsid w:val="00BB705E"/>
    <w:rsid w:val="00BD5A70"/>
    <w:rsid w:val="00C11B1D"/>
    <w:rsid w:val="00C15884"/>
    <w:rsid w:val="00C15BCA"/>
    <w:rsid w:val="00C44280"/>
    <w:rsid w:val="00C531DD"/>
    <w:rsid w:val="00C71E32"/>
    <w:rsid w:val="00C73577"/>
    <w:rsid w:val="00C761B5"/>
    <w:rsid w:val="00C8417C"/>
    <w:rsid w:val="00CA67CC"/>
    <w:rsid w:val="00CF5E71"/>
    <w:rsid w:val="00D158BA"/>
    <w:rsid w:val="00D475BD"/>
    <w:rsid w:val="00D5609F"/>
    <w:rsid w:val="00DA651F"/>
    <w:rsid w:val="00DD6288"/>
    <w:rsid w:val="00DE0910"/>
    <w:rsid w:val="00E2077F"/>
    <w:rsid w:val="00E225AE"/>
    <w:rsid w:val="00E260E6"/>
    <w:rsid w:val="00E31712"/>
    <w:rsid w:val="00E834E2"/>
    <w:rsid w:val="00ED4CF2"/>
    <w:rsid w:val="00F11CB5"/>
    <w:rsid w:val="00F93DBE"/>
    <w:rsid w:val="00FF7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7FAC"/>
  <w15:chartTrackingRefBased/>
  <w15:docId w15:val="{453E2100-A973-47A2-89C6-1D0AEB5A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2077F"/>
    <w:rPr>
      <w:rFonts w:ascii="CMR10" w:hAnsi="CMR10" w:hint="default"/>
      <w:b w:val="0"/>
      <w:bCs w:val="0"/>
      <w:i w:val="0"/>
      <w:iCs w:val="0"/>
      <w:color w:val="000000"/>
      <w:sz w:val="20"/>
      <w:szCs w:val="20"/>
    </w:rPr>
  </w:style>
  <w:style w:type="paragraph" w:styleId="NormalWeb">
    <w:name w:val="Normal (Web)"/>
    <w:basedOn w:val="Normal"/>
    <w:uiPriority w:val="99"/>
    <w:semiHidden/>
    <w:unhideWhenUsed/>
    <w:rsid w:val="00D475BD"/>
    <w:pPr>
      <w:spacing w:before="100" w:beforeAutospacing="1" w:after="100" w:afterAutospacing="1" w:line="240" w:lineRule="auto"/>
    </w:pPr>
    <w:rPr>
      <w:rFonts w:ascii="Calibri" w:eastAsiaTheme="minorEastAsia" w:hAnsi="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QUB WORK</dc:creator>
  <cp:keywords/>
  <dc:description/>
  <cp:lastModifiedBy>QUB WORK</cp:lastModifiedBy>
  <cp:revision>101</cp:revision>
  <dcterms:created xsi:type="dcterms:W3CDTF">2019-04-07T15:51:00Z</dcterms:created>
  <dcterms:modified xsi:type="dcterms:W3CDTF">2019-04-08T13:29:00Z</dcterms:modified>
</cp:coreProperties>
</file>