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W w:w="5000" w:type="pct"/>
        <w:tblCellMar>
          <w:top w:w="0" w:type="dxa"/>
          <w:bottom w:w="0" w:type="dxa"/>
        </w:tblCellMar>
      </w:tblPr>
      <w:tblGrid>
        <w:gridCol w:w="10540"/>
      </w:tblGrid>
      <w:tr>
        <w:tc>
          <w:tcPr>
            <w:tcW w:type="dxa" w:w="10540"/>
            <w:shd w:fill="C93D0A" w:val="clear"/>
            <w:tcBorders>
              <w:left w:val="nil"/>
              <w:top w:val="nil"/>
              <w:right w:val="nil"/>
              <w:bottom w:val="nil"/>
            </w:tcBorders>
          </w:tcPr>
          <w:p>
            <w:pPr>
              <w:spacing w:before="200" w:after="20"/>
              <w:jc w:val="center"/>
            </w:pPr>
            <w:r>
              <w:rPr>
                <w:rFonts w:ascii="Calibri" w:hAnsi="Calibri"/>
                <w:b/>
                <w:color w:val="FFFFFF"/>
                <w:sz w:val="36"/>
              </w:rPr>
              <w:t>JORGE A. BALSELLS ORELLANA</w:t>
            </w:r>
          </w:p>
          <w:p>
            <w:pPr>
              <w:spacing w:after="20"/>
              <w:jc w:val="center"/>
            </w:pPr>
            <w:r>
              <w:rPr>
                <w:rFonts w:ascii="Calibri" w:hAnsi="Calibri"/>
                <w:b w:val="0"/>
                <w:color w:val="FBD9C9"/>
                <w:sz w:val="19"/>
              </w:rPr>
              <w:t>Electronic Engineer  |  Master's in Mathematical Engineering  |  Master's in AI</w:t>
            </w:r>
          </w:p>
          <w:p>
            <w:pPr>
              <w:spacing w:after="160"/>
              <w:jc w:val="center"/>
            </w:pPr>
            <w:r>
              <w:rPr>
                <w:rFonts w:ascii="Calibri" w:hAnsi="Calibri"/>
                <w:b w:val="0"/>
                <w:color w:val="F0C0AB"/>
                <w:sz w:val="16"/>
              </w:rPr>
              <w:t>10+ years firmware &amp; software  ·  4+ years MLOps  ·  14 years volunteer firefighter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W w:w="5000" w:type="pct"/>
        <w:tblCellMar>
          <w:top w:w="0" w:type="dxa"/>
          <w:bottom w:w="0" w:type="dxa"/>
        </w:tblCellMar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  <w:shd w:fill="E8490F" w:val="clear"/>
            <w:tcBorders>
              <w:left w:val="nil"/>
              <w:top w:val="nil"/>
              <w:right w:val="nil"/>
              <w:bottom w:val="nil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 w:val="0"/>
                <w:color w:val="FFFFFF"/>
                <w:sz w:val="15"/>
              </w:rPr>
              <w:t>jorgebalsells@gmail.com</w:t>
            </w:r>
          </w:p>
        </w:tc>
        <w:tc>
          <w:tcPr>
            <w:tcW w:type="dxa" w:w="2108"/>
            <w:shd w:fill="E8490F" w:val="clear"/>
            <w:tcBorders>
              <w:left w:val="nil"/>
              <w:top w:val="nil"/>
              <w:right w:val="nil"/>
              <w:bottom w:val="nil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 w:val="0"/>
                <w:color w:val="FFFFFF"/>
                <w:sz w:val="15"/>
              </w:rPr>
              <w:t>+(502) 3016-9594</w:t>
            </w:r>
          </w:p>
        </w:tc>
        <w:tc>
          <w:tcPr>
            <w:tcW w:type="dxa" w:w="2108"/>
            <w:shd w:fill="E8490F" w:val="clear"/>
            <w:tcBorders>
              <w:left w:val="nil"/>
              <w:top w:val="nil"/>
              <w:right w:val="nil"/>
              <w:bottom w:val="nil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 w:val="0"/>
                <w:color w:val="FFFFFF"/>
                <w:sz w:val="15"/>
              </w:rPr>
              <w:t>Guatemala City (GMT-6)</w:t>
            </w:r>
          </w:p>
        </w:tc>
        <w:tc>
          <w:tcPr>
            <w:tcW w:type="dxa" w:w="2108"/>
            <w:shd w:fill="E8490F" w:val="clear"/>
            <w:tcBorders>
              <w:left w:val="nil"/>
              <w:top w:val="nil"/>
              <w:right w:val="nil"/>
              <w:bottom w:val="nil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 w:val="0"/>
                <w:color w:val="FFFFFF"/>
                <w:sz w:val="15"/>
              </w:rPr>
              <w:t>linkedin.com/in/jbalsells</w:t>
            </w:r>
          </w:p>
        </w:tc>
        <w:tc>
          <w:tcPr>
            <w:tcW w:type="dxa" w:w="2108"/>
            <w:shd w:fill="E8490F" w:val="clear"/>
            <w:tcBorders>
              <w:left w:val="nil"/>
              <w:top w:val="nil"/>
              <w:right w:val="nil"/>
              <w:bottom w:val="nil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 w:val="0"/>
                <w:color w:val="FFFFFF"/>
                <w:sz w:val="15"/>
              </w:rPr>
              <w:t>github.com/JBalsellsO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  <w:tblCellMar>
          <w:top w:w="0" w:type="dxa"/>
          <w:bottom w:w="0" w:type="dxa"/>
        </w:tblCellMar>
      </w:tblPr>
      <w:tblGrid>
        <w:gridCol w:w="10540"/>
      </w:tblGrid>
      <w:tr>
        <w:tc>
          <w:tcPr>
            <w:tcW w:type="dxa" w:w="10540"/>
            <w:shd w:fill="E8490F" w:val="clear"/>
            <w:tcBorders>
              <w:left w:val="nil"/>
              <w:top w:val="nil"/>
              <w:right w:val="nil"/>
              <w:bottom w:val="single" w:sz="6" w:color="F06030" w:space="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  PROFILE</w:t>
            </w:r>
          </w:p>
        </w:tc>
      </w:tr>
    </w:tbl>
    <w:p>
      <w:pPr>
        <w:spacing w:before="60" w:after="60"/>
      </w:pPr>
      <w:r>
        <w:rPr>
          <w:rFonts w:ascii="Calibri" w:hAnsi="Calibri"/>
          <w:b w:val="0"/>
          <w:color w:val="333333"/>
          <w:sz w:val="17"/>
        </w:rPr>
        <w:t>Electronic Engineer with Master's degrees in Mathematical Engineering and Artificial Intelligence. 10+ years bridging hardware and software — from embedded systems and signal processing to scalable ML infrastructure in production. Currently a professor at ECFM-USAC (Simulation &amp; Instrumentation labs) and development engineer for the LAGO project, while serving as MLOps Engineer at Vana.gt for the Data Science Risk team. Volunteer firefighter with SPRAT Level 1 rope access certification.</w:t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  <w:tblCellMar>
          <w:top w:w="0" w:type="dxa"/>
          <w:bottom w:w="0" w:type="dxa"/>
        </w:tblCellMar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  <w:shd w:fill="FBE7DD" w:val="clear"/>
            <w:tcBorders>
              <w:left w:val="nil"/>
              <w:top w:val="nil"/>
              <w:right w:val="nil"/>
              <w:bottom w:val="nil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color w:val="E8490F"/>
                <w:sz w:val="24"/>
              </w:rPr>
              <w:t>10+</w:t>
            </w:r>
            <w:r>
              <w:rPr>
                <w:rFonts w:ascii="Calibri" w:hAnsi="Calibri"/>
                <w:b w:val="0"/>
                <w:color w:val="6C757D"/>
                <w:sz w:val="12"/>
              </w:rPr>
              <w:t xml:space="preserve">  YRS EXPERIENCE</w:t>
            </w:r>
          </w:p>
        </w:tc>
        <w:tc>
          <w:tcPr>
            <w:tcW w:type="dxa" w:w="2635"/>
            <w:shd w:fill="FBE7DD" w:val="clear"/>
            <w:tcBorders>
              <w:left w:val="nil"/>
              <w:top w:val="nil"/>
              <w:right w:val="nil"/>
              <w:bottom w:val="nil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color w:val="E8490F"/>
                <w:sz w:val="24"/>
              </w:rPr>
              <w:t>3</w:t>
            </w:r>
            <w:r>
              <w:rPr>
                <w:rFonts w:ascii="Calibri" w:hAnsi="Calibri"/>
                <w:b w:val="0"/>
                <w:color w:val="6C757D"/>
                <w:sz w:val="12"/>
              </w:rPr>
              <w:t xml:space="preserve">  MASTER'S DEGREES</w:t>
            </w:r>
          </w:p>
        </w:tc>
        <w:tc>
          <w:tcPr>
            <w:tcW w:type="dxa" w:w="2635"/>
            <w:shd w:fill="FBE7DD" w:val="clear"/>
            <w:tcBorders>
              <w:left w:val="nil"/>
              <w:top w:val="nil"/>
              <w:right w:val="nil"/>
              <w:bottom w:val="nil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color w:val="E8490F"/>
                <w:sz w:val="24"/>
              </w:rPr>
              <w:t>9+</w:t>
            </w:r>
            <w:r>
              <w:rPr>
                <w:rFonts w:ascii="Calibri" w:hAnsi="Calibri"/>
                <w:b w:val="0"/>
                <w:color w:val="6C757D"/>
                <w:sz w:val="12"/>
              </w:rPr>
              <w:t xml:space="preserve">  CERTIFICATES</w:t>
            </w:r>
          </w:p>
        </w:tc>
        <w:tc>
          <w:tcPr>
            <w:tcW w:type="dxa" w:w="2635"/>
            <w:shd w:fill="FBE7DD" w:val="clear"/>
            <w:tcBorders>
              <w:left w:val="nil"/>
              <w:top w:val="nil"/>
              <w:right w:val="nil"/>
              <w:bottom w:val="nil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color w:val="E8490F"/>
                <w:sz w:val="24"/>
              </w:rPr>
              <w:t>14</w:t>
            </w:r>
            <w:r>
              <w:rPr>
                <w:rFonts w:ascii="Calibri" w:hAnsi="Calibri"/>
                <w:b w:val="0"/>
                <w:color w:val="6C757D"/>
                <w:sz w:val="12"/>
              </w:rPr>
              <w:t xml:space="preserve">  YRS FIREFIGHTER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  <w:tblCellMar>
          <w:top w:w="0" w:type="dxa"/>
          <w:bottom w:w="0" w:type="dxa"/>
        </w:tblCellMar>
      </w:tblPr>
      <w:tblGrid>
        <w:gridCol w:w="10540"/>
      </w:tblGrid>
      <w:tr>
        <w:tc>
          <w:tcPr>
            <w:tcW w:type="dxa" w:w="10540"/>
            <w:shd w:fill="E8490F" w:val="clear"/>
            <w:tcBorders>
              <w:left w:val="nil"/>
              <w:top w:val="nil"/>
              <w:right w:val="nil"/>
              <w:bottom w:val="single" w:sz="6" w:color="F06030" w:space="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  PROFESSIONAL SKILLS</w:t>
            </w:r>
          </w:p>
        </w:tc>
      </w:tr>
    </w:tbl>
    <w:p>
      <w:pPr>
        <w:spacing w:before="40" w:after="20"/>
      </w:pPr>
      <w:r>
        <w:rPr>
          <w:rFonts w:ascii="Calibri" w:hAnsi="Calibri"/>
          <w:b/>
          <w:color w:val="C93D0A"/>
          <w:sz w:val="15"/>
        </w:rPr>
        <w:t xml:space="preserve">SOFTWARE: </w:t>
      </w:r>
      <w:r>
        <w:rPr>
          <w:rFonts w:ascii="Calibri" w:hAnsi="Calibri"/>
          <w:b w:val="0"/>
          <w:color w:val="C93D0A"/>
          <w:sz w:val="16"/>
          <w:shd w:fill="FBE7DD" w:val="clear"/>
        </w:rPr>
        <w:t xml:space="preserve"> Full Stack </w:t>
      </w:r>
      <w:r>
        <w:rPr>
          <w:rFonts w:ascii="Calibri" w:hAnsi="Calibri"/>
          <w:b w:val="0"/>
          <w:color w:val="333333"/>
          <w:sz w:val="14"/>
        </w:rPr>
        <w:t xml:space="preserve"> </w:t>
      </w:r>
      <w:r>
        <w:rPr>
          <w:rFonts w:ascii="Calibri" w:hAnsi="Calibri"/>
          <w:b w:val="0"/>
          <w:color w:val="C93D0A"/>
          <w:sz w:val="16"/>
          <w:shd w:fill="FBE7DD" w:val="clear"/>
        </w:rPr>
        <w:t xml:space="preserve"> APIs </w:t>
      </w:r>
      <w:r>
        <w:rPr>
          <w:rFonts w:ascii="Calibri" w:hAnsi="Calibri"/>
          <w:b w:val="0"/>
          <w:color w:val="333333"/>
          <w:sz w:val="14"/>
        </w:rPr>
        <w:t xml:space="preserve"> </w:t>
      </w:r>
      <w:r>
        <w:rPr>
          <w:rFonts w:ascii="Calibri" w:hAnsi="Calibri"/>
          <w:b w:val="0"/>
          <w:color w:val="C93D0A"/>
          <w:sz w:val="16"/>
          <w:shd w:fill="FBE7DD" w:val="clear"/>
        </w:rPr>
        <w:t xml:space="preserve"> Git </w:t>
      </w:r>
      <w:r>
        <w:rPr>
          <w:rFonts w:ascii="Calibri" w:hAnsi="Calibri"/>
          <w:b w:val="0"/>
          <w:color w:val="333333"/>
          <w:sz w:val="14"/>
        </w:rPr>
        <w:t xml:space="preserve"> </w:t>
      </w:r>
      <w:r>
        <w:rPr>
          <w:rFonts w:ascii="Calibri" w:hAnsi="Calibri"/>
          <w:b w:val="0"/>
          <w:color w:val="C93D0A"/>
          <w:sz w:val="16"/>
          <w:shd w:fill="FBE7DD" w:val="clear"/>
        </w:rPr>
        <w:t xml:space="preserve"> CI/CD </w:t>
      </w:r>
      <w:r>
        <w:rPr>
          <w:rFonts w:ascii="Calibri" w:hAnsi="Calibri"/>
          <w:b w:val="0"/>
          <w:color w:val="333333"/>
          <w:sz w:val="14"/>
        </w:rPr>
        <w:t xml:space="preserve"> </w:t>
      </w:r>
      <w:r>
        <w:rPr>
          <w:rFonts w:ascii="Calibri" w:hAnsi="Calibri"/>
          <w:b w:val="0"/>
          <w:color w:val="C93D0A"/>
          <w:sz w:val="16"/>
          <w:shd w:fill="FBE7DD" w:val="clear"/>
        </w:rPr>
        <w:t xml:space="preserve"> Databases </w:t>
      </w:r>
      <w:r>
        <w:rPr>
          <w:rFonts w:ascii="Calibri" w:hAnsi="Calibri"/>
          <w:b w:val="0"/>
          <w:color w:val="333333"/>
          <w:sz w:val="14"/>
        </w:rPr>
        <w:t xml:space="preserve"> </w:t>
      </w:r>
      <w:r>
        <w:rPr>
          <w:rFonts w:ascii="Calibri" w:hAnsi="Calibri"/>
          <w:b w:val="0"/>
          <w:color w:val="C93D0A"/>
          <w:sz w:val="16"/>
          <w:shd w:fill="FBE7DD" w:val="clear"/>
        </w:rPr>
        <w:t xml:space="preserve"> Algorithms </w:t>
      </w:r>
      <w:r>
        <w:rPr>
          <w:rFonts w:ascii="Calibri" w:hAnsi="Calibri"/>
          <w:b w:val="0"/>
          <w:color w:val="333333"/>
          <w:sz w:val="14"/>
        </w:rPr>
        <w:t xml:space="preserve"> </w:t>
      </w:r>
      <w:r>
        <w:rPr>
          <w:rFonts w:ascii="Calibri" w:hAnsi="Calibri"/>
          <w:b w:val="0"/>
          <w:color w:val="C93D0A"/>
          <w:sz w:val="16"/>
          <w:shd w:fill="FBE7DD" w:val="clear"/>
        </w:rPr>
        <w:t xml:space="preserve"> MLOps </w:t>
      </w:r>
      <w:r>
        <w:rPr>
          <w:rFonts w:ascii="Calibri" w:hAnsi="Calibri"/>
          <w:b w:val="0"/>
          <w:color w:val="333333"/>
          <w:sz w:val="14"/>
        </w:rPr>
        <w:t xml:space="preserve"> </w:t>
      </w:r>
      <w:r>
        <w:rPr>
          <w:rFonts w:ascii="Calibri" w:hAnsi="Calibri"/>
          <w:b w:val="0"/>
          <w:color w:val="C93D0A"/>
          <w:sz w:val="16"/>
          <w:shd w:fill="FBE7DD" w:val="clear"/>
        </w:rPr>
        <w:t xml:space="preserve"> Bioinformatics </w:t>
      </w:r>
    </w:p>
    <w:p>
      <w:pPr>
        <w:spacing w:before="40" w:after="20"/>
      </w:pPr>
      <w:r>
        <w:rPr>
          <w:rFonts w:ascii="Calibri" w:hAnsi="Calibri"/>
          <w:b/>
          <w:color w:val="C93D0A"/>
          <w:sz w:val="15"/>
        </w:rPr>
        <w:t xml:space="preserve">CLOUD &amp; INFRA: </w:t>
      </w:r>
      <w:r>
        <w:rPr>
          <w:rFonts w:ascii="Calibri" w:hAnsi="Calibri"/>
          <w:b w:val="0"/>
          <w:color w:val="C93D0A"/>
          <w:sz w:val="16"/>
          <w:shd w:fill="FBE7DD" w:val="clear"/>
        </w:rPr>
        <w:t xml:space="preserve"> AWS </w:t>
      </w:r>
      <w:r>
        <w:rPr>
          <w:rFonts w:ascii="Calibri" w:hAnsi="Calibri"/>
          <w:b w:val="0"/>
          <w:color w:val="333333"/>
          <w:sz w:val="14"/>
        </w:rPr>
        <w:t xml:space="preserve"> </w:t>
      </w:r>
      <w:r>
        <w:rPr>
          <w:rFonts w:ascii="Calibri" w:hAnsi="Calibri"/>
          <w:b w:val="0"/>
          <w:color w:val="C93D0A"/>
          <w:sz w:val="16"/>
          <w:shd w:fill="FBE7DD" w:val="clear"/>
        </w:rPr>
        <w:t xml:space="preserve"> Docker </w:t>
      </w:r>
      <w:r>
        <w:rPr>
          <w:rFonts w:ascii="Calibri" w:hAnsi="Calibri"/>
          <w:b w:val="0"/>
          <w:color w:val="333333"/>
          <w:sz w:val="14"/>
        </w:rPr>
        <w:t xml:space="preserve"> </w:t>
      </w:r>
      <w:r>
        <w:rPr>
          <w:rFonts w:ascii="Calibri" w:hAnsi="Calibri"/>
          <w:b w:val="0"/>
          <w:color w:val="C93D0A"/>
          <w:sz w:val="16"/>
          <w:shd w:fill="FBE7DD" w:val="clear"/>
        </w:rPr>
        <w:t xml:space="preserve"> Linux </w:t>
      </w:r>
      <w:r>
        <w:rPr>
          <w:rFonts w:ascii="Calibri" w:hAnsi="Calibri"/>
          <w:b w:val="0"/>
          <w:color w:val="333333"/>
          <w:sz w:val="14"/>
        </w:rPr>
        <w:t xml:space="preserve"> </w:t>
      </w:r>
      <w:r>
        <w:rPr>
          <w:rFonts w:ascii="Calibri" w:hAnsi="Calibri"/>
          <w:b w:val="0"/>
          <w:color w:val="C93D0A"/>
          <w:sz w:val="16"/>
          <w:shd w:fill="FBE7DD" w:val="clear"/>
        </w:rPr>
        <w:t xml:space="preserve"> DevOps </w:t>
      </w:r>
      <w:r>
        <w:rPr>
          <w:rFonts w:ascii="Calibri" w:hAnsi="Calibri"/>
          <w:b w:val="0"/>
          <w:color w:val="333333"/>
          <w:sz w:val="14"/>
        </w:rPr>
        <w:t xml:space="preserve"> </w:t>
      </w:r>
      <w:r>
        <w:rPr>
          <w:rFonts w:ascii="Calibri" w:hAnsi="Calibri"/>
          <w:b w:val="0"/>
          <w:color w:val="C93D0A"/>
          <w:sz w:val="16"/>
          <w:shd w:fill="FBE7DD" w:val="clear"/>
        </w:rPr>
        <w:t xml:space="preserve"> DataOps </w:t>
      </w:r>
      <w:r>
        <w:rPr>
          <w:rFonts w:ascii="Calibri" w:hAnsi="Calibri"/>
          <w:b w:val="0"/>
          <w:color w:val="333333"/>
          <w:sz w:val="14"/>
        </w:rPr>
        <w:t xml:space="preserve"> </w:t>
      </w:r>
      <w:r>
        <w:rPr>
          <w:rFonts w:ascii="Calibri" w:hAnsi="Calibri"/>
          <w:b w:val="0"/>
          <w:color w:val="C93D0A"/>
          <w:sz w:val="16"/>
          <w:shd w:fill="FBE7DD" w:val="clear"/>
        </w:rPr>
        <w:t xml:space="preserve"> IaC </w:t>
      </w:r>
    </w:p>
    <w:p>
      <w:pPr>
        <w:spacing w:before="40" w:after="20"/>
      </w:pPr>
      <w:r>
        <w:rPr>
          <w:rFonts w:ascii="Calibri" w:hAnsi="Calibri"/>
          <w:b/>
          <w:color w:val="C93D0A"/>
          <w:sz w:val="15"/>
        </w:rPr>
        <w:t xml:space="preserve">HARDWARE: </w:t>
      </w:r>
      <w:r>
        <w:rPr>
          <w:rFonts w:ascii="Calibri" w:hAnsi="Calibri"/>
          <w:b w:val="0"/>
          <w:color w:val="C93D0A"/>
          <w:sz w:val="16"/>
          <w:shd w:fill="FBE7DD" w:val="clear"/>
        </w:rPr>
        <w:t xml:space="preserve"> Digital Electronics </w:t>
      </w:r>
      <w:r>
        <w:rPr>
          <w:rFonts w:ascii="Calibri" w:hAnsi="Calibri"/>
          <w:b w:val="0"/>
          <w:color w:val="333333"/>
          <w:sz w:val="14"/>
        </w:rPr>
        <w:t xml:space="preserve"> </w:t>
      </w:r>
      <w:r>
        <w:rPr>
          <w:rFonts w:ascii="Calibri" w:hAnsi="Calibri"/>
          <w:b w:val="0"/>
          <w:color w:val="C93D0A"/>
          <w:sz w:val="16"/>
          <w:shd w:fill="FBE7DD" w:val="clear"/>
        </w:rPr>
        <w:t xml:space="preserve"> Firmware </w:t>
      </w:r>
      <w:r>
        <w:rPr>
          <w:rFonts w:ascii="Calibri" w:hAnsi="Calibri"/>
          <w:b w:val="0"/>
          <w:color w:val="333333"/>
          <w:sz w:val="14"/>
        </w:rPr>
        <w:t xml:space="preserve"> </w:t>
      </w:r>
      <w:r>
        <w:rPr>
          <w:rFonts w:ascii="Calibri" w:hAnsi="Calibri"/>
          <w:b w:val="0"/>
          <w:color w:val="C93D0A"/>
          <w:sz w:val="16"/>
          <w:shd w:fill="FBE7DD" w:val="clear"/>
        </w:rPr>
        <w:t xml:space="preserve"> 3D Prototyping </w:t>
      </w:r>
      <w:r>
        <w:rPr>
          <w:rFonts w:ascii="Calibri" w:hAnsi="Calibri"/>
          <w:b w:val="0"/>
          <w:color w:val="333333"/>
          <w:sz w:val="14"/>
        </w:rPr>
        <w:t xml:space="preserve"> </w:t>
      </w:r>
      <w:r>
        <w:rPr>
          <w:rFonts w:ascii="Calibri" w:hAnsi="Calibri"/>
          <w:b w:val="0"/>
          <w:color w:val="C93D0A"/>
          <w:sz w:val="16"/>
          <w:shd w:fill="FBE7DD" w:val="clear"/>
        </w:rPr>
        <w:t xml:space="preserve"> Robotics </w:t>
      </w:r>
      <w:r>
        <w:rPr>
          <w:rFonts w:ascii="Calibri" w:hAnsi="Calibri"/>
          <w:b w:val="0"/>
          <w:color w:val="333333"/>
          <w:sz w:val="14"/>
        </w:rPr>
        <w:t xml:space="preserve"> </w:t>
      </w:r>
      <w:r>
        <w:rPr>
          <w:rFonts w:ascii="Calibri" w:hAnsi="Calibri"/>
          <w:b w:val="0"/>
          <w:color w:val="C93D0A"/>
          <w:sz w:val="16"/>
          <w:shd w:fill="FBE7DD" w:val="clear"/>
        </w:rPr>
        <w:t xml:space="preserve"> Instrumentation </w:t>
      </w:r>
    </w:p>
    <w:p>
      <w:pPr>
        <w:spacing w:before="40" w:after="20"/>
      </w:pPr>
      <w:r>
        <w:rPr>
          <w:rFonts w:ascii="Calibri" w:hAnsi="Calibri"/>
          <w:b/>
          <w:color w:val="C93D0A"/>
          <w:sz w:val="15"/>
        </w:rPr>
        <w:t xml:space="preserve">ACADEMIC: </w:t>
      </w:r>
      <w:r>
        <w:rPr>
          <w:rFonts w:ascii="Calibri" w:hAnsi="Calibri"/>
          <w:b w:val="0"/>
          <w:color w:val="C93D0A"/>
          <w:sz w:val="16"/>
          <w:shd w:fill="FBE7DD" w:val="clear"/>
        </w:rPr>
        <w:t xml:space="preserve"> Simulation </w:t>
      </w:r>
      <w:r>
        <w:rPr>
          <w:rFonts w:ascii="Calibri" w:hAnsi="Calibri"/>
          <w:b w:val="0"/>
          <w:color w:val="333333"/>
          <w:sz w:val="14"/>
        </w:rPr>
        <w:t xml:space="preserve"> </w:t>
      </w:r>
      <w:r>
        <w:rPr>
          <w:rFonts w:ascii="Calibri" w:hAnsi="Calibri"/>
          <w:b w:val="0"/>
          <w:color w:val="C93D0A"/>
          <w:sz w:val="16"/>
          <w:shd w:fill="FBE7DD" w:val="clear"/>
        </w:rPr>
        <w:t xml:space="preserve"> Electronics </w:t>
      </w:r>
      <w:r>
        <w:rPr>
          <w:rFonts w:ascii="Calibri" w:hAnsi="Calibri"/>
          <w:b w:val="0"/>
          <w:color w:val="333333"/>
          <w:sz w:val="14"/>
        </w:rPr>
        <w:t xml:space="preserve"> </w:t>
      </w:r>
      <w:r>
        <w:rPr>
          <w:rFonts w:ascii="Calibri" w:hAnsi="Calibri"/>
          <w:b w:val="0"/>
          <w:color w:val="C93D0A"/>
          <w:sz w:val="16"/>
          <w:shd w:fill="FBE7DD" w:val="clear"/>
        </w:rPr>
        <w:t xml:space="preserve"> Programming </w:t>
      </w:r>
      <w:r>
        <w:rPr>
          <w:rFonts w:ascii="Calibri" w:hAnsi="Calibri"/>
          <w:b w:val="0"/>
          <w:color w:val="333333"/>
          <w:sz w:val="14"/>
        </w:rPr>
        <w:t xml:space="preserve"> </w:t>
      </w:r>
      <w:r>
        <w:rPr>
          <w:rFonts w:ascii="Calibri" w:hAnsi="Calibri"/>
          <w:b w:val="0"/>
          <w:color w:val="C93D0A"/>
          <w:sz w:val="16"/>
          <w:shd w:fill="FBE7DD" w:val="clear"/>
        </w:rPr>
        <w:t xml:space="preserve"> Research Mentoring </w:t>
      </w:r>
    </w:p>
    <w:p>
      <w:pPr>
        <w:spacing w:before="40" w:after="20"/>
      </w:pPr>
      <w:r>
        <w:rPr>
          <w:rFonts w:ascii="Calibri" w:hAnsi="Calibri"/>
          <w:b/>
          <w:color w:val="C93D0A"/>
          <w:sz w:val="15"/>
        </w:rPr>
        <w:t xml:space="preserve">LANGUAGES: </w:t>
      </w:r>
      <w:r>
        <w:rPr>
          <w:rFonts w:ascii="Calibri" w:hAnsi="Calibri"/>
          <w:b w:val="0"/>
          <w:color w:val="C93D0A"/>
          <w:sz w:val="16"/>
          <w:shd w:fill="FBE7DD" w:val="clear"/>
        </w:rPr>
        <w:t xml:space="preserve"> Spanish (Native) </w:t>
      </w:r>
      <w:r>
        <w:rPr>
          <w:rFonts w:ascii="Calibri" w:hAnsi="Calibri"/>
          <w:b w:val="0"/>
          <w:color w:val="333333"/>
          <w:sz w:val="14"/>
        </w:rPr>
        <w:t xml:space="preserve"> </w:t>
      </w:r>
      <w:r>
        <w:rPr>
          <w:rFonts w:ascii="Calibri" w:hAnsi="Calibri"/>
          <w:b w:val="0"/>
          <w:color w:val="C93D0A"/>
          <w:sz w:val="16"/>
          <w:shd w:fill="FBE7DD" w:val="clear"/>
        </w:rPr>
        <w:t xml:space="preserve"> English (Intermediate) </w:t>
      </w:r>
    </w:p>
    <w:p>
      <w:pPr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  <w:tblCellMar>
          <w:top w:w="0" w:type="dxa"/>
          <w:bottom w:w="0" w:type="dxa"/>
        </w:tblCellMar>
      </w:tblPr>
      <w:tblGrid>
        <w:gridCol w:w="10540"/>
      </w:tblGrid>
      <w:tr>
        <w:tc>
          <w:tcPr>
            <w:tcW w:type="dxa" w:w="10540"/>
            <w:shd w:fill="E8490F" w:val="clear"/>
            <w:tcBorders>
              <w:left w:val="nil"/>
              <w:top w:val="nil"/>
              <w:right w:val="nil"/>
              <w:bottom w:val="single" w:sz="6" w:color="F06030" w:space="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  WORK EXPERIENCE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W w:w="5000" w:type="pct"/>
        <w:tblCellMar>
          <w:top w:w="0" w:type="dxa"/>
          <w:bottom w:w="0" w:type="dxa"/>
        </w:tblCellMar>
        <w:tblCellSpacing w:w="0" w:type="dxa"/>
      </w:tblPr>
      <w:tblGrid>
        <w:gridCol w:w="5270"/>
        <w:gridCol w:w="5270"/>
      </w:tblGrid>
      <w:tr>
        <w:tc>
          <w:tcPr>
            <w:tcW w:type="dxa" w:w="5270"/>
            <w:tcW w:w="1300" w:type="dxa"/>
            <w:shd w:fill="E8490F" w:val="clear"/>
            <w:tcBorders>
              <w:left w:val="nil"/>
              <w:top w:val="nil"/>
              <w:right w:val="single" w:sz="6" w:color="F06030" w:space="0"/>
              <w:bottom w:val="nil"/>
            </w:tcBorders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4"/>
              </w:rPr>
              <w:t>Ene 2024</w:t>
            </w:r>
            <w:r>
              <w:rPr>
                <w:sz w:val="4"/>
              </w:rPr>
              <w:br/>
            </w:r>
            <w:r>
              <w:rPr>
                <w:rFonts w:ascii="Calibri" w:hAnsi="Calibri"/>
                <w:b/>
                <w:color w:val="FFFFFF"/>
                <w:sz w:val="14"/>
              </w:rPr>
              <w:t>Actualidad</w:t>
            </w:r>
          </w:p>
        </w:tc>
        <w:tc>
          <w:tcPr>
            <w:tcW w:type="dxa" w:w="5270"/>
            <w:shd w:fill="FBE7DD" w:val="clear"/>
            <w:tcBorders>
              <w:left w:val="single" w:sz="6" w:color="F06030" w:space="0"/>
              <w:top w:val="nil"/>
              <w:right w:val="nil"/>
              <w:bottom w:val="nil"/>
            </w:tcBorders>
            <w:tcMar>
              <w:top w:w="35" w:type="dxa"/>
              <w:bottom w:w="35" w:type="dxa"/>
              <w:left w:w="90" w:type="dxa"/>
              <w:right w:w="50" w:type="dxa"/>
            </w:tcMar>
          </w:tcPr>
          <w:p>
            <w:pPr>
              <w:spacing w:after="20"/>
            </w:pPr>
            <w:r>
              <w:rPr>
                <w:rFonts w:ascii="Calibri" w:hAnsi="Calibri"/>
                <w:b/>
                <w:color w:val="C93D0A"/>
                <w:sz w:val="18"/>
              </w:rPr>
              <w:t>Profesor</w:t>
            </w:r>
            <w:r>
              <w:rPr>
                <w:rFonts w:ascii="Calibri" w:hAnsi="Calibri"/>
                <w:b w:val="0"/>
                <w:color w:val="6C757D"/>
                <w:sz w:val="16"/>
              </w:rPr>
              <w:t xml:space="preserve">  —  ECFM, Universidad de San Carlos de Guatemala</w:t>
            </w:r>
          </w:p>
          <w:p>
            <w:pPr>
              <w:spacing w:after="0"/>
              <w:ind w:left="142"/>
            </w:pPr>
            <w:r>
              <w:rPr>
                <w:rFonts w:ascii="Calibri" w:hAnsi="Calibri"/>
                <w:b w:val="0"/>
                <w:color w:val="F06030"/>
                <w:sz w:val="13"/>
              </w:rPr>
              <w:t xml:space="preserve">▸ </w:t>
            </w:r>
            <w:r>
              <w:rPr>
                <w:rFonts w:ascii="Calibri" w:hAnsi="Calibri"/>
                <w:b w:val="0"/>
                <w:color w:val="333333"/>
                <w:sz w:val="16"/>
              </w:rPr>
              <w:t>Ingeniero de desarrollo en proyecto LAGO (Latin American Giant Observatory).</w:t>
            </w:r>
          </w:p>
          <w:p>
            <w:pPr>
              <w:spacing w:after="0"/>
              <w:ind w:left="142"/>
            </w:pPr>
            <w:r>
              <w:rPr>
                <w:rFonts w:ascii="Calibri" w:hAnsi="Calibri"/>
                <w:b w:val="0"/>
                <w:color w:val="F06030"/>
                <w:sz w:val="13"/>
              </w:rPr>
              <w:t xml:space="preserve">▸ </w:t>
            </w:r>
            <w:r>
              <w:rPr>
                <w:rFonts w:ascii="Calibri" w:hAnsi="Calibri"/>
                <w:b w:val="0"/>
                <w:color w:val="333333"/>
                <w:sz w:val="16"/>
              </w:rPr>
              <w:t>Catedrático de Laboratorio de Simulación y Laboratorio de Instrumentación.</w:t>
            </w:r>
          </w:p>
        </w:tc>
      </w:tr>
    </w:tbl>
    <w:p>
      <w:pPr>
        <w:spacing w:before="20" w:after="0"/>
      </w:pP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  <w:tblCellMar>
          <w:top w:w="0" w:type="dxa"/>
          <w:bottom w:w="0" w:type="dxa"/>
        </w:tblCellMar>
        <w:tblCellSpacing w:w="0" w:type="dxa"/>
      </w:tblPr>
      <w:tblGrid>
        <w:gridCol w:w="5270"/>
        <w:gridCol w:w="5270"/>
      </w:tblGrid>
      <w:tr>
        <w:tc>
          <w:tcPr>
            <w:tcW w:type="dxa" w:w="5270"/>
            <w:tcW w:w="1300" w:type="dxa"/>
            <w:shd w:fill="E8490F" w:val="clear"/>
            <w:tcBorders>
              <w:left w:val="nil"/>
              <w:top w:val="nil"/>
              <w:right w:val="single" w:sz="6" w:color="F06030" w:space="0"/>
              <w:bottom w:val="nil"/>
            </w:tcBorders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4"/>
              </w:rPr>
              <w:t>2022</w:t>
            </w:r>
            <w:r>
              <w:rPr>
                <w:sz w:val="4"/>
              </w:rPr>
              <w:br/>
            </w:r>
            <w:r>
              <w:rPr>
                <w:rFonts w:ascii="Calibri" w:hAnsi="Calibri"/>
                <w:b/>
                <w:color w:val="FFFFFF"/>
                <w:sz w:val="14"/>
              </w:rPr>
              <w:t>Actualidad</w:t>
            </w:r>
          </w:p>
        </w:tc>
        <w:tc>
          <w:tcPr>
            <w:tcW w:type="dxa" w:w="5270"/>
            <w:shd w:fill="FBE7DD" w:val="clear"/>
            <w:tcBorders>
              <w:left w:val="single" w:sz="6" w:color="F06030" w:space="0"/>
              <w:top w:val="nil"/>
              <w:right w:val="nil"/>
              <w:bottom w:val="nil"/>
            </w:tcBorders>
            <w:tcMar>
              <w:top w:w="35" w:type="dxa"/>
              <w:bottom w:w="35" w:type="dxa"/>
              <w:left w:w="90" w:type="dxa"/>
              <w:right w:w="50" w:type="dxa"/>
            </w:tcMar>
          </w:tcPr>
          <w:p>
            <w:pPr>
              <w:spacing w:after="20"/>
            </w:pPr>
            <w:r>
              <w:rPr>
                <w:rFonts w:ascii="Calibri" w:hAnsi="Calibri"/>
                <w:b/>
                <w:color w:val="C93D0A"/>
                <w:sz w:val="18"/>
              </w:rPr>
              <w:t>Machine Learning Engineer LII</w:t>
            </w:r>
            <w:r>
              <w:rPr>
                <w:rFonts w:ascii="Calibri" w:hAnsi="Calibri"/>
                <w:b w:val="0"/>
                <w:color w:val="6C757D"/>
                <w:sz w:val="16"/>
              </w:rPr>
              <w:t xml:space="preserve">  —  Vana</w:t>
            </w:r>
          </w:p>
          <w:p>
            <w:pPr>
              <w:spacing w:after="0"/>
              <w:ind w:left="142"/>
            </w:pPr>
            <w:r>
              <w:rPr>
                <w:rFonts w:ascii="Calibri" w:hAnsi="Calibri"/>
                <w:b w:val="0"/>
                <w:color w:val="F06030"/>
                <w:sz w:val="13"/>
              </w:rPr>
              <w:t xml:space="preserve">▸ </w:t>
            </w:r>
            <w:r>
              <w:rPr>
                <w:rFonts w:ascii="Calibri" w:hAnsi="Calibri"/>
                <w:b w:val="0"/>
                <w:color w:val="333333"/>
                <w:sz w:val="16"/>
              </w:rPr>
              <w:t>MLOps para el equipo Data Science RISK — entrenamiento, despliegue y monitoreo de modelos a escala.</w:t>
            </w:r>
          </w:p>
        </w:tc>
      </w:tr>
    </w:tbl>
    <w:p>
      <w:pPr>
        <w:spacing w:before="20" w:after="0"/>
      </w:pP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  <w:tblCellMar>
          <w:top w:w="0" w:type="dxa"/>
          <w:bottom w:w="0" w:type="dxa"/>
        </w:tblCellMar>
        <w:tblCellSpacing w:w="0" w:type="dxa"/>
      </w:tblPr>
      <w:tblGrid>
        <w:gridCol w:w="5270"/>
        <w:gridCol w:w="5270"/>
      </w:tblGrid>
      <w:tr>
        <w:tc>
          <w:tcPr>
            <w:tcW w:type="dxa" w:w="5270"/>
            <w:tcW w:w="1300" w:type="dxa"/>
            <w:shd w:fill="E8490F" w:val="clear"/>
            <w:tcBorders>
              <w:left w:val="nil"/>
              <w:top w:val="nil"/>
              <w:right w:val="single" w:sz="6" w:color="F06030" w:space="0"/>
              <w:bottom w:val="nil"/>
            </w:tcBorders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4"/>
              </w:rPr>
              <w:t>2022</w:t>
            </w:r>
          </w:p>
        </w:tc>
        <w:tc>
          <w:tcPr>
            <w:tcW w:type="dxa" w:w="5270"/>
            <w:shd w:fill="FBE7DD" w:val="clear"/>
            <w:tcBorders>
              <w:left w:val="single" w:sz="6" w:color="F06030" w:space="0"/>
              <w:top w:val="nil"/>
              <w:right w:val="nil"/>
              <w:bottom w:val="nil"/>
            </w:tcBorders>
            <w:tcMar>
              <w:top w:w="35" w:type="dxa"/>
              <w:bottom w:w="35" w:type="dxa"/>
              <w:left w:w="90" w:type="dxa"/>
              <w:right w:w="50" w:type="dxa"/>
            </w:tcMar>
          </w:tcPr>
          <w:p>
            <w:pPr>
              <w:spacing w:after="20"/>
            </w:pPr>
            <w:r>
              <w:rPr>
                <w:rFonts w:ascii="Calibri" w:hAnsi="Calibri"/>
                <w:b/>
                <w:color w:val="C93D0A"/>
                <w:sz w:val="18"/>
              </w:rPr>
              <w:t>Profesor</w:t>
            </w:r>
            <w:r>
              <w:rPr>
                <w:rFonts w:ascii="Calibri" w:hAnsi="Calibri"/>
                <w:b w:val="0"/>
                <w:color w:val="6C757D"/>
                <w:sz w:val="16"/>
              </w:rPr>
              <w:t xml:space="preserve">  —  Escuela de Estudios de Postgrado, Fac. Ingeniería, USAC</w:t>
            </w:r>
          </w:p>
          <w:p>
            <w:pPr>
              <w:spacing w:after="0"/>
              <w:ind w:left="142"/>
            </w:pPr>
            <w:r>
              <w:rPr>
                <w:rFonts w:ascii="Calibri" w:hAnsi="Calibri"/>
                <w:b w:val="0"/>
                <w:color w:val="F06030"/>
                <w:sz w:val="13"/>
              </w:rPr>
              <w:t xml:space="preserve">▸ </w:t>
            </w:r>
            <w:r>
              <w:rPr>
                <w:rFonts w:ascii="Calibri" w:hAnsi="Calibri"/>
                <w:b w:val="0"/>
                <w:color w:val="333333"/>
                <w:sz w:val="16"/>
              </w:rPr>
              <w:t>Catedrático de "Software y bases de datos biomédicas". Evaluaciones docentes: 93/100 y 97/100.</w:t>
            </w:r>
          </w:p>
        </w:tc>
      </w:tr>
    </w:tbl>
    <w:p>
      <w:pPr>
        <w:spacing w:before="20" w:after="0"/>
      </w:pP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  <w:tblCellMar>
          <w:top w:w="0" w:type="dxa"/>
          <w:bottom w:w="0" w:type="dxa"/>
        </w:tblCellMar>
        <w:tblCellSpacing w:w="0" w:type="dxa"/>
      </w:tblPr>
      <w:tblGrid>
        <w:gridCol w:w="5270"/>
        <w:gridCol w:w="5270"/>
      </w:tblGrid>
      <w:tr>
        <w:tc>
          <w:tcPr>
            <w:tcW w:type="dxa" w:w="5270"/>
            <w:tcW w:w="1300" w:type="dxa"/>
            <w:shd w:fill="E8490F" w:val="clear"/>
            <w:tcBorders>
              <w:left w:val="nil"/>
              <w:top w:val="nil"/>
              <w:right w:val="single" w:sz="6" w:color="F06030" w:space="0"/>
              <w:bottom w:val="nil"/>
            </w:tcBorders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4"/>
              </w:rPr>
              <w:t>Oct 2019</w:t>
            </w:r>
            <w:r>
              <w:rPr>
                <w:sz w:val="4"/>
              </w:rPr>
              <w:br/>
            </w:r>
            <w:r>
              <w:rPr>
                <w:rFonts w:ascii="Calibri" w:hAnsi="Calibri"/>
                <w:b/>
                <w:color w:val="FFFFFF"/>
                <w:sz w:val="14"/>
              </w:rPr>
              <w:t>Ene 2024</w:t>
            </w:r>
          </w:p>
        </w:tc>
        <w:tc>
          <w:tcPr>
            <w:tcW w:type="dxa" w:w="5270"/>
            <w:shd w:fill="FBE7DD" w:val="clear"/>
            <w:tcBorders>
              <w:left w:val="single" w:sz="6" w:color="F06030" w:space="0"/>
              <w:top w:val="nil"/>
              <w:right w:val="nil"/>
              <w:bottom w:val="nil"/>
            </w:tcBorders>
            <w:tcMar>
              <w:top w:w="35" w:type="dxa"/>
              <w:bottom w:w="35" w:type="dxa"/>
              <w:left w:w="90" w:type="dxa"/>
              <w:right w:w="50" w:type="dxa"/>
            </w:tcMar>
          </w:tcPr>
          <w:p>
            <w:pPr>
              <w:spacing w:after="20"/>
            </w:pPr>
            <w:r>
              <w:rPr>
                <w:rFonts w:ascii="Calibri" w:hAnsi="Calibri"/>
                <w:b/>
                <w:color w:val="C93D0A"/>
                <w:sz w:val="18"/>
              </w:rPr>
              <w:t>Coordinador — Profesional de Laboratorio</w:t>
            </w:r>
            <w:r>
              <w:rPr>
                <w:rFonts w:ascii="Calibri" w:hAnsi="Calibri"/>
                <w:b w:val="0"/>
                <w:color w:val="6C757D"/>
                <w:sz w:val="16"/>
              </w:rPr>
              <w:t xml:space="preserve">  —  Fab-LAB, Dir. Gral. de Investigación, USAC</w:t>
            </w:r>
          </w:p>
          <w:p>
            <w:pPr>
              <w:spacing w:after="0"/>
              <w:ind w:left="142"/>
            </w:pPr>
            <w:r>
              <w:rPr>
                <w:rFonts w:ascii="Calibri" w:hAnsi="Calibri"/>
                <w:b w:val="0"/>
                <w:color w:val="F06030"/>
                <w:sz w:val="13"/>
              </w:rPr>
              <w:t xml:space="preserve">▸ </w:t>
            </w:r>
            <w:r>
              <w:rPr>
                <w:rFonts w:ascii="Calibri" w:hAnsi="Calibri"/>
                <w:b w:val="0"/>
                <w:color w:val="333333"/>
                <w:sz w:val="16"/>
              </w:rPr>
              <w:t>Planificación y asesoría de proyectos. Desarrollo de prototipos de innovación. Operación de CNC.</w:t>
            </w:r>
          </w:p>
        </w:tc>
      </w:tr>
    </w:tbl>
    <w:p>
      <w:pPr>
        <w:spacing w:before="20" w:after="0"/>
      </w:pP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  <w:tblCellMar>
          <w:top w:w="0" w:type="dxa"/>
          <w:bottom w:w="0" w:type="dxa"/>
        </w:tblCellMar>
        <w:tblCellSpacing w:w="0" w:type="dxa"/>
      </w:tblPr>
      <w:tblGrid>
        <w:gridCol w:w="5270"/>
        <w:gridCol w:w="5270"/>
      </w:tblGrid>
      <w:tr>
        <w:tc>
          <w:tcPr>
            <w:tcW w:type="dxa" w:w="5270"/>
            <w:tcW w:w="1300" w:type="dxa"/>
            <w:shd w:fill="E8490F" w:val="clear"/>
            <w:tcBorders>
              <w:left w:val="nil"/>
              <w:top w:val="nil"/>
              <w:right w:val="single" w:sz="6" w:color="F06030" w:space="0"/>
              <w:bottom w:val="nil"/>
            </w:tcBorders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4"/>
              </w:rPr>
              <w:t>2016</w:t>
            </w:r>
            <w:r>
              <w:rPr>
                <w:sz w:val="4"/>
              </w:rPr>
              <w:br/>
            </w:r>
            <w:r>
              <w:rPr>
                <w:rFonts w:ascii="Calibri" w:hAnsi="Calibri"/>
                <w:b/>
                <w:color w:val="FFFFFF"/>
                <w:sz w:val="14"/>
              </w:rPr>
              <w:t>2020</w:t>
            </w:r>
          </w:p>
        </w:tc>
        <w:tc>
          <w:tcPr>
            <w:tcW w:type="dxa" w:w="5270"/>
            <w:shd w:fill="FBE7DD" w:val="clear"/>
            <w:tcBorders>
              <w:left w:val="single" w:sz="6" w:color="F06030" w:space="0"/>
              <w:top w:val="nil"/>
              <w:right w:val="nil"/>
              <w:bottom w:val="nil"/>
            </w:tcBorders>
            <w:tcMar>
              <w:top w:w="35" w:type="dxa"/>
              <w:bottom w:w="35" w:type="dxa"/>
              <w:left w:w="90" w:type="dxa"/>
              <w:right w:w="50" w:type="dxa"/>
            </w:tcMar>
          </w:tcPr>
          <w:p>
            <w:pPr>
              <w:spacing w:after="20"/>
            </w:pPr>
            <w:r>
              <w:rPr>
                <w:rFonts w:ascii="Calibri" w:hAnsi="Calibri"/>
                <w:b/>
                <w:color w:val="C93D0A"/>
                <w:sz w:val="18"/>
              </w:rPr>
              <w:t>Full Stack Developer</w:t>
            </w:r>
            <w:r>
              <w:rPr>
                <w:rFonts w:ascii="Calibri" w:hAnsi="Calibri"/>
                <w:b w:val="0"/>
                <w:color w:val="6C757D"/>
                <w:sz w:val="16"/>
              </w:rPr>
              <w:t xml:space="preserve">  —  O+M Plus</w:t>
            </w:r>
          </w:p>
          <w:p>
            <w:pPr>
              <w:spacing w:after="0"/>
              <w:ind w:left="142"/>
            </w:pPr>
            <w:r>
              <w:rPr>
                <w:rFonts w:ascii="Calibri" w:hAnsi="Calibri"/>
                <w:b w:val="0"/>
                <w:color w:val="F06030"/>
                <w:sz w:val="13"/>
              </w:rPr>
              <w:t xml:space="preserve">▸ </w:t>
            </w:r>
            <w:r>
              <w:rPr>
                <w:rFonts w:ascii="Calibri" w:hAnsi="Calibri"/>
                <w:b w:val="0"/>
                <w:color w:val="333333"/>
                <w:sz w:val="16"/>
              </w:rPr>
              <w:t>Desarrollo web y algoritmos para coberturas Wireless (Fresnel, LTE, IPRAN, GPON).</w:t>
            </w:r>
          </w:p>
          <w:p>
            <w:pPr>
              <w:spacing w:after="0"/>
              <w:ind w:left="142"/>
            </w:pPr>
            <w:r>
              <w:rPr>
                <w:rFonts w:ascii="Calibri" w:hAnsi="Calibri"/>
                <w:b w:val="0"/>
                <w:color w:val="F06030"/>
                <w:sz w:val="13"/>
              </w:rPr>
              <w:t xml:space="preserve">▸ </w:t>
            </w:r>
            <w:r>
              <w:rPr>
                <w:rFonts w:ascii="Calibri" w:hAnsi="Calibri"/>
                <w:b w:val="0"/>
                <w:color w:val="333333"/>
                <w:sz w:val="16"/>
              </w:rPr>
              <w:t>APIs de Google Maps para factibilidades, reportería, depuración de BD y backups SFTP.</w:t>
            </w:r>
          </w:p>
        </w:tc>
      </w:tr>
    </w:tbl>
    <w:p>
      <w:pPr>
        <w:spacing w:before="20" w:after="0"/>
      </w:pP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  <w:tblCellMar>
          <w:top w:w="0" w:type="dxa"/>
          <w:bottom w:w="0" w:type="dxa"/>
        </w:tblCellMar>
        <w:tblCellSpacing w:w="0" w:type="dxa"/>
      </w:tblPr>
      <w:tblGrid>
        <w:gridCol w:w="5270"/>
        <w:gridCol w:w="5270"/>
      </w:tblGrid>
      <w:tr>
        <w:tc>
          <w:tcPr>
            <w:tcW w:type="dxa" w:w="5270"/>
            <w:tcW w:w="1300" w:type="dxa"/>
            <w:shd w:fill="E8490F" w:val="clear"/>
            <w:tcBorders>
              <w:left w:val="nil"/>
              <w:top w:val="nil"/>
              <w:right w:val="single" w:sz="6" w:color="F06030" w:space="0"/>
              <w:bottom w:val="nil"/>
            </w:tcBorders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4"/>
              </w:rPr>
              <w:t>2015</w:t>
            </w:r>
            <w:r>
              <w:rPr>
                <w:sz w:val="4"/>
              </w:rPr>
              <w:br/>
            </w:r>
            <w:r>
              <w:rPr>
                <w:rFonts w:ascii="Calibri" w:hAnsi="Calibri"/>
                <w:b/>
                <w:color w:val="FFFFFF"/>
                <w:sz w:val="14"/>
              </w:rPr>
              <w:t>2017</w:t>
            </w:r>
          </w:p>
        </w:tc>
        <w:tc>
          <w:tcPr>
            <w:tcW w:type="dxa" w:w="5270"/>
            <w:shd w:fill="FBE7DD" w:val="clear"/>
            <w:tcBorders>
              <w:left w:val="single" w:sz="6" w:color="F06030" w:space="0"/>
              <w:top w:val="nil"/>
              <w:right w:val="nil"/>
              <w:bottom w:val="nil"/>
            </w:tcBorders>
            <w:tcMar>
              <w:top w:w="35" w:type="dxa"/>
              <w:bottom w:w="35" w:type="dxa"/>
              <w:left w:w="90" w:type="dxa"/>
              <w:right w:w="50" w:type="dxa"/>
            </w:tcMar>
          </w:tcPr>
          <w:p>
            <w:pPr>
              <w:spacing w:after="20"/>
            </w:pPr>
            <w:r>
              <w:rPr>
                <w:rFonts w:ascii="Calibri" w:hAnsi="Calibri"/>
                <w:b/>
                <w:color w:val="C93D0A"/>
                <w:sz w:val="18"/>
              </w:rPr>
              <w:t>Auxiliar de Cátedra II</w:t>
            </w:r>
            <w:r>
              <w:rPr>
                <w:rFonts w:ascii="Calibri" w:hAnsi="Calibri"/>
                <w:b w:val="0"/>
                <w:color w:val="6C757D"/>
                <w:sz w:val="16"/>
              </w:rPr>
              <w:t xml:space="preserve">  —  Lab. Electrónica, Ingeniería, USAC</w:t>
            </w:r>
          </w:p>
          <w:p>
            <w:pPr>
              <w:spacing w:after="0"/>
              <w:ind w:left="142"/>
            </w:pPr>
            <w:r>
              <w:rPr>
                <w:rFonts w:ascii="Calibri" w:hAnsi="Calibri"/>
                <w:b w:val="0"/>
                <w:color w:val="F06030"/>
                <w:sz w:val="13"/>
              </w:rPr>
              <w:t xml:space="preserve">▸ </w:t>
            </w:r>
            <w:r>
              <w:rPr>
                <w:rFonts w:ascii="Calibri" w:hAnsi="Calibri"/>
                <w:b w:val="0"/>
                <w:color w:val="333333"/>
                <w:sz w:val="16"/>
              </w:rPr>
              <w:t>Laboratorios de Robótica y Comunicaciones 2.</w:t>
            </w:r>
          </w:p>
        </w:tc>
      </w:tr>
    </w:tbl>
    <w:p>
      <w:pPr>
        <w:spacing w:before="20" w:after="0"/>
      </w:pP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  <w:tblCellMar>
          <w:top w:w="0" w:type="dxa"/>
          <w:bottom w:w="0" w:type="dxa"/>
        </w:tblCellMar>
        <w:tblCellSpacing w:w="0" w:type="dxa"/>
      </w:tblPr>
      <w:tblGrid>
        <w:gridCol w:w="5270"/>
        <w:gridCol w:w="5270"/>
      </w:tblGrid>
      <w:tr>
        <w:tc>
          <w:tcPr>
            <w:tcW w:type="dxa" w:w="5270"/>
            <w:tcW w:w="1300" w:type="dxa"/>
            <w:shd w:fill="E8490F" w:val="clear"/>
            <w:tcBorders>
              <w:left w:val="nil"/>
              <w:top w:val="nil"/>
              <w:right w:val="single" w:sz="6" w:color="F06030" w:space="0"/>
              <w:bottom w:val="nil"/>
            </w:tcBorders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4"/>
              </w:rPr>
              <w:t>2013</w:t>
            </w:r>
            <w:r>
              <w:rPr>
                <w:sz w:val="4"/>
              </w:rPr>
              <w:br/>
            </w:r>
            <w:r>
              <w:rPr>
                <w:rFonts w:ascii="Calibri" w:hAnsi="Calibri"/>
                <w:b/>
                <w:color w:val="FFFFFF"/>
                <w:sz w:val="14"/>
              </w:rPr>
              <w:t>2014</w:t>
            </w:r>
          </w:p>
        </w:tc>
        <w:tc>
          <w:tcPr>
            <w:tcW w:type="dxa" w:w="5270"/>
            <w:shd w:fill="FBE7DD" w:val="clear"/>
            <w:tcBorders>
              <w:left w:val="single" w:sz="6" w:color="F06030" w:space="0"/>
              <w:top w:val="nil"/>
              <w:right w:val="nil"/>
              <w:bottom w:val="nil"/>
            </w:tcBorders>
            <w:tcMar>
              <w:top w:w="35" w:type="dxa"/>
              <w:bottom w:w="35" w:type="dxa"/>
              <w:left w:w="90" w:type="dxa"/>
              <w:right w:w="50" w:type="dxa"/>
            </w:tcMar>
          </w:tcPr>
          <w:p>
            <w:pPr>
              <w:spacing w:after="20"/>
            </w:pPr>
            <w:r>
              <w:rPr>
                <w:rFonts w:ascii="Calibri" w:hAnsi="Calibri"/>
                <w:b/>
                <w:color w:val="C93D0A"/>
                <w:sz w:val="18"/>
              </w:rPr>
              <w:t>Desarrollador de Ingenierías</w:t>
            </w:r>
            <w:r>
              <w:rPr>
                <w:rFonts w:ascii="Calibri" w:hAnsi="Calibri"/>
                <w:b w:val="0"/>
                <w:color w:val="6C757D"/>
                <w:sz w:val="16"/>
              </w:rPr>
              <w:t xml:space="preserve">  —  PROSIMA</w:t>
            </w:r>
          </w:p>
          <w:p>
            <w:pPr>
              <w:spacing w:after="0"/>
              <w:ind w:left="142"/>
            </w:pPr>
            <w:r>
              <w:rPr>
                <w:rFonts w:ascii="Calibri" w:hAnsi="Calibri"/>
                <w:b w:val="0"/>
                <w:color w:val="F06030"/>
                <w:sz w:val="13"/>
              </w:rPr>
              <w:t xml:space="preserve">▸ </w:t>
            </w:r>
            <w:r>
              <w:rPr>
                <w:rFonts w:ascii="Calibri" w:hAnsi="Calibri"/>
                <w:b w:val="0"/>
                <w:color w:val="333333"/>
                <w:sz w:val="16"/>
              </w:rPr>
              <w:t>Ingenierías de automatización industrial para TIGSA y CEMPRO.</w:t>
            </w:r>
          </w:p>
        </w:tc>
      </w:tr>
    </w:tbl>
    <w:p>
      <w:pPr>
        <w:spacing w:before="20" w:after="0"/>
      </w:pP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  <w:tblCellMar>
          <w:top w:w="0" w:type="dxa"/>
          <w:bottom w:w="0" w:type="dxa"/>
        </w:tblCellMar>
      </w:tblPr>
      <w:tblGrid>
        <w:gridCol w:w="10540"/>
      </w:tblGrid>
      <w:tr>
        <w:tc>
          <w:tcPr>
            <w:tcW w:type="dxa" w:w="10540"/>
            <w:shd w:fill="E8490F" w:val="clear"/>
            <w:tcBorders>
              <w:left w:val="nil"/>
              <w:top w:val="nil"/>
              <w:right w:val="nil"/>
              <w:bottom w:val="single" w:sz="6" w:color="F06030" w:space="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  EDUCATION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W w:w="5000" w:type="pct"/>
        <w:tblCellMar>
          <w:top w:w="0" w:type="dxa"/>
          <w:bottom w:w="0" w:type="dxa"/>
        </w:tblCellMar>
        <w:tblCellSpacing w:w="0" w:type="dxa"/>
      </w:tblPr>
      <w:tblGrid>
        <w:gridCol w:w="5270"/>
        <w:gridCol w:w="5270"/>
      </w:tblGrid>
      <w:tr>
        <w:tc>
          <w:tcPr>
            <w:tcW w:type="dxa" w:w="5270"/>
            <w:tcW w:w="1300" w:type="dxa"/>
            <w:shd w:fill="E8490F" w:val="clear"/>
            <w:tcBorders>
              <w:left w:val="nil"/>
              <w:top w:val="nil"/>
              <w:right w:val="single" w:sz="6" w:color="F06030" w:space="0"/>
              <w:bottom w:val="nil"/>
            </w:tcBorders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4"/>
              </w:rPr>
              <w:t>2023</w:t>
            </w:r>
            <w:r>
              <w:rPr>
                <w:sz w:val="4"/>
              </w:rPr>
              <w:br/>
            </w:r>
            <w:r>
              <w:rPr>
                <w:rFonts w:ascii="Calibri" w:hAnsi="Calibri"/>
                <w:b/>
                <w:color w:val="FFFFFF"/>
                <w:sz w:val="14"/>
              </w:rPr>
              <w:t>2024</w:t>
            </w:r>
          </w:p>
        </w:tc>
        <w:tc>
          <w:tcPr>
            <w:tcW w:type="dxa" w:w="5270"/>
            <w:shd w:fill="FBE7DD" w:val="clear"/>
            <w:tcBorders>
              <w:left w:val="single" w:sz="6" w:color="F06030" w:space="0"/>
              <w:top w:val="nil"/>
              <w:right w:val="nil"/>
              <w:bottom w:val="nil"/>
            </w:tcBorders>
            <w:tcMar>
              <w:top w:w="35" w:type="dxa"/>
              <w:bottom w:w="35" w:type="dxa"/>
              <w:left w:w="90" w:type="dxa"/>
              <w:right w:w="50" w:type="dxa"/>
            </w:tcMar>
          </w:tcPr>
          <w:p>
            <w:pPr>
              <w:spacing w:after="20"/>
            </w:pPr>
            <w:r>
              <w:rPr>
                <w:rFonts w:ascii="Calibri" w:hAnsi="Calibri"/>
                <w:b/>
                <w:color w:val="C93D0A"/>
                <w:sz w:val="18"/>
              </w:rPr>
              <w:t>Máster en Inteligencia Artificial</w:t>
            </w:r>
            <w:r>
              <w:rPr>
                <w:rFonts w:ascii="Calibri" w:hAnsi="Calibri"/>
                <w:b w:val="0"/>
                <w:color w:val="6C757D"/>
                <w:sz w:val="16"/>
              </w:rPr>
              <w:t xml:space="preserve">  —  CEUPE</w:t>
            </w:r>
          </w:p>
          <w:p>
            <w:pPr>
              <w:spacing w:after="0"/>
              <w:ind w:left="142"/>
            </w:pPr>
            <w:r>
              <w:rPr>
                <w:rFonts w:ascii="Calibri" w:hAnsi="Calibri"/>
                <w:b w:val="0"/>
                <w:color w:val="F06030"/>
                <w:sz w:val="13"/>
              </w:rPr>
              <w:t xml:space="preserve">▸ </w:t>
            </w:r>
            <w:r>
              <w:rPr>
                <w:rFonts w:ascii="Calibri" w:hAnsi="Calibri"/>
                <w:b w:val="0"/>
                <w:color w:val="333333"/>
                <w:sz w:val="16"/>
              </w:rPr>
              <w:t>Deep learning, NLP y aplicaciones empresariales de IA.</w:t>
            </w:r>
          </w:p>
        </w:tc>
      </w:tr>
    </w:tbl>
    <w:p>
      <w:pPr>
        <w:spacing w:before="20" w:after="0"/>
      </w:pP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  <w:tblCellMar>
          <w:top w:w="0" w:type="dxa"/>
          <w:bottom w:w="0" w:type="dxa"/>
        </w:tblCellMar>
        <w:tblCellSpacing w:w="0" w:type="dxa"/>
      </w:tblPr>
      <w:tblGrid>
        <w:gridCol w:w="5270"/>
        <w:gridCol w:w="5270"/>
      </w:tblGrid>
      <w:tr>
        <w:tc>
          <w:tcPr>
            <w:tcW w:type="dxa" w:w="5270"/>
            <w:tcW w:w="1300" w:type="dxa"/>
            <w:shd w:fill="E8490F" w:val="clear"/>
            <w:tcBorders>
              <w:left w:val="nil"/>
              <w:top w:val="nil"/>
              <w:right w:val="single" w:sz="6" w:color="F06030" w:space="0"/>
              <w:bottom w:val="nil"/>
            </w:tcBorders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4"/>
              </w:rPr>
              <w:t>2020</w:t>
            </w:r>
            <w:r>
              <w:rPr>
                <w:sz w:val="4"/>
              </w:rPr>
              <w:br/>
            </w:r>
            <w:r>
              <w:rPr>
                <w:rFonts w:ascii="Calibri" w:hAnsi="Calibri"/>
                <w:b/>
                <w:color w:val="FFFFFF"/>
                <w:sz w:val="14"/>
              </w:rPr>
              <w:t>2021</w:t>
            </w:r>
          </w:p>
        </w:tc>
        <w:tc>
          <w:tcPr>
            <w:tcW w:type="dxa" w:w="5270"/>
            <w:shd w:fill="FBE7DD" w:val="clear"/>
            <w:tcBorders>
              <w:left w:val="single" w:sz="6" w:color="F06030" w:space="0"/>
              <w:top w:val="nil"/>
              <w:right w:val="nil"/>
              <w:bottom w:val="nil"/>
            </w:tcBorders>
            <w:tcMar>
              <w:top w:w="35" w:type="dxa"/>
              <w:bottom w:w="35" w:type="dxa"/>
              <w:left w:w="90" w:type="dxa"/>
              <w:right w:w="50" w:type="dxa"/>
            </w:tcMar>
          </w:tcPr>
          <w:p>
            <w:pPr>
              <w:spacing w:after="20"/>
            </w:pPr>
            <w:r>
              <w:rPr>
                <w:rFonts w:ascii="Calibri" w:hAnsi="Calibri"/>
                <w:b/>
                <w:color w:val="C93D0A"/>
                <w:sz w:val="18"/>
              </w:rPr>
              <w:t>Máster en Ingeniería Matemática y Computación</w:t>
            </w:r>
            <w:r>
              <w:rPr>
                <w:rFonts w:ascii="Calibri" w:hAnsi="Calibri"/>
                <w:b w:val="0"/>
                <w:color w:val="6C757D"/>
                <w:sz w:val="16"/>
              </w:rPr>
              <w:t xml:space="preserve">  —  UNIR, España</w:t>
            </w:r>
          </w:p>
          <w:p>
            <w:pPr>
              <w:spacing w:after="0"/>
            </w:pPr>
            <w:r>
              <w:rPr>
                <w:rFonts w:ascii="Calibri" w:hAnsi="Calibri"/>
                <w:b/>
                <w:color w:val="F06030"/>
                <w:sz w:val="15"/>
              </w:rPr>
              <w:t>GPA: 8.68/10</w:t>
            </w:r>
          </w:p>
          <w:p>
            <w:pPr>
              <w:spacing w:after="0"/>
              <w:ind w:left="142"/>
            </w:pPr>
            <w:r>
              <w:rPr>
                <w:rFonts w:ascii="Calibri" w:hAnsi="Calibri"/>
                <w:b w:val="0"/>
                <w:color w:val="F06030"/>
                <w:sz w:val="13"/>
              </w:rPr>
              <w:t xml:space="preserve">▸ </w:t>
            </w:r>
            <w:r>
              <w:rPr>
                <w:rFonts w:ascii="Calibri" w:hAnsi="Calibri"/>
                <w:b w:val="0"/>
                <w:color w:val="333333"/>
                <w:sz w:val="16"/>
              </w:rPr>
              <w:t>Geometría Diferencial, Análisis Numérico, Procesamiento de Señales, Sistemas Dinámicos.</w:t>
            </w:r>
          </w:p>
        </w:tc>
      </w:tr>
    </w:tbl>
    <w:p>
      <w:pPr>
        <w:spacing w:before="20" w:after="0"/>
      </w:pP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  <w:tblCellMar>
          <w:top w:w="0" w:type="dxa"/>
          <w:bottom w:w="0" w:type="dxa"/>
        </w:tblCellMar>
        <w:tblCellSpacing w:w="0" w:type="dxa"/>
      </w:tblPr>
      <w:tblGrid>
        <w:gridCol w:w="5270"/>
        <w:gridCol w:w="5270"/>
      </w:tblGrid>
      <w:tr>
        <w:tc>
          <w:tcPr>
            <w:tcW w:type="dxa" w:w="5270"/>
            <w:tcW w:w="1300" w:type="dxa"/>
            <w:shd w:fill="E8490F" w:val="clear"/>
            <w:tcBorders>
              <w:left w:val="nil"/>
              <w:top w:val="nil"/>
              <w:right w:val="single" w:sz="6" w:color="F06030" w:space="0"/>
              <w:bottom w:val="nil"/>
            </w:tcBorders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4"/>
              </w:rPr>
              <w:t>2021</w:t>
            </w:r>
          </w:p>
        </w:tc>
        <w:tc>
          <w:tcPr>
            <w:tcW w:type="dxa" w:w="5270"/>
            <w:shd w:fill="FBE7DD" w:val="clear"/>
            <w:tcBorders>
              <w:left w:val="single" w:sz="6" w:color="F06030" w:space="0"/>
              <w:top w:val="nil"/>
              <w:right w:val="nil"/>
              <w:bottom w:val="nil"/>
            </w:tcBorders>
            <w:tcMar>
              <w:top w:w="35" w:type="dxa"/>
              <w:bottom w:w="35" w:type="dxa"/>
              <w:left w:w="90" w:type="dxa"/>
              <w:right w:w="50" w:type="dxa"/>
            </w:tcMar>
          </w:tcPr>
          <w:p>
            <w:pPr>
              <w:spacing w:after="20"/>
            </w:pPr>
            <w:r>
              <w:rPr>
                <w:rFonts w:ascii="Calibri" w:hAnsi="Calibri"/>
                <w:b/>
                <w:color w:val="C93D0A"/>
                <w:sz w:val="18"/>
              </w:rPr>
              <w:t>Esp. en Big Data e Inteligencia Artificial</w:t>
            </w:r>
            <w:r>
              <w:rPr>
                <w:rFonts w:ascii="Calibri" w:hAnsi="Calibri"/>
                <w:b w:val="0"/>
                <w:color w:val="6C757D"/>
                <w:sz w:val="16"/>
              </w:rPr>
              <w:t xml:space="preserve">  —  UNIR, España</w:t>
            </w:r>
          </w:p>
          <w:p>
            <w:pPr>
              <w:spacing w:after="0"/>
            </w:pPr>
            <w:r>
              <w:rPr>
                <w:rFonts w:ascii="Calibri" w:hAnsi="Calibri"/>
                <w:b/>
                <w:color w:val="F06030"/>
                <w:sz w:val="15"/>
              </w:rPr>
              <w:t>GPA: 9.5/10</w:t>
            </w:r>
          </w:p>
        </w:tc>
      </w:tr>
    </w:tbl>
    <w:p>
      <w:pPr>
        <w:spacing w:before="20" w:after="0"/>
      </w:pP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  <w:tblCellMar>
          <w:top w:w="0" w:type="dxa"/>
          <w:bottom w:w="0" w:type="dxa"/>
        </w:tblCellMar>
        <w:tblCellSpacing w:w="0" w:type="dxa"/>
      </w:tblPr>
      <w:tblGrid>
        <w:gridCol w:w="5270"/>
        <w:gridCol w:w="5270"/>
      </w:tblGrid>
      <w:tr>
        <w:tc>
          <w:tcPr>
            <w:tcW w:type="dxa" w:w="5270"/>
            <w:tcW w:w="1300" w:type="dxa"/>
            <w:shd w:fill="E8490F" w:val="clear"/>
            <w:tcBorders>
              <w:left w:val="nil"/>
              <w:top w:val="nil"/>
              <w:right w:val="single" w:sz="6" w:color="F06030" w:space="0"/>
              <w:bottom w:val="nil"/>
            </w:tcBorders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4"/>
              </w:rPr>
              <w:t>2019</w:t>
            </w:r>
          </w:p>
        </w:tc>
        <w:tc>
          <w:tcPr>
            <w:tcW w:type="dxa" w:w="5270"/>
            <w:shd w:fill="FBE7DD" w:val="clear"/>
            <w:tcBorders>
              <w:left w:val="single" w:sz="6" w:color="F06030" w:space="0"/>
              <w:top w:val="nil"/>
              <w:right w:val="nil"/>
              <w:bottom w:val="nil"/>
            </w:tcBorders>
            <w:tcMar>
              <w:top w:w="35" w:type="dxa"/>
              <w:bottom w:w="35" w:type="dxa"/>
              <w:left w:w="90" w:type="dxa"/>
              <w:right w:w="50" w:type="dxa"/>
            </w:tcMar>
          </w:tcPr>
          <w:p>
            <w:pPr>
              <w:spacing w:after="20"/>
            </w:pPr>
            <w:r>
              <w:rPr>
                <w:rFonts w:ascii="Calibri" w:hAnsi="Calibri"/>
                <w:b/>
                <w:color w:val="C93D0A"/>
                <w:sz w:val="18"/>
              </w:rPr>
              <w:t>Esp. en Bioinformática y Biocomputación Molecular</w:t>
            </w:r>
            <w:r>
              <w:rPr>
                <w:rFonts w:ascii="Calibri" w:hAnsi="Calibri"/>
                <w:b w:val="0"/>
                <w:color w:val="6C757D"/>
                <w:sz w:val="16"/>
              </w:rPr>
              <w:t xml:space="preserve">  —  USAC, Guatemala</w:t>
            </w:r>
          </w:p>
          <w:p>
            <w:pPr>
              <w:spacing w:after="0"/>
            </w:pPr>
            <w:r>
              <w:rPr>
                <w:rFonts w:ascii="Calibri" w:hAnsi="Calibri"/>
                <w:b/>
                <w:color w:val="F06030"/>
                <w:sz w:val="15"/>
              </w:rPr>
              <w:t>GPA: 9.4/10</w:t>
            </w:r>
          </w:p>
        </w:tc>
      </w:tr>
    </w:tbl>
    <w:p>
      <w:pPr>
        <w:spacing w:before="20" w:after="0"/>
      </w:pP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  <w:tblCellMar>
          <w:top w:w="0" w:type="dxa"/>
          <w:bottom w:w="0" w:type="dxa"/>
        </w:tblCellMar>
        <w:tblCellSpacing w:w="0" w:type="dxa"/>
      </w:tblPr>
      <w:tblGrid>
        <w:gridCol w:w="5270"/>
        <w:gridCol w:w="5270"/>
      </w:tblGrid>
      <w:tr>
        <w:tc>
          <w:tcPr>
            <w:tcW w:type="dxa" w:w="5270"/>
            <w:tcW w:w="1300" w:type="dxa"/>
            <w:shd w:fill="E8490F" w:val="clear"/>
            <w:tcBorders>
              <w:left w:val="nil"/>
              <w:top w:val="nil"/>
              <w:right w:val="single" w:sz="6" w:color="F06030" w:space="0"/>
              <w:bottom w:val="nil"/>
            </w:tcBorders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4"/>
              </w:rPr>
              <w:t>2008</w:t>
            </w:r>
            <w:r>
              <w:rPr>
                <w:sz w:val="4"/>
              </w:rPr>
              <w:br/>
            </w:r>
            <w:r>
              <w:rPr>
                <w:rFonts w:ascii="Calibri" w:hAnsi="Calibri"/>
                <w:b/>
                <w:color w:val="FFFFFF"/>
                <w:sz w:val="14"/>
              </w:rPr>
              <w:t>2017</w:t>
            </w:r>
          </w:p>
        </w:tc>
        <w:tc>
          <w:tcPr>
            <w:tcW w:type="dxa" w:w="5270"/>
            <w:shd w:fill="FBE7DD" w:val="clear"/>
            <w:tcBorders>
              <w:left w:val="single" w:sz="6" w:color="F06030" w:space="0"/>
              <w:top w:val="nil"/>
              <w:right w:val="nil"/>
              <w:bottom w:val="nil"/>
            </w:tcBorders>
            <w:tcMar>
              <w:top w:w="35" w:type="dxa"/>
              <w:bottom w:w="35" w:type="dxa"/>
              <w:left w:w="90" w:type="dxa"/>
              <w:right w:w="50" w:type="dxa"/>
            </w:tcMar>
          </w:tcPr>
          <w:p>
            <w:pPr>
              <w:spacing w:after="20"/>
            </w:pPr>
            <w:r>
              <w:rPr>
                <w:rFonts w:ascii="Calibri" w:hAnsi="Calibri"/>
                <w:b/>
                <w:color w:val="C93D0A"/>
                <w:sz w:val="18"/>
              </w:rPr>
              <w:t>Ingeniería Electrónica</w:t>
            </w:r>
            <w:r>
              <w:rPr>
                <w:rFonts w:ascii="Calibri" w:hAnsi="Calibri"/>
                <w:b w:val="0"/>
                <w:color w:val="6C757D"/>
                <w:sz w:val="16"/>
              </w:rPr>
              <w:t xml:space="preserve">  —  Universidad de San Carlos de Guatemala</w:t>
            </w:r>
          </w:p>
          <w:p>
            <w:pPr>
              <w:spacing w:after="0"/>
            </w:pPr>
            <w:r>
              <w:rPr>
                <w:rFonts w:ascii="Calibri" w:hAnsi="Calibri"/>
                <w:b/>
                <w:color w:val="F06030"/>
                <w:sz w:val="15"/>
              </w:rPr>
              <w:t>GPA: 6.9/10</w:t>
            </w:r>
          </w:p>
          <w:p>
            <w:pPr>
              <w:spacing w:after="0"/>
              <w:ind w:left="142"/>
            </w:pPr>
            <w:r>
              <w:rPr>
                <w:rFonts w:ascii="Calibri" w:hAnsi="Calibri"/>
                <w:b w:val="0"/>
                <w:color w:val="F06030"/>
                <w:sz w:val="13"/>
              </w:rPr>
              <w:t xml:space="preserve">▸ </w:t>
            </w:r>
            <w:r>
              <w:rPr>
                <w:rFonts w:ascii="Calibri" w:hAnsi="Calibri"/>
                <w:b w:val="0"/>
                <w:color w:val="333333"/>
                <w:sz w:val="16"/>
              </w:rPr>
              <w:t>Colegiado Activo No. 17029. Miembro IEEE 2010–2024.</w:t>
            </w:r>
          </w:p>
        </w:tc>
      </w:tr>
    </w:tbl>
    <w:p>
      <w:pPr>
        <w:spacing w:before="20" w:after="0"/>
      </w:pP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  <w:tblCellMar>
          <w:top w:w="0" w:type="dxa"/>
          <w:bottom w:w="0" w:type="dxa"/>
        </w:tblCellMar>
      </w:tblPr>
      <w:tblGrid>
        <w:gridCol w:w="10540"/>
      </w:tblGrid>
      <w:tr>
        <w:tc>
          <w:tcPr>
            <w:tcW w:type="dxa" w:w="10540"/>
            <w:shd w:fill="E8490F" w:val="clear"/>
            <w:tcBorders>
              <w:left w:val="nil"/>
              <w:top w:val="nil"/>
              <w:right w:val="nil"/>
              <w:bottom w:val="single" w:sz="6" w:color="F06030" w:space="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  CERTIFICATES &amp; COURSES</w:t>
            </w:r>
          </w:p>
        </w:tc>
      </w:tr>
    </w:tbl>
    <w:p>
      <w:pPr>
        <w:spacing w:before="20" w:after="20"/>
        <w:ind w:left="113"/>
      </w:pPr>
      <w:r>
        <w:rPr>
          <w:rFonts w:ascii="Calibri" w:hAnsi="Calibri"/>
          <w:b w:val="0"/>
          <w:color w:val="F06030"/>
          <w:sz w:val="14"/>
        </w:rPr>
        <w:t xml:space="preserve">▸ </w:t>
      </w:r>
      <w:r>
        <w:rPr>
          <w:rFonts w:ascii="Calibri" w:hAnsi="Calibri"/>
          <w:b/>
          <w:color w:val="C93D0A"/>
          <w:sz w:val="17"/>
        </w:rPr>
        <w:t>Course: "Machine Learning in Production"</w:t>
      </w:r>
      <w:r>
        <w:rPr>
          <w:rFonts w:ascii="Calibri" w:hAnsi="Calibri"/>
          <w:b w:val="0"/>
          <w:color w:val="6C757D"/>
          <w:sz w:val="16"/>
        </w:rPr>
        <w:t xml:space="preserve">  —  Coursera</w:t>
      </w:r>
      <w:r>
        <w:rPr>
          <w:rFonts w:ascii="Calibri" w:hAnsi="Calibri"/>
          <w:b w:val="0"/>
          <w:color w:val="E8490F"/>
          <w:sz w:val="15"/>
        </w:rPr>
        <w:t xml:space="preserve">  [2026]</w:t>
      </w:r>
    </w:p>
    <w:p>
      <w:pPr>
        <w:spacing w:before="20" w:after="20"/>
        <w:ind w:left="113"/>
      </w:pPr>
      <w:r>
        <w:rPr>
          <w:rFonts w:ascii="Calibri" w:hAnsi="Calibri"/>
          <w:b w:val="0"/>
          <w:color w:val="F06030"/>
          <w:sz w:val="14"/>
        </w:rPr>
        <w:t xml:space="preserve">▸ </w:t>
      </w:r>
      <w:r>
        <w:rPr>
          <w:rFonts w:ascii="Calibri" w:hAnsi="Calibri"/>
          <w:b/>
          <w:color w:val="C93D0A"/>
          <w:sz w:val="17"/>
        </w:rPr>
        <w:t>Workshops: Scientific Instrumentation (ICTP Guatemala + ICTP-IAEA Trieste)</w:t>
      </w:r>
      <w:r>
        <w:rPr>
          <w:rFonts w:ascii="Calibri" w:hAnsi="Calibri"/>
          <w:b w:val="0"/>
          <w:color w:val="E8490F"/>
          <w:sz w:val="15"/>
        </w:rPr>
        <w:t xml:space="preserve">  [2025]</w:t>
      </w:r>
    </w:p>
    <w:p>
      <w:pPr>
        <w:spacing w:before="20" w:after="20"/>
        <w:ind w:left="113"/>
      </w:pPr>
      <w:r>
        <w:rPr>
          <w:rFonts w:ascii="Calibri" w:hAnsi="Calibri"/>
          <w:b w:val="0"/>
          <w:color w:val="F06030"/>
          <w:sz w:val="14"/>
        </w:rPr>
        <w:t xml:space="preserve">▸ </w:t>
      </w:r>
      <w:r>
        <w:rPr>
          <w:rFonts w:ascii="Calibri" w:hAnsi="Calibri"/>
          <w:b/>
          <w:color w:val="C93D0A"/>
          <w:sz w:val="17"/>
        </w:rPr>
        <w:t>Specialization: "Machine Learning" (3 courses)</w:t>
      </w:r>
      <w:r>
        <w:rPr>
          <w:rFonts w:ascii="Calibri" w:hAnsi="Calibri"/>
          <w:b w:val="0"/>
          <w:color w:val="6C757D"/>
          <w:sz w:val="16"/>
        </w:rPr>
        <w:t xml:space="preserve">  —  Coursera</w:t>
      </w:r>
      <w:r>
        <w:rPr>
          <w:rFonts w:ascii="Calibri" w:hAnsi="Calibri"/>
          <w:b w:val="0"/>
          <w:color w:val="E8490F"/>
          <w:sz w:val="15"/>
        </w:rPr>
        <w:t xml:space="preserve">  [2025]</w:t>
      </w:r>
    </w:p>
    <w:p>
      <w:pPr>
        <w:spacing w:before="20" w:after="20"/>
        <w:ind w:left="113"/>
      </w:pPr>
      <w:r>
        <w:rPr>
          <w:rFonts w:ascii="Calibri" w:hAnsi="Calibri"/>
          <w:b w:val="0"/>
          <w:color w:val="F06030"/>
          <w:sz w:val="14"/>
        </w:rPr>
        <w:t xml:space="preserve">▸ </w:t>
      </w:r>
      <w:r>
        <w:rPr>
          <w:rFonts w:ascii="Calibri" w:hAnsi="Calibri"/>
          <w:b/>
          <w:color w:val="C93D0A"/>
          <w:sz w:val="17"/>
        </w:rPr>
        <w:t>Courses: AWS Cloud Essentials · DevOps, DataOps, MLOps · Web Apps &amp; CLI for Data Eng.</w:t>
      </w:r>
      <w:r>
        <w:rPr>
          <w:rFonts w:ascii="Calibri" w:hAnsi="Calibri"/>
          <w:b w:val="0"/>
          <w:color w:val="6C757D"/>
          <w:sz w:val="16"/>
        </w:rPr>
        <w:t xml:space="preserve">  —  Coursera</w:t>
      </w:r>
      <w:r>
        <w:rPr>
          <w:rFonts w:ascii="Calibri" w:hAnsi="Calibri"/>
          <w:b w:val="0"/>
          <w:color w:val="E8490F"/>
          <w:sz w:val="15"/>
        </w:rPr>
        <w:t xml:space="preserve">  [2025]</w:t>
      </w:r>
    </w:p>
    <w:p>
      <w:pPr>
        <w:spacing w:before="20" w:after="20"/>
        <w:ind w:left="113"/>
      </w:pPr>
      <w:r>
        <w:rPr>
          <w:rFonts w:ascii="Calibri" w:hAnsi="Calibri"/>
          <w:b w:val="0"/>
          <w:color w:val="F06030"/>
          <w:sz w:val="14"/>
        </w:rPr>
        <w:t xml:space="preserve">▸ </w:t>
      </w:r>
      <w:r>
        <w:rPr>
          <w:rFonts w:ascii="Calibri" w:hAnsi="Calibri"/>
          <w:b/>
          <w:color w:val="C93D0A"/>
          <w:sz w:val="17"/>
        </w:rPr>
        <w:t>Specialization: "Modern Robotics" (5 courses)</w:t>
      </w:r>
      <w:r>
        <w:rPr>
          <w:rFonts w:ascii="Calibri" w:hAnsi="Calibri"/>
          <w:b w:val="0"/>
          <w:color w:val="6C757D"/>
          <w:sz w:val="16"/>
        </w:rPr>
        <w:t xml:space="preserve">  —  Coursera</w:t>
      </w:r>
      <w:r>
        <w:rPr>
          <w:rFonts w:ascii="Calibri" w:hAnsi="Calibri"/>
          <w:b w:val="0"/>
          <w:color w:val="E8490F"/>
          <w:sz w:val="15"/>
        </w:rPr>
        <w:t xml:space="preserve">  [2021–2023]</w:t>
      </w:r>
    </w:p>
    <w:p>
      <w:pPr>
        <w:spacing w:before="20" w:after="20"/>
        <w:ind w:left="113"/>
      </w:pPr>
      <w:r>
        <w:rPr>
          <w:rFonts w:ascii="Calibri" w:hAnsi="Calibri"/>
          <w:b w:val="0"/>
          <w:color w:val="F06030"/>
          <w:sz w:val="14"/>
        </w:rPr>
        <w:t xml:space="preserve">▸ </w:t>
      </w:r>
      <w:r>
        <w:rPr>
          <w:rFonts w:ascii="Calibri" w:hAnsi="Calibri"/>
          <w:b/>
          <w:color w:val="C93D0A"/>
          <w:sz w:val="17"/>
        </w:rPr>
        <w:t>Specialization: "Data Structures and Algorithms" (6 courses)</w:t>
      </w:r>
      <w:r>
        <w:rPr>
          <w:rFonts w:ascii="Calibri" w:hAnsi="Calibri"/>
          <w:b w:val="0"/>
          <w:color w:val="6C757D"/>
          <w:sz w:val="16"/>
        </w:rPr>
        <w:t xml:space="preserve">  —  Coursera</w:t>
      </w:r>
      <w:r>
        <w:rPr>
          <w:rFonts w:ascii="Calibri" w:hAnsi="Calibri"/>
          <w:b w:val="0"/>
          <w:color w:val="E8490F"/>
          <w:sz w:val="15"/>
        </w:rPr>
        <w:t xml:space="preserve">  [2018–2019]</w:t>
      </w:r>
    </w:p>
    <w:p>
      <w:pPr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  <w:tblCellMar>
          <w:top w:w="0" w:type="dxa"/>
          <w:bottom w:w="0" w:type="dxa"/>
        </w:tblCellMar>
      </w:tblPr>
      <w:tblGrid>
        <w:gridCol w:w="10540"/>
      </w:tblGrid>
      <w:tr>
        <w:tc>
          <w:tcPr>
            <w:tcW w:type="dxa" w:w="10540"/>
            <w:shd w:fill="E8490F" w:val="clear"/>
            <w:tcBorders>
              <w:left w:val="nil"/>
              <w:top w:val="nil"/>
              <w:right w:val="nil"/>
              <w:bottom w:val="single" w:sz="6" w:color="F06030" w:space="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  PROJECTS &amp; ACHIEVEMENTS</w:t>
            </w:r>
          </w:p>
        </w:tc>
      </w:tr>
    </w:tbl>
    <w:p>
      <w:pPr>
        <w:spacing w:before="20" w:after="20"/>
        <w:ind w:left="113"/>
      </w:pPr>
      <w:r>
        <w:rPr>
          <w:rFonts w:ascii="Calibri" w:hAnsi="Calibri"/>
          <w:b w:val="0"/>
          <w:color w:val="F06030"/>
          <w:sz w:val="14"/>
        </w:rPr>
        <w:t xml:space="preserve">▸ </w:t>
      </w:r>
      <w:r>
        <w:rPr>
          <w:rFonts w:ascii="Calibri" w:hAnsi="Calibri"/>
          <w:b/>
          <w:color w:val="C93D0A"/>
          <w:sz w:val="17"/>
        </w:rPr>
        <w:t>Robot multifuncional orientado al área agrícola</w:t>
      </w:r>
      <w:r>
        <w:rPr>
          <w:rFonts w:ascii="Calibri" w:hAnsi="Calibri"/>
          <w:b w:val="0"/>
          <w:color w:val="6C757D"/>
          <w:sz w:val="16"/>
        </w:rPr>
        <w:t xml:space="preserve">  —  Proyecto DIGI, USAC</w:t>
      </w:r>
      <w:r>
        <w:rPr>
          <w:rFonts w:ascii="Calibri" w:hAnsi="Calibri"/>
          <w:b w:val="0"/>
          <w:color w:val="E8490F"/>
          <w:sz w:val="15"/>
        </w:rPr>
        <w:t xml:space="preserve">  [2021–2022]</w:t>
      </w:r>
    </w:p>
    <w:p>
      <w:pPr>
        <w:spacing w:before="20" w:after="20"/>
        <w:ind w:left="113"/>
      </w:pPr>
      <w:r>
        <w:rPr>
          <w:rFonts w:ascii="Calibri" w:hAnsi="Calibri"/>
          <w:b w:val="0"/>
          <w:color w:val="F06030"/>
          <w:sz w:val="14"/>
        </w:rPr>
        <w:t xml:space="preserve">▸ </w:t>
      </w:r>
      <w:r>
        <w:rPr>
          <w:rFonts w:ascii="Calibri" w:hAnsi="Calibri"/>
          <w:b/>
          <w:color w:val="C93D0A"/>
          <w:sz w:val="17"/>
        </w:rPr>
        <w:t>Dispositivo electromecánico para Telescopio — seguimiento astronómico</w:t>
      </w:r>
      <w:r>
        <w:rPr>
          <w:rFonts w:ascii="Calibri" w:hAnsi="Calibri"/>
          <w:b w:val="0"/>
          <w:color w:val="6C757D"/>
          <w:sz w:val="16"/>
        </w:rPr>
        <w:t xml:space="preserve">  —  TFM, UNIR</w:t>
      </w:r>
      <w:r>
        <w:rPr>
          <w:rFonts w:ascii="Calibri" w:hAnsi="Calibri"/>
          <w:b w:val="0"/>
          <w:color w:val="E8490F"/>
          <w:sz w:val="15"/>
        </w:rPr>
        <w:t xml:space="preserve">  [2020–2021]</w:t>
      </w:r>
    </w:p>
    <w:p>
      <w:pPr>
        <w:spacing w:before="20" w:after="20"/>
        <w:ind w:left="113"/>
      </w:pPr>
      <w:r>
        <w:rPr>
          <w:rFonts w:ascii="Calibri" w:hAnsi="Calibri"/>
          <w:b w:val="0"/>
          <w:color w:val="F06030"/>
          <w:sz w:val="14"/>
        </w:rPr>
        <w:t xml:space="preserve">▸ </w:t>
      </w:r>
      <w:r>
        <w:rPr>
          <w:rFonts w:ascii="Calibri" w:hAnsi="Calibri"/>
          <w:b/>
          <w:color w:val="C93D0A"/>
          <w:sz w:val="17"/>
        </w:rPr>
        <w:t>Publicación: Dispositivo de asistencia ventilatoria de lazo cerrado</w:t>
      </w:r>
      <w:r>
        <w:rPr>
          <w:rFonts w:ascii="Calibri" w:hAnsi="Calibri"/>
          <w:b w:val="0"/>
          <w:color w:val="6C757D"/>
          <w:sz w:val="16"/>
        </w:rPr>
        <w:t xml:space="preserve">  —  Rev. CyTS Vol.7 No.3, DIGI-USAC</w:t>
      </w:r>
      <w:r>
        <w:rPr>
          <w:rFonts w:ascii="Calibri" w:hAnsi="Calibri"/>
          <w:b w:val="0"/>
          <w:color w:val="E8490F"/>
          <w:sz w:val="15"/>
        </w:rPr>
        <w:t xml:space="preserve">  [2020]</w:t>
      </w:r>
    </w:p>
    <w:p>
      <w:pPr>
        <w:spacing w:before="20" w:after="20"/>
        <w:ind w:left="113"/>
      </w:pPr>
      <w:r>
        <w:rPr>
          <w:rFonts w:ascii="Calibri" w:hAnsi="Calibri"/>
          <w:b w:val="0"/>
          <w:color w:val="F06030"/>
          <w:sz w:val="14"/>
        </w:rPr>
        <w:t xml:space="preserve">▸ </w:t>
      </w:r>
      <w:r>
        <w:rPr>
          <w:rFonts w:ascii="Calibri" w:hAnsi="Calibri"/>
          <w:b/>
          <w:color w:val="C93D0A"/>
          <w:sz w:val="17"/>
        </w:rPr>
        <w:t>ICLR Workshop: Classification of Plasmodium Vivax in Blood Smears</w:t>
      </w:r>
      <w:r>
        <w:rPr>
          <w:rFonts w:ascii="Calibri" w:hAnsi="Calibri"/>
          <w:b w:val="0"/>
          <w:color w:val="6C757D"/>
          <w:sz w:val="16"/>
        </w:rPr>
        <w:t xml:space="preserve">  —  Addis Ababa, Ethiopia</w:t>
      </w:r>
      <w:r>
        <w:rPr>
          <w:rFonts w:ascii="Calibri" w:hAnsi="Calibri"/>
          <w:b w:val="0"/>
          <w:color w:val="E8490F"/>
          <w:sz w:val="15"/>
        </w:rPr>
        <w:t xml:space="preserve">  [2020]</w:t>
      </w:r>
    </w:p>
    <w:p>
      <w:pPr>
        <w:spacing w:before="20" w:after="20"/>
        <w:ind w:left="113"/>
      </w:pPr>
      <w:r>
        <w:rPr>
          <w:rFonts w:ascii="Calibri" w:hAnsi="Calibri"/>
          <w:b w:val="0"/>
          <w:color w:val="F06030"/>
          <w:sz w:val="14"/>
        </w:rPr>
        <w:t xml:space="preserve">▸ </w:t>
      </w:r>
      <w:r>
        <w:rPr>
          <w:rFonts w:ascii="Calibri" w:hAnsi="Calibri"/>
          <w:b/>
          <w:color w:val="C93D0A"/>
          <w:sz w:val="17"/>
        </w:rPr>
        <w:t>Detección de fases de Plasmodium Vivax con CNNs</w:t>
      </w:r>
      <w:r>
        <w:rPr>
          <w:rFonts w:ascii="Calibri" w:hAnsi="Calibri"/>
          <w:b w:val="0"/>
          <w:color w:val="6C757D"/>
          <w:sz w:val="16"/>
        </w:rPr>
        <w:t xml:space="preserve">  —  TFE, USAC</w:t>
      </w:r>
      <w:r>
        <w:rPr>
          <w:rFonts w:ascii="Calibri" w:hAnsi="Calibri"/>
          <w:b w:val="0"/>
          <w:color w:val="E8490F"/>
          <w:sz w:val="15"/>
        </w:rPr>
        <w:t xml:space="preserve">  [2019]</w:t>
      </w:r>
    </w:p>
    <w:p>
      <w:pPr>
        <w:spacing w:before="20" w:after="20"/>
        <w:ind w:left="113"/>
      </w:pPr>
      <w:r>
        <w:rPr>
          <w:rFonts w:ascii="Calibri" w:hAnsi="Calibri"/>
          <w:b w:val="0"/>
          <w:color w:val="F06030"/>
          <w:sz w:val="14"/>
        </w:rPr>
        <w:t xml:space="preserve">▸ </w:t>
      </w:r>
      <w:r>
        <w:rPr>
          <w:rFonts w:ascii="Calibri" w:hAnsi="Calibri"/>
          <w:b/>
          <w:color w:val="C93D0A"/>
          <w:sz w:val="17"/>
        </w:rPr>
        <w:t>Mercury Robotics Challenge — 1er lugar Judge's Choice (2016 &amp; 2017)</w:t>
      </w:r>
      <w:r>
        <w:rPr>
          <w:rFonts w:ascii="Calibri" w:hAnsi="Calibri"/>
          <w:b w:val="0"/>
          <w:color w:val="6C757D"/>
          <w:sz w:val="16"/>
        </w:rPr>
        <w:t xml:space="preserve">  —  CUN, Colombia</w:t>
      </w:r>
      <w:r>
        <w:rPr>
          <w:rFonts w:ascii="Calibri" w:hAnsi="Calibri"/>
          <w:b w:val="0"/>
          <w:color w:val="E8490F"/>
          <w:sz w:val="15"/>
        </w:rPr>
        <w:t xml:space="preserve">  [2016–2017]</w:t>
      </w:r>
    </w:p>
    <w:p>
      <w:pPr>
        <w:spacing w:before="20" w:after="20"/>
        <w:ind w:left="113"/>
      </w:pPr>
      <w:r>
        <w:rPr>
          <w:rFonts w:ascii="Calibri" w:hAnsi="Calibri"/>
          <w:b w:val="0"/>
          <w:color w:val="F06030"/>
          <w:sz w:val="14"/>
        </w:rPr>
        <w:t xml:space="preserve">▸ </w:t>
      </w:r>
      <w:r>
        <w:rPr>
          <w:rFonts w:ascii="Calibri" w:hAnsi="Calibri"/>
          <w:b/>
          <w:color w:val="C93D0A"/>
          <w:sz w:val="17"/>
        </w:rPr>
        <w:t>NASA SpaceApps Challenge — Top 5 mundial "Best Mission Concept"</w:t>
      </w:r>
      <w:r>
        <w:rPr>
          <w:rFonts w:ascii="Calibri" w:hAnsi="Calibri"/>
          <w:b w:val="0"/>
          <w:color w:val="6C757D"/>
          <w:sz w:val="16"/>
        </w:rPr>
        <w:t xml:space="preserve">  —  Guatemala</w:t>
      </w:r>
      <w:r>
        <w:rPr>
          <w:rFonts w:ascii="Calibri" w:hAnsi="Calibri"/>
          <w:b w:val="0"/>
          <w:color w:val="E8490F"/>
          <w:sz w:val="15"/>
        </w:rPr>
        <w:t xml:space="preserve">  [2014]</w:t>
      </w:r>
    </w:p>
    <w:p>
      <w:pPr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  <w:tblCellMar>
          <w:top w:w="0" w:type="dxa"/>
          <w:bottom w:w="0" w:type="dxa"/>
        </w:tblCellMar>
      </w:tblPr>
      <w:tblGrid>
        <w:gridCol w:w="10540"/>
      </w:tblGrid>
      <w:tr>
        <w:tc>
          <w:tcPr>
            <w:tcW w:type="dxa" w:w="10540"/>
            <w:shd w:fill="E8490F" w:val="clear"/>
            <w:tcBorders>
              <w:left w:val="nil"/>
              <w:top w:val="nil"/>
              <w:right w:val="nil"/>
              <w:bottom w:val="single" w:sz="6" w:color="F06030" w:space="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  VOLUNTEERING &amp; EXTRACURRICULAR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W w:w="5000" w:type="pct"/>
        <w:tblCellMar>
          <w:top w:w="0" w:type="dxa"/>
          <w:bottom w:w="0" w:type="dxa"/>
        </w:tblCellMar>
        <w:tblCellSpacing w:w="0" w:type="dxa"/>
      </w:tblPr>
      <w:tblGrid>
        <w:gridCol w:w="5270"/>
        <w:gridCol w:w="5270"/>
      </w:tblGrid>
      <w:tr>
        <w:tc>
          <w:tcPr>
            <w:tcW w:type="dxa" w:w="5270"/>
            <w:tcW w:w="1300" w:type="dxa"/>
            <w:shd w:fill="E8490F" w:val="clear"/>
            <w:tcBorders>
              <w:left w:val="nil"/>
              <w:top w:val="nil"/>
              <w:right w:val="single" w:sz="6" w:color="F06030" w:space="0"/>
              <w:bottom w:val="nil"/>
            </w:tcBorders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4"/>
              </w:rPr>
              <w:t>2011</w:t>
            </w:r>
            <w:r>
              <w:rPr>
                <w:sz w:val="4"/>
              </w:rPr>
              <w:br/>
            </w:r>
            <w:r>
              <w:rPr>
                <w:rFonts w:ascii="Calibri" w:hAnsi="Calibri"/>
                <w:b/>
                <w:color w:val="FFFFFF"/>
                <w:sz w:val="14"/>
              </w:rPr>
              <w:t>Actualidad</w:t>
            </w:r>
          </w:p>
        </w:tc>
        <w:tc>
          <w:tcPr>
            <w:tcW w:type="dxa" w:w="5270"/>
            <w:shd w:fill="FBE7DD" w:val="clear"/>
            <w:tcBorders>
              <w:left w:val="single" w:sz="6" w:color="F06030" w:space="0"/>
              <w:top w:val="nil"/>
              <w:right w:val="nil"/>
              <w:bottom w:val="nil"/>
            </w:tcBorders>
            <w:tcMar>
              <w:top w:w="35" w:type="dxa"/>
              <w:bottom w:w="35" w:type="dxa"/>
              <w:left w:w="90" w:type="dxa"/>
              <w:right w:w="50" w:type="dxa"/>
            </w:tcMar>
          </w:tcPr>
          <w:p>
            <w:pPr>
              <w:spacing w:after="20"/>
            </w:pPr>
            <w:r>
              <w:rPr>
                <w:rFonts w:ascii="Calibri" w:hAnsi="Calibri"/>
                <w:b/>
                <w:color w:val="C93D0A"/>
                <w:sz w:val="18"/>
              </w:rPr>
              <w:t>Galonista II — Bombero Voluntario</w:t>
            </w:r>
            <w:r>
              <w:rPr>
                <w:rFonts w:ascii="Calibri" w:hAnsi="Calibri"/>
                <w:b w:val="0"/>
                <w:color w:val="6C757D"/>
                <w:sz w:val="16"/>
              </w:rPr>
              <w:t xml:space="preserve">  —  Benemérito Cuerpo de Bomberos Voluntarios de Guatemala</w:t>
            </w:r>
          </w:p>
          <w:p>
            <w:pPr>
              <w:spacing w:after="0"/>
              <w:ind w:left="142"/>
            </w:pPr>
            <w:r>
              <w:rPr>
                <w:rFonts w:ascii="Calibri" w:hAnsi="Calibri"/>
                <w:b w:val="0"/>
                <w:color w:val="F06030"/>
                <w:sz w:val="13"/>
              </w:rPr>
              <w:t xml:space="preserve">▸ </w:t>
            </w:r>
            <w:r>
              <w:rPr>
                <w:rFonts w:ascii="Calibri" w:hAnsi="Calibri"/>
                <w:b w:val="0"/>
                <w:color w:val="333333"/>
                <w:sz w:val="16"/>
              </w:rPr>
              <w:t>Décima compañía, área metropolitana. 14 años de servicio activo.</w:t>
            </w:r>
          </w:p>
          <w:p>
            <w:pPr>
              <w:spacing w:after="0"/>
              <w:ind w:left="142"/>
            </w:pPr>
            <w:r>
              <w:rPr>
                <w:rFonts w:ascii="Calibri" w:hAnsi="Calibri"/>
                <w:b w:val="0"/>
                <w:color w:val="F06030"/>
                <w:sz w:val="13"/>
              </w:rPr>
              <w:t xml:space="preserve">▸ </w:t>
            </w:r>
            <w:r>
              <w:rPr>
                <w:rFonts w:ascii="Calibri" w:hAnsi="Calibri"/>
                <w:b w:val="0"/>
                <w:color w:val="333333"/>
                <w:sz w:val="16"/>
              </w:rPr>
              <w:t>Firefighter III (Reds Team, FAG). Fire Instructor NFPA 1403 (Texas A&amp;M).</w:t>
            </w:r>
          </w:p>
          <w:p>
            <w:pPr>
              <w:spacing w:after="0"/>
              <w:ind w:left="142"/>
            </w:pPr>
            <w:r>
              <w:rPr>
                <w:rFonts w:ascii="Calibri" w:hAnsi="Calibri"/>
                <w:b w:val="0"/>
                <w:color w:val="F06030"/>
                <w:sz w:val="13"/>
              </w:rPr>
              <w:t xml:space="preserve">▸ </w:t>
            </w:r>
            <w:r>
              <w:rPr>
                <w:rFonts w:ascii="Calibri" w:hAnsi="Calibri"/>
                <w:b w:val="0"/>
                <w:color w:val="333333"/>
                <w:sz w:val="16"/>
              </w:rPr>
              <w:t>Control de incendios GLP (Zeta Gas). CBSCI (USAID/CVB). PRIMAP (USAID/CVB). TUM básico (CVB).</w:t>
            </w:r>
          </w:p>
          <w:p>
            <w:pPr>
              <w:spacing w:after="0"/>
              <w:ind w:left="142"/>
            </w:pPr>
            <w:r>
              <w:rPr>
                <w:rFonts w:ascii="Calibri" w:hAnsi="Calibri"/>
                <w:b w:val="0"/>
                <w:color w:val="F06030"/>
                <w:sz w:val="13"/>
              </w:rPr>
              <w:t xml:space="preserve">▸ </w:t>
            </w:r>
            <w:r>
              <w:rPr>
                <w:rFonts w:ascii="Calibri" w:hAnsi="Calibri"/>
                <w:b w:val="0"/>
                <w:color w:val="333333"/>
                <w:sz w:val="16"/>
              </w:rPr>
              <w:t>Incendios forestales TTBCIF (CONRED). Estancias técnicas en Baltar y Macedo de Cavaleiros, Portugal.</w:t>
            </w:r>
          </w:p>
        </w:tc>
      </w:tr>
    </w:tbl>
    <w:p>
      <w:pPr>
        <w:spacing w:before="20" w:after="0"/>
      </w:pP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  <w:tblCellMar>
          <w:top w:w="0" w:type="dxa"/>
          <w:bottom w:w="0" w:type="dxa"/>
        </w:tblCellMar>
        <w:tblCellSpacing w:w="0" w:type="dxa"/>
      </w:tblPr>
      <w:tblGrid>
        <w:gridCol w:w="5270"/>
        <w:gridCol w:w="5270"/>
      </w:tblGrid>
      <w:tr>
        <w:tc>
          <w:tcPr>
            <w:tcW w:type="dxa" w:w="5270"/>
            <w:tcW w:w="1300" w:type="dxa"/>
            <w:shd w:fill="E8490F" w:val="clear"/>
            <w:tcBorders>
              <w:left w:val="nil"/>
              <w:top w:val="nil"/>
              <w:right w:val="single" w:sz="6" w:color="F06030" w:space="0"/>
              <w:bottom w:val="nil"/>
            </w:tcBorders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4"/>
              </w:rPr>
              <w:t>2025</w:t>
            </w:r>
          </w:p>
        </w:tc>
        <w:tc>
          <w:tcPr>
            <w:tcW w:type="dxa" w:w="5270"/>
            <w:shd w:fill="FBE7DD" w:val="clear"/>
            <w:tcBorders>
              <w:left w:val="single" w:sz="6" w:color="F06030" w:space="0"/>
              <w:top w:val="nil"/>
              <w:right w:val="nil"/>
              <w:bottom w:val="nil"/>
            </w:tcBorders>
            <w:tcMar>
              <w:top w:w="35" w:type="dxa"/>
              <w:bottom w:w="35" w:type="dxa"/>
              <w:left w:w="90" w:type="dxa"/>
              <w:right w:w="50" w:type="dxa"/>
            </w:tcMar>
          </w:tcPr>
          <w:p>
            <w:pPr>
              <w:spacing w:after="20"/>
            </w:pPr>
            <w:r>
              <w:rPr>
                <w:rFonts w:ascii="Calibri" w:hAnsi="Calibri"/>
                <w:b/>
                <w:color w:val="C93D0A"/>
                <w:sz w:val="18"/>
              </w:rPr>
              <w:t>Técnico en accesos con cuerdas — Nivel 1</w:t>
            </w:r>
            <w:r>
              <w:rPr>
                <w:rFonts w:ascii="Calibri" w:hAnsi="Calibri"/>
                <w:b w:val="0"/>
                <w:color w:val="6C757D"/>
                <w:sz w:val="16"/>
              </w:rPr>
              <w:t xml:space="preserve">  —  Society of Professional Rope Access Technicians (SPRAT)</w:t>
            </w:r>
          </w:p>
          <w:p>
            <w:pPr>
              <w:spacing w:after="0"/>
              <w:ind w:left="142"/>
            </w:pPr>
            <w:r>
              <w:rPr>
                <w:rFonts w:ascii="Calibri" w:hAnsi="Calibri"/>
                <w:b w:val="0"/>
                <w:color w:val="F06030"/>
                <w:sz w:val="13"/>
              </w:rPr>
              <w:t xml:space="preserve">▸ </w:t>
            </w:r>
            <w:r>
              <w:rPr>
                <w:rFonts w:ascii="Calibri" w:hAnsi="Calibri"/>
                <w:b w:val="0"/>
                <w:color w:val="333333"/>
                <w:sz w:val="16"/>
              </w:rPr>
              <w:t>Acceso con cuerdas para trabajo seguro en alturas, normativas de seguridad, técnicas de rescate y equipos especializados.</w:t>
            </w:r>
          </w:p>
        </w:tc>
      </w:tr>
    </w:tbl>
    <w:p>
      <w:pPr>
        <w:spacing w:before="20" w:after="0"/>
      </w:pP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  <w:tblCellMar>
          <w:top w:w="0" w:type="dxa"/>
          <w:bottom w:w="0" w:type="dxa"/>
        </w:tblCellMar>
        <w:tblCellSpacing w:w="0" w:type="dxa"/>
      </w:tblPr>
      <w:tblGrid>
        <w:gridCol w:w="5270"/>
        <w:gridCol w:w="5270"/>
      </w:tblGrid>
      <w:tr>
        <w:tc>
          <w:tcPr>
            <w:tcW w:type="dxa" w:w="5270"/>
            <w:tcW w:w="1300" w:type="dxa"/>
            <w:shd w:fill="E8490F" w:val="clear"/>
            <w:tcBorders>
              <w:left w:val="nil"/>
              <w:top w:val="nil"/>
              <w:right w:val="single" w:sz="6" w:color="F06030" w:space="0"/>
              <w:bottom w:val="nil"/>
            </w:tcBorders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4"/>
              </w:rPr>
              <w:t>2023</w:t>
            </w:r>
            <w:r>
              <w:rPr>
                <w:sz w:val="4"/>
              </w:rPr>
              <w:br/>
            </w:r>
            <w:r>
              <w:rPr>
                <w:rFonts w:ascii="Calibri" w:hAnsi="Calibri"/>
                <w:b/>
                <w:color w:val="FFFFFF"/>
                <w:sz w:val="14"/>
              </w:rPr>
              <w:t>2024</w:t>
            </w:r>
          </w:p>
        </w:tc>
        <w:tc>
          <w:tcPr>
            <w:tcW w:type="dxa" w:w="5270"/>
            <w:shd w:fill="FBE7DD" w:val="clear"/>
            <w:tcBorders>
              <w:left w:val="single" w:sz="6" w:color="F06030" w:space="0"/>
              <w:top w:val="nil"/>
              <w:right w:val="nil"/>
              <w:bottom w:val="nil"/>
            </w:tcBorders>
            <w:tcMar>
              <w:top w:w="35" w:type="dxa"/>
              <w:bottom w:w="35" w:type="dxa"/>
              <w:left w:w="90" w:type="dxa"/>
              <w:right w:w="50" w:type="dxa"/>
            </w:tcMar>
          </w:tcPr>
          <w:p>
            <w:pPr>
              <w:spacing w:after="20"/>
            </w:pPr>
            <w:r>
              <w:rPr>
                <w:rFonts w:ascii="Calibri" w:hAnsi="Calibri"/>
                <w:b/>
                <w:color w:val="C93D0A"/>
                <w:sz w:val="18"/>
              </w:rPr>
              <w:t>Técnico en rescate agreste — Nivel 2</w:t>
            </w:r>
            <w:r>
              <w:rPr>
                <w:rFonts w:ascii="Calibri" w:hAnsi="Calibri"/>
                <w:b w:val="0"/>
                <w:color w:val="6C757D"/>
                <w:sz w:val="16"/>
              </w:rPr>
              <w:t xml:space="preserve">  —  ASONBOMD — Santa Isabel</w:t>
            </w:r>
          </w:p>
          <w:p>
            <w:pPr>
              <w:spacing w:after="0"/>
              <w:ind w:left="142"/>
            </w:pPr>
            <w:r>
              <w:rPr>
                <w:rFonts w:ascii="Calibri" w:hAnsi="Calibri"/>
                <w:b w:val="0"/>
                <w:color w:val="F06030"/>
                <w:sz w:val="13"/>
              </w:rPr>
              <w:t xml:space="preserve">▸ </w:t>
            </w:r>
            <w:r>
              <w:rPr>
                <w:rFonts w:ascii="Calibri" w:hAnsi="Calibri"/>
                <w:b w:val="0"/>
                <w:color w:val="333333"/>
                <w:sz w:val="16"/>
              </w:rPr>
              <w:t>Rescate agreste mediante progresión con cuerdas en entornos naturales. Evaluación de riesgos y equipos técnicos.</w:t>
            </w:r>
          </w:p>
        </w:tc>
      </w:tr>
    </w:tbl>
    <w:p>
      <w:pPr>
        <w:spacing w:before="20" w:after="0"/>
      </w:pP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  <w:tblCellMar>
          <w:top w:w="0" w:type="dxa"/>
          <w:bottom w:w="0" w:type="dxa"/>
        </w:tblCellMar>
        <w:tblCellSpacing w:w="0" w:type="dxa"/>
      </w:tblPr>
      <w:tblGrid>
        <w:gridCol w:w="5270"/>
        <w:gridCol w:w="5270"/>
      </w:tblGrid>
      <w:tr>
        <w:tc>
          <w:tcPr>
            <w:tcW w:type="dxa" w:w="5270"/>
            <w:tcW w:w="1300" w:type="dxa"/>
            <w:shd w:fill="E8490F" w:val="clear"/>
            <w:tcBorders>
              <w:left w:val="nil"/>
              <w:top w:val="nil"/>
              <w:right w:val="single" w:sz="6" w:color="F06030" w:space="0"/>
              <w:bottom w:val="nil"/>
            </w:tcBorders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4"/>
              </w:rPr>
              <w:t>2023</w:t>
            </w:r>
          </w:p>
        </w:tc>
        <w:tc>
          <w:tcPr>
            <w:tcW w:type="dxa" w:w="5270"/>
            <w:shd w:fill="FBE7DD" w:val="clear"/>
            <w:tcBorders>
              <w:left w:val="single" w:sz="6" w:color="F06030" w:space="0"/>
              <w:top w:val="nil"/>
              <w:right w:val="nil"/>
              <w:bottom w:val="nil"/>
            </w:tcBorders>
            <w:tcMar>
              <w:top w:w="35" w:type="dxa"/>
              <w:bottom w:w="35" w:type="dxa"/>
              <w:left w:w="90" w:type="dxa"/>
              <w:right w:w="50" w:type="dxa"/>
            </w:tcMar>
          </w:tcPr>
          <w:p>
            <w:pPr>
              <w:spacing w:after="20"/>
            </w:pPr>
            <w:r>
              <w:rPr>
                <w:rFonts w:ascii="Calibri" w:hAnsi="Calibri"/>
                <w:b/>
                <w:color w:val="C93D0A"/>
                <w:sz w:val="18"/>
              </w:rPr>
              <w:t>Escalada de árboles — Tree Climbing</w:t>
            </w:r>
            <w:r>
              <w:rPr>
                <w:rFonts w:ascii="Calibri" w:hAnsi="Calibri"/>
                <w:b w:val="0"/>
                <w:color w:val="6C757D"/>
                <w:sz w:val="16"/>
              </w:rPr>
              <w:t xml:space="preserve">  —  Tree Climbing — Purulhá B.V.</w:t>
            </w:r>
          </w:p>
          <w:p>
            <w:pPr>
              <w:spacing w:after="0"/>
              <w:ind w:left="142"/>
            </w:pPr>
            <w:r>
              <w:rPr>
                <w:rFonts w:ascii="Calibri" w:hAnsi="Calibri"/>
                <w:b w:val="0"/>
                <w:color w:val="F06030"/>
                <w:sz w:val="13"/>
              </w:rPr>
              <w:t xml:space="preserve">▸ </w:t>
            </w:r>
            <w:r>
              <w:rPr>
                <w:rFonts w:ascii="Calibri" w:hAnsi="Calibri"/>
                <w:b w:val="0"/>
                <w:color w:val="333333"/>
                <w:sz w:val="16"/>
              </w:rPr>
              <w:t>Aliado Oficial. Técnicas avanzadas de progresión con cuerdas en árboles.</w:t>
            </w:r>
          </w:p>
        </w:tc>
      </w:tr>
    </w:tbl>
    <w:p>
      <w:pPr>
        <w:spacing w:before="20" w:after="0"/>
      </w:pPr>
    </w:p>
    <w:sectPr w:rsidR="00FC693F" w:rsidRPr="0006063C" w:rsidSect="00034616">
      <w:pgSz w:w="12240" w:h="15840"/>
      <w:pgMar w:top="567" w:right="850" w:bottom="454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Calibri" w:hAnsi="Calibri"/>
      <w:color w:val="333333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