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2"/>
        <w:gridCol w:w="1613"/>
        <w:gridCol w:w="2799"/>
        <w:gridCol w:w="2063"/>
        <w:gridCol w:w="1903"/>
      </w:tblGrid>
      <w:tr>
        <w:trPr>
          <w:trHeight w:val="1800" w:hRule="atLeast"/>
        </w:trPr>
        <w:tc>
          <w:tcPr>
            <w:tcW w:w="10540" w:type="dxa"/>
            <w:gridSpan w:val="5"/>
            <w:tcBorders/>
            <w:shd w:fill="123A4A" w:val="clear"/>
          </w:tcPr>
          <w:p>
            <w:pPr>
              <w:pStyle w:val="Normal"/>
              <w:widowControl w:val="false"/>
              <w:spacing w:before="200" w:after="20"/>
              <w:jc w:val="left"/>
              <w:rPr>
                <w:rFonts w:ascii="Calibri" w:hAnsi="Calibri"/>
                <w:b/>
                <w:b/>
                <w:color w:val="FFFFFF"/>
                <w:sz w:val="36"/>
              </w:rPr>
            </w:pPr>
            <w:r>
              <w:rPr>
                <w:b/>
                <w:color w:val="FFFFFF"/>
                <w:sz w:val="36"/>
              </w:rPr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posOffset>5214620</wp:posOffset>
                  </wp:positionH>
                  <wp:positionV relativeFrom="paragraph">
                    <wp:posOffset>36830</wp:posOffset>
                  </wp:positionV>
                  <wp:extent cx="1373505" cy="1373505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505" cy="137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 w:val="false"/>
              <w:spacing w:before="200" w:after="20"/>
              <w:jc w:val="left"/>
              <w:rPr>
                <w:b/>
                <w:b/>
                <w:color w:val="FFFFFF"/>
                <w:sz w:val="36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200" w:after="20"/>
              <w:jc w:val="left"/>
              <w:rPr/>
            </w:pPr>
            <w:r>
              <w:rPr>
                <w:b/>
                <w:color w:val="FFFFFF"/>
                <w:sz w:val="36"/>
              </w:rPr>
              <w:t>JORGE A. BALSELLS ORELLANA</w:t>
            </w:r>
          </w:p>
          <w:p>
            <w:pPr>
              <w:pStyle w:val="Normal"/>
              <w:widowControl w:val="false"/>
              <w:spacing w:before="0" w:after="20"/>
              <w:jc w:val="left"/>
              <w:rPr/>
            </w:pPr>
            <w:r>
              <w:rPr>
                <w:b w:val="false"/>
                <w:color w:val="CCDDE6"/>
                <w:sz w:val="19"/>
              </w:rPr>
              <w:t xml:space="preserve">Electronic Engineer  |  Master's in Mathematical Engineering  |  </w:t>
            </w:r>
            <w:r>
              <w:rPr>
                <w:b w:val="false"/>
                <w:color w:val="CCDDE6"/>
                <w:sz w:val="19"/>
              </w:rPr>
              <w:t>Firefighter</w:t>
            </w:r>
          </w:p>
          <w:p>
            <w:pPr>
              <w:pStyle w:val="Normal"/>
              <w:widowControl w:val="false"/>
              <w:spacing w:before="0" w:after="160"/>
              <w:jc w:val="left"/>
              <w:rPr/>
            </w:pPr>
            <w:r>
              <w:rPr>
                <w:b w:val="false"/>
                <w:color w:val="AABBCC"/>
                <w:sz w:val="16"/>
              </w:rPr>
              <w:t>10+ years firmware &amp; software  ·  4+ years MLOps  ·  14 years volunteer firefighter</w:t>
            </w:r>
          </w:p>
        </w:tc>
      </w:tr>
      <w:tr>
        <w:trPr>
          <w:trHeight w:val="533" w:hRule="atLeast"/>
        </w:trPr>
        <w:tc>
          <w:tcPr>
            <w:tcW w:w="2162" w:type="dxa"/>
            <w:tcBorders/>
            <w:shd w:fill="1A4F64" w:val="clear"/>
          </w:tcPr>
          <w:p>
            <w:pPr>
              <w:pStyle w:val="Normal"/>
              <w:widowControl w:val="false"/>
              <w:spacing w:before="80" w:after="80"/>
              <w:jc w:val="center"/>
              <w:rPr>
                <w:b w:val="false"/>
                <w:b w:val="false"/>
                <w:color w:val="FFFFFF"/>
                <w:sz w:val="15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80" w:after="80"/>
              <w:jc w:val="center"/>
              <w:rPr/>
            </w:pPr>
            <w:hyperlink r:id="rId4">
              <w:r>
                <w:rPr>
                  <w:rStyle w:val="InternetLink"/>
                  <w:b w:val="false"/>
                  <w:color w:val="FFFFFF"/>
                  <w:sz w:val="15"/>
                </w:rPr>
                <w:t>jorgebalsells@gmail.com</w:t>
              </w:r>
            </w:hyperlink>
          </w:p>
          <w:p>
            <w:pPr>
              <w:pStyle w:val="Normal"/>
              <w:widowControl w:val="false"/>
              <w:spacing w:before="80" w:after="80"/>
              <w:jc w:val="center"/>
              <w:rPr>
                <w:b w:val="false"/>
                <w:b w:val="false"/>
                <w:color w:val="FFFFFF"/>
                <w:sz w:val="15"/>
              </w:rPr>
            </w:pPr>
            <w:r>
              <w:rPr/>
            </w:r>
          </w:p>
        </w:tc>
        <w:tc>
          <w:tcPr>
            <w:tcW w:w="1613" w:type="dxa"/>
            <w:tcBorders/>
            <w:shd w:fill="1A4F64" w:val="clear"/>
          </w:tcPr>
          <w:p>
            <w:pPr>
              <w:pStyle w:val="Normal"/>
              <w:widowControl w:val="false"/>
              <w:spacing w:before="80" w:after="80"/>
              <w:jc w:val="center"/>
              <w:rPr>
                <w:b w:val="false"/>
                <w:b w:val="false"/>
                <w:color w:val="FFFFFF"/>
                <w:sz w:val="15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80" w:after="80"/>
              <w:jc w:val="center"/>
              <w:rPr/>
            </w:pPr>
            <w:r>
              <w:rPr>
                <w:b w:val="false"/>
                <w:color w:val="FFFFFF"/>
                <w:sz w:val="15"/>
              </w:rPr>
              <w:t>+(502) 3016-9594</w:t>
            </w:r>
          </w:p>
        </w:tc>
        <w:tc>
          <w:tcPr>
            <w:tcW w:w="2799" w:type="dxa"/>
            <w:tcBorders/>
            <w:shd w:fill="1A4F64" w:val="clear"/>
          </w:tcPr>
          <w:p>
            <w:pPr>
              <w:pStyle w:val="Normal"/>
              <w:widowControl w:val="false"/>
              <w:spacing w:before="80" w:after="80"/>
              <w:jc w:val="center"/>
              <w:rPr>
                <w:b/>
                <w:b/>
                <w:bCs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80" w:after="8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FFFFFF"/>
                <w:sz w:val="15"/>
              </w:rPr>
              <w:t>https://www.jorgebalsells.com</w:t>
            </w:r>
          </w:p>
        </w:tc>
        <w:tc>
          <w:tcPr>
            <w:tcW w:w="2063" w:type="dxa"/>
            <w:tcBorders/>
            <w:shd w:fill="1A4F64" w:val="clear"/>
          </w:tcPr>
          <w:p>
            <w:pPr>
              <w:pStyle w:val="Normal"/>
              <w:widowControl w:val="false"/>
              <w:spacing w:before="80" w:after="80"/>
              <w:jc w:val="center"/>
              <w:rPr>
                <w:b w:val="false"/>
                <w:b w:val="false"/>
                <w:color w:val="FFFFFF"/>
                <w:sz w:val="15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80" w:after="80"/>
              <w:jc w:val="center"/>
              <w:rPr/>
            </w:pPr>
            <w:r>
              <w:rPr>
                <w:b w:val="false"/>
                <w:color w:val="FFFFFF"/>
                <w:sz w:val="15"/>
              </w:rPr>
              <w:t>linkedin.com/in/jbalsells</w:t>
            </w:r>
          </w:p>
        </w:tc>
        <w:tc>
          <w:tcPr>
            <w:tcW w:w="1903" w:type="dxa"/>
            <w:tcBorders/>
            <w:shd w:fill="1A4F64" w:val="clear"/>
          </w:tcPr>
          <w:p>
            <w:pPr>
              <w:pStyle w:val="Normal"/>
              <w:widowControl w:val="false"/>
              <w:spacing w:before="80" w:after="80"/>
              <w:jc w:val="center"/>
              <w:rPr>
                <w:b w:val="false"/>
                <w:b w:val="false"/>
                <w:color w:val="FFFFFF"/>
                <w:sz w:val="15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80" w:after="80"/>
              <w:jc w:val="center"/>
              <w:rPr/>
            </w:pPr>
            <w:r>
              <w:rPr>
                <w:b w:val="false"/>
                <w:color w:val="FFFFFF"/>
                <w:sz w:val="15"/>
              </w:rPr>
              <w:t>github.com/JBalsellsO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2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540"/>
      </w:tblGrid>
      <w:tr>
        <w:trPr/>
        <w:tc>
          <w:tcPr>
            <w:tcW w:w="10540" w:type="dxa"/>
            <w:tcBorders>
              <w:bottom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60" w:after="60"/>
              <w:rPr/>
            </w:pPr>
            <w:r>
              <w:rPr>
                <w:b/>
                <w:color w:val="FFFFFF"/>
                <w:sz w:val="19"/>
              </w:rPr>
              <w:t xml:space="preserve">  </w:t>
            </w:r>
            <w:r>
              <w:rPr>
                <w:b/>
                <w:color w:val="FFFFFF"/>
                <w:sz w:val="19"/>
              </w:rPr>
              <w:t>PROFILE</w:t>
            </w:r>
          </w:p>
        </w:tc>
      </w:tr>
    </w:tbl>
    <w:p>
      <w:pPr>
        <w:pStyle w:val="Normal"/>
        <w:spacing w:before="60" w:after="60"/>
        <w:jc w:val="both"/>
        <w:rPr>
          <w:rFonts w:ascii="Calibri" w:hAnsi="Calibri"/>
          <w:b w:val="false"/>
          <w:b w:val="false"/>
          <w:color w:val="333333"/>
          <w:sz w:val="17"/>
        </w:rPr>
      </w:pPr>
      <w:r>
        <w:rPr>
          <w:b w:val="false"/>
          <w:color w:val="333333"/>
          <w:sz w:val="17"/>
        </w:rPr>
      </w:r>
    </w:p>
    <w:p>
      <w:pPr>
        <w:pStyle w:val="Normal"/>
        <w:spacing w:before="60" w:after="60"/>
        <w:jc w:val="both"/>
        <w:rPr/>
      </w:pPr>
      <w:r>
        <w:rPr>
          <w:b w:val="false"/>
          <w:color w:val="333333"/>
          <w:sz w:val="17"/>
        </w:rPr>
        <w:t>Electronic Engineer with Master's degrees in Mathematical Engineering and Artificial Intelligence. 10+ years bridging hardware and software — from embedded systems and signal processing to scalable ML infrastructure in production. Currently a professor at ECFM-USAC (Simulation &amp; Instrumentation labs) and development engineer for the LAGO project, while serving as MLOps Engineer at Vana.gt for the Data Science Risk team. Volunteer firefighter with SPRAT Level 1 rope access certification.</w:t>
      </w:r>
    </w:p>
    <w:p>
      <w:pPr>
        <w:pStyle w:val="Normal"/>
        <w:spacing w:before="60" w:after="60"/>
        <w:jc w:val="both"/>
        <w:rPr>
          <w:rFonts w:ascii="Calibri" w:hAnsi="Calibri"/>
          <w:b w:val="false"/>
          <w:b w:val="false"/>
          <w:color w:val="333333"/>
          <w:sz w:val="17"/>
        </w:rPr>
      </w:pPr>
      <w:r>
        <w:rPr>
          <w:b w:val="false"/>
          <w:color w:val="333333"/>
          <w:sz w:val="17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  <w:shd w:fill="E8F1F5" w:val="clear"/>
          </w:tcPr>
          <w:p>
            <w:pPr>
              <w:pStyle w:val="Normal"/>
              <w:widowControl w:val="false"/>
              <w:spacing w:before="80" w:after="80"/>
              <w:jc w:val="center"/>
              <w:rPr/>
            </w:pPr>
            <w:r>
              <w:rPr>
                <w:b/>
                <w:color w:val="1A4F64"/>
                <w:sz w:val="24"/>
              </w:rPr>
              <w:t>10+</w:t>
            </w:r>
            <w:r>
              <w:rPr>
                <w:b w:val="false"/>
                <w:color w:val="6C757D"/>
                <w:sz w:val="12"/>
              </w:rPr>
              <w:t xml:space="preserve">  YRS EXPERIENCE</w:t>
            </w:r>
          </w:p>
        </w:tc>
        <w:tc>
          <w:tcPr>
            <w:tcW w:w="2635" w:type="dxa"/>
            <w:tcBorders/>
            <w:shd w:fill="E8F1F5" w:val="clear"/>
          </w:tcPr>
          <w:p>
            <w:pPr>
              <w:pStyle w:val="Normal"/>
              <w:widowControl w:val="false"/>
              <w:spacing w:before="80" w:after="80"/>
              <w:jc w:val="center"/>
              <w:rPr/>
            </w:pPr>
            <w:r>
              <w:rPr>
                <w:b/>
                <w:color w:val="1A4F64"/>
                <w:sz w:val="24"/>
              </w:rPr>
              <w:t>3</w:t>
            </w:r>
            <w:r>
              <w:rPr>
                <w:b w:val="false"/>
                <w:color w:val="6C757D"/>
                <w:sz w:val="12"/>
              </w:rPr>
              <w:t xml:space="preserve">  MASTER'S DEGREES</w:t>
            </w:r>
          </w:p>
        </w:tc>
        <w:tc>
          <w:tcPr>
            <w:tcW w:w="2635" w:type="dxa"/>
            <w:tcBorders/>
            <w:shd w:fill="E8F1F5" w:val="clear"/>
          </w:tcPr>
          <w:p>
            <w:pPr>
              <w:pStyle w:val="Normal"/>
              <w:widowControl w:val="false"/>
              <w:spacing w:before="80" w:after="80"/>
              <w:jc w:val="center"/>
              <w:rPr/>
            </w:pPr>
            <w:r>
              <w:rPr>
                <w:b/>
                <w:color w:val="1A4F64"/>
                <w:sz w:val="24"/>
              </w:rPr>
              <w:t>9+</w:t>
            </w:r>
            <w:r>
              <w:rPr>
                <w:b w:val="false"/>
                <w:color w:val="6C757D"/>
                <w:sz w:val="12"/>
              </w:rPr>
              <w:t xml:space="preserve">  CERTIFICATES</w:t>
            </w:r>
          </w:p>
        </w:tc>
        <w:tc>
          <w:tcPr>
            <w:tcW w:w="2635" w:type="dxa"/>
            <w:tcBorders/>
            <w:shd w:fill="E8F1F5" w:val="clear"/>
          </w:tcPr>
          <w:p>
            <w:pPr>
              <w:pStyle w:val="Normal"/>
              <w:widowControl w:val="false"/>
              <w:spacing w:before="80" w:after="80"/>
              <w:jc w:val="center"/>
              <w:rPr/>
            </w:pPr>
            <w:r>
              <w:rPr>
                <w:b/>
                <w:color w:val="1A4F64"/>
                <w:sz w:val="24"/>
              </w:rPr>
              <w:t>14</w:t>
            </w:r>
            <w:r>
              <w:rPr>
                <w:b w:val="false"/>
                <w:color w:val="6C757D"/>
                <w:sz w:val="12"/>
              </w:rPr>
              <w:t xml:space="preserve">  YRS FIREFIGHTER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540"/>
      </w:tblGrid>
      <w:tr>
        <w:trPr/>
        <w:tc>
          <w:tcPr>
            <w:tcW w:w="10540" w:type="dxa"/>
            <w:tcBorders>
              <w:bottom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60" w:after="60"/>
              <w:rPr/>
            </w:pPr>
            <w:r>
              <w:rPr>
                <w:b/>
                <w:color w:val="FFFFFF"/>
                <w:sz w:val="19"/>
              </w:rPr>
              <w:t xml:space="preserve">  </w:t>
            </w:r>
            <w:r>
              <w:rPr>
                <w:b/>
                <w:color w:val="FFFFFF"/>
                <w:sz w:val="19"/>
              </w:rPr>
              <w:t>PROFESSIONAL SKILLS</w:t>
            </w:r>
          </w:p>
        </w:tc>
      </w:tr>
    </w:tbl>
    <w:p>
      <w:pPr>
        <w:pStyle w:val="Normal"/>
        <w:spacing w:before="40" w:after="20"/>
        <w:rPr/>
      </w:pPr>
      <w:r>
        <w:rPr>
          <w:b/>
          <w:color w:val="123A4A"/>
          <w:sz w:val="15"/>
        </w:rPr>
        <w:tab/>
        <w:tab/>
        <w:t xml:space="preserve">SOFTWARE: </w:t>
      </w:r>
      <w:r>
        <w:rPr>
          <w:b w:val="false"/>
          <w:color w:val="123A4A"/>
          <w:sz w:val="16"/>
          <w:shd w:fill="E8F1F5" w:val="clear"/>
        </w:rPr>
        <w:t xml:space="preserve"> Full Stack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APIs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Git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CI/CD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Databases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Algorithms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MLOps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Bioinformatics </w:t>
      </w:r>
    </w:p>
    <w:p>
      <w:pPr>
        <w:pStyle w:val="Normal"/>
        <w:spacing w:before="40" w:after="20"/>
        <w:rPr/>
      </w:pPr>
      <w:r>
        <w:rPr>
          <w:b/>
          <w:color w:val="123A4A"/>
          <w:sz w:val="15"/>
        </w:rPr>
        <w:tab/>
        <w:tab/>
        <w:t xml:space="preserve">CLOUD &amp; INFRA: </w:t>
      </w:r>
      <w:r>
        <w:rPr>
          <w:b w:val="false"/>
          <w:color w:val="123A4A"/>
          <w:sz w:val="16"/>
          <w:shd w:fill="E8F1F5" w:val="clear"/>
        </w:rPr>
        <w:t xml:space="preserve"> AWS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Docker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Linux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DevOps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DataOps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IaC </w:t>
      </w:r>
    </w:p>
    <w:p>
      <w:pPr>
        <w:pStyle w:val="Normal"/>
        <w:spacing w:before="40" w:after="20"/>
        <w:rPr/>
      </w:pPr>
      <w:r>
        <w:rPr>
          <w:b/>
          <w:color w:val="123A4A"/>
          <w:sz w:val="15"/>
        </w:rPr>
        <w:tab/>
        <w:tab/>
        <w:t xml:space="preserve">HARDWARE: </w:t>
      </w:r>
      <w:r>
        <w:rPr>
          <w:b w:val="false"/>
          <w:color w:val="123A4A"/>
          <w:sz w:val="16"/>
          <w:shd w:fill="E8F1F5" w:val="clear"/>
        </w:rPr>
        <w:t xml:space="preserve"> Digital Electronics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Firmware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3D Prototyping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Robotics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Instrumentation </w:t>
      </w:r>
    </w:p>
    <w:p>
      <w:pPr>
        <w:pStyle w:val="Normal"/>
        <w:spacing w:before="40" w:after="20"/>
        <w:rPr/>
      </w:pPr>
      <w:r>
        <w:rPr>
          <w:b/>
          <w:color w:val="123A4A"/>
          <w:sz w:val="15"/>
        </w:rPr>
        <w:tab/>
        <w:tab/>
        <w:t xml:space="preserve">ACADEMIC: </w:t>
      </w:r>
      <w:r>
        <w:rPr>
          <w:b w:val="false"/>
          <w:color w:val="123A4A"/>
          <w:sz w:val="16"/>
          <w:shd w:fill="E8F1F5" w:val="clear"/>
        </w:rPr>
        <w:t xml:space="preserve"> Simulation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Electronics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Programming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Research Mentoring </w:t>
      </w:r>
    </w:p>
    <w:p>
      <w:pPr>
        <w:pStyle w:val="Normal"/>
        <w:spacing w:before="40" w:after="20"/>
        <w:rPr/>
      </w:pPr>
      <w:r>
        <w:rPr>
          <w:b/>
          <w:color w:val="123A4A"/>
          <w:sz w:val="15"/>
        </w:rPr>
        <w:tab/>
        <w:tab/>
        <w:t xml:space="preserve">LANGUAGES: </w:t>
      </w:r>
      <w:r>
        <w:rPr>
          <w:b w:val="false"/>
          <w:color w:val="123A4A"/>
          <w:sz w:val="16"/>
          <w:shd w:fill="E8F1F5" w:val="clear"/>
        </w:rPr>
        <w:t xml:space="preserve"> Spanish (Native) </w:t>
      </w:r>
      <w:r>
        <w:rPr>
          <w:b w:val="false"/>
          <w:color w:val="333333"/>
          <w:sz w:val="14"/>
        </w:rPr>
        <w:t xml:space="preserve"> </w:t>
      </w:r>
      <w:r>
        <w:rPr>
          <w:b w:val="false"/>
          <w:color w:val="123A4A"/>
          <w:sz w:val="16"/>
          <w:shd w:fill="E8F1F5" w:val="clear"/>
        </w:rPr>
        <w:t xml:space="preserve"> English (Intermediate) </w:t>
      </w:r>
    </w:p>
    <w:p>
      <w:pPr>
        <w:pStyle w:val="Normal"/>
        <w:spacing w:before="0" w:after="2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10539" w:type="dxa"/>
            <w:gridSpan w:val="2"/>
            <w:tcBorders>
              <w:bottom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60" w:after="60"/>
              <w:rPr/>
            </w:pPr>
            <w:r>
              <w:rPr>
                <w:b/>
                <w:color w:val="FFFFFF"/>
                <w:sz w:val="19"/>
              </w:rPr>
              <w:t xml:space="preserve">  </w:t>
            </w:r>
            <w:r>
              <w:rPr>
                <w:b/>
                <w:color w:val="FFFFFF"/>
                <w:sz w:val="19"/>
              </w:rPr>
              <w:t>WORK EXPERIENCE</w:t>
            </w:r>
          </w:p>
        </w:tc>
      </w:tr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Ene 2024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Actualidad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  <w:right w:w="50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Profesor</w:t>
            </w:r>
            <w:r>
              <w:rPr>
                <w:b w:val="false"/>
                <w:color w:val="6C757D"/>
                <w:sz w:val="16"/>
              </w:rPr>
              <w:t xml:space="preserve">  —  ECFM, Universidad de San Carlos de Guatemala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Ingeniero de desarrollo en proyecto LAGO (Latin American Giant Observatory).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Catedrático de Laboratorio de Simulación y Laboratorio de Instrumentación científica.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2022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Actualidad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Machine Learning Engineer LII</w:t>
            </w:r>
            <w:r>
              <w:rPr>
                <w:b w:val="false"/>
                <w:color w:val="6C757D"/>
                <w:sz w:val="16"/>
              </w:rPr>
              <w:t xml:space="preserve">  —  Vana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MLOps para el equipo Data Science RISK — Desarrollo ymantenimiento de infraestructura de despliegue y monitoreo de modelos a escala, inferencia de pipelines, monitoreo de modelos, feature store.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2022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Profesor</w:t>
            </w:r>
            <w:r>
              <w:rPr>
                <w:b w:val="false"/>
                <w:color w:val="6C757D"/>
                <w:sz w:val="16"/>
              </w:rPr>
              <w:t xml:space="preserve">  —  Escuela de Estudios de Postgrado, Fac. Ingeniería, USAC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Catedrático de "Software y bases de datos biomédicas". Evaluaciones docentes: 93/100 y 97/100.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Oct 2019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Ene 2024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Coordinador — Profesional de Laboratorio</w:t>
            </w:r>
            <w:r>
              <w:rPr>
                <w:b w:val="false"/>
                <w:color w:val="6C757D"/>
                <w:sz w:val="16"/>
              </w:rPr>
              <w:t xml:space="preserve">  —  Fab-LAB, Dir. Gral. de Investigación, USAC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Planificación y asesoría de proyectos. Desarrollo de prototipos de innovación. Mantenimiento y operación de máquinas de control numérico.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2016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2020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Full Stack Developer</w:t>
            </w:r>
            <w:r>
              <w:rPr>
                <w:b w:val="false"/>
                <w:color w:val="6C757D"/>
                <w:sz w:val="16"/>
              </w:rPr>
              <w:t xml:space="preserve">  —  O+M Plus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Desarrollo web y algoritmos para coberturas Wireless (Fresnel, LTE, IPRAN, GPON).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APIs de Google Maps para factibilidades, reportería, depuración de BD y backups SFTP.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2015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2017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Auxiliar de Cátedra II</w:t>
            </w:r>
            <w:r>
              <w:rPr>
                <w:b w:val="false"/>
                <w:color w:val="6C757D"/>
                <w:sz w:val="16"/>
              </w:rPr>
              <w:t xml:space="preserve">  —  Lab. Electrónica, Ingeniería, USAC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Laboratorios de Robótica y Comunicaciones 2.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2013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2014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Desarrollador de Ingenierías</w:t>
            </w:r>
            <w:r>
              <w:rPr>
                <w:b w:val="false"/>
                <w:color w:val="6C757D"/>
                <w:sz w:val="16"/>
              </w:rPr>
              <w:t xml:space="preserve">  —  PROSIMA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Ingenierías de automatización industrial para TIGSA y CEMPRO.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10539" w:type="dxa"/>
            <w:gridSpan w:val="2"/>
            <w:tcBorders>
              <w:bottom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60" w:after="60"/>
              <w:rPr/>
            </w:pPr>
            <w:r>
              <w:rPr>
                <w:b/>
                <w:color w:val="FFFFFF"/>
                <w:sz w:val="19"/>
              </w:rPr>
              <w:t xml:space="preserve">  </w:t>
            </w:r>
            <w:r>
              <w:rPr>
                <w:b/>
                <w:color w:val="FFFFFF"/>
                <w:sz w:val="19"/>
              </w:rPr>
              <w:t>EDUCATION</w:t>
            </w:r>
          </w:p>
        </w:tc>
      </w:tr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2023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2024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  <w:right w:w="50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Máster en Inteligencia Artificial</w:t>
            </w:r>
            <w:r>
              <w:rPr>
                <w:b w:val="false"/>
                <w:color w:val="6C757D"/>
                <w:sz w:val="16"/>
              </w:rPr>
              <w:t xml:space="preserve">  —  CEUPE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Deep learning, NLP y aplicaciones empresariales de IA.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2020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2021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Máster en Ingeniería Matemática y Computación</w:t>
            </w:r>
            <w:r>
              <w:rPr>
                <w:b w:val="false"/>
                <w:color w:val="6C757D"/>
                <w:sz w:val="16"/>
              </w:rPr>
              <w:t xml:space="preserve">  —  UNIR, España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color w:val="2A7A96"/>
                <w:sz w:val="15"/>
              </w:rPr>
              <w:t>GPA: 8.68/10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Geometría Diferencial, Análisis Numérico, Procesamiento de Señales, Sistemas Dinámicos.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2021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Esp</w:t>
            </w:r>
            <w:r>
              <w:rPr>
                <w:b/>
                <w:color w:val="123A4A"/>
                <w:sz w:val="18"/>
              </w:rPr>
              <w:t>ecializaci</w:t>
            </w:r>
            <w:r>
              <w:rPr>
                <w:rFonts w:eastAsia="ＭＳ 明朝" w:cs=""/>
                <w:b/>
                <w:color w:val="123A4A"/>
                <w:kern w:val="0"/>
                <w:sz w:val="18"/>
                <w:szCs w:val="22"/>
                <w:lang w:val="en-US" w:eastAsia="en-US" w:bidi="ar-SA"/>
              </w:rPr>
              <w:t>ón</w:t>
            </w:r>
            <w:r>
              <w:rPr>
                <w:b/>
                <w:color w:val="123A4A"/>
                <w:sz w:val="18"/>
              </w:rPr>
              <w:t xml:space="preserve"> en Big Data e Inteligencia Artificial</w:t>
            </w:r>
            <w:r>
              <w:rPr>
                <w:b w:val="false"/>
                <w:color w:val="6C757D"/>
                <w:sz w:val="16"/>
              </w:rPr>
              <w:t xml:space="preserve">  —  UNIR, España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color w:val="2A7A96"/>
                <w:sz w:val="15"/>
              </w:rPr>
              <w:t>GPA: 9.5/10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2019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Esp</w:t>
            </w:r>
            <w:r>
              <w:rPr>
                <w:b/>
                <w:color w:val="123A4A"/>
                <w:sz w:val="18"/>
              </w:rPr>
              <w:t>ecializaci</w:t>
            </w:r>
            <w:r>
              <w:rPr>
                <w:rFonts w:eastAsia="ＭＳ 明朝" w:cs=""/>
                <w:b/>
                <w:color w:val="123A4A"/>
                <w:kern w:val="0"/>
                <w:sz w:val="18"/>
                <w:szCs w:val="22"/>
                <w:lang w:val="en-US" w:eastAsia="en-US" w:bidi="ar-SA"/>
              </w:rPr>
              <w:t>ón</w:t>
            </w:r>
            <w:r>
              <w:rPr>
                <w:b/>
                <w:color w:val="123A4A"/>
                <w:sz w:val="18"/>
              </w:rPr>
              <w:t xml:space="preserve"> en Bioinformática/Biocomputación Molecular</w:t>
            </w:r>
            <w:r>
              <w:rPr>
                <w:b w:val="false"/>
                <w:color w:val="6C757D"/>
                <w:sz w:val="16"/>
              </w:rPr>
              <w:t xml:space="preserve">  —  USAC, Guatemala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color w:val="2A7A96"/>
                <w:sz w:val="15"/>
              </w:rPr>
              <w:t>GPA: 9.4/10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2008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2017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Ingeniería Electrónica</w:t>
            </w:r>
            <w:r>
              <w:rPr>
                <w:b w:val="false"/>
                <w:color w:val="6C757D"/>
                <w:sz w:val="16"/>
              </w:rPr>
              <w:t xml:space="preserve">  —  Universidad de San Carlos de Guatemala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color w:val="2A7A96"/>
                <w:sz w:val="15"/>
              </w:rPr>
              <w:t>GPA: 6.9/10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Colegiado Activo No. 17029. Miembro IEEE 2010–2024.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540"/>
      </w:tblGrid>
      <w:tr>
        <w:trPr/>
        <w:tc>
          <w:tcPr>
            <w:tcW w:w="10540" w:type="dxa"/>
            <w:tcBorders>
              <w:bottom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60" w:after="60"/>
              <w:rPr/>
            </w:pPr>
            <w:r>
              <w:rPr>
                <w:b/>
                <w:color w:val="FFFFFF"/>
                <w:sz w:val="19"/>
              </w:rPr>
              <w:t xml:space="preserve">  </w:t>
            </w:r>
            <w:r>
              <w:rPr>
                <w:b/>
                <w:color w:val="FFFFFF"/>
                <w:sz w:val="19"/>
              </w:rPr>
              <w:t>CERTIFICATES &amp; COURSES</w:t>
            </w:r>
          </w:p>
        </w:tc>
      </w:tr>
    </w:tbl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Course: "Machine Learning in Production"</w:t>
      </w:r>
      <w:r>
        <w:rPr>
          <w:b w:val="false"/>
          <w:color w:val="6C757D"/>
          <w:sz w:val="16"/>
        </w:rPr>
        <w:t xml:space="preserve">  —  Coursera</w:t>
      </w:r>
      <w:r>
        <w:rPr>
          <w:b w:val="false"/>
          <w:color w:val="1A4F64"/>
          <w:sz w:val="15"/>
        </w:rPr>
        <w:t xml:space="preserve">  [2026]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 xml:space="preserve">Workshops: Scientific Instrumentation </w:t>
      </w:r>
      <w:r>
        <w:rPr>
          <w:b/>
          <w:color w:val="123A4A"/>
          <w:sz w:val="17"/>
        </w:rPr>
        <w:t>and Machine Learning</w:t>
      </w:r>
      <w:r>
        <w:rPr>
          <w:b/>
          <w:color w:val="123A4A"/>
          <w:sz w:val="17"/>
        </w:rPr>
        <w:t xml:space="preserve"> (ICTP Guatemala + ICTP-IAEA Trieste)</w:t>
      </w:r>
      <w:r>
        <w:rPr>
          <w:b w:val="false"/>
          <w:color w:val="1A4F64"/>
          <w:sz w:val="15"/>
        </w:rPr>
        <w:t xml:space="preserve">  [2025]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Specialization: "Machine Learning" (3 courses)</w:t>
      </w:r>
      <w:r>
        <w:rPr>
          <w:b w:val="false"/>
          <w:color w:val="6C757D"/>
          <w:sz w:val="16"/>
        </w:rPr>
        <w:t xml:space="preserve">  —  Coursera</w:t>
      </w:r>
      <w:r>
        <w:rPr>
          <w:b w:val="false"/>
          <w:color w:val="1A4F64"/>
          <w:sz w:val="15"/>
        </w:rPr>
        <w:t xml:space="preserve">  [2025]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 xml:space="preserve">Courses: AWS Cloud Essentials. </w:t>
      </w:r>
      <w:r>
        <w:rPr>
          <w:b w:val="false"/>
          <w:color w:val="6C757D"/>
          <w:sz w:val="16"/>
        </w:rPr>
        <w:t xml:space="preserve"> —  Coursera</w:t>
      </w:r>
      <w:r>
        <w:rPr>
          <w:b w:val="false"/>
          <w:color w:val="1A4F64"/>
          <w:sz w:val="15"/>
        </w:rPr>
        <w:t xml:space="preserve">  [2025]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 xml:space="preserve">DevOps, DataOps, MLOps. </w:t>
      </w:r>
      <w:r>
        <w:rPr>
          <w:b w:val="false"/>
          <w:color w:val="6C757D"/>
          <w:sz w:val="16"/>
        </w:rPr>
        <w:t xml:space="preserve"> —  Coursera</w:t>
      </w:r>
      <w:r>
        <w:rPr>
          <w:b w:val="false"/>
          <w:color w:val="1A4F64"/>
          <w:sz w:val="15"/>
        </w:rPr>
        <w:t xml:space="preserve">  [2025]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Web Apps &amp; CLI for Data Eng.</w:t>
      </w:r>
      <w:r>
        <w:rPr>
          <w:b w:val="false"/>
          <w:color w:val="6C757D"/>
          <w:sz w:val="16"/>
        </w:rPr>
        <w:t xml:space="preserve">  —  Coursera</w:t>
      </w:r>
      <w:r>
        <w:rPr>
          <w:b w:val="false"/>
          <w:color w:val="1A4F64"/>
          <w:sz w:val="15"/>
        </w:rPr>
        <w:t xml:space="preserve">  [2025]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Specialization: "Modern Robotics" (5 courses)</w:t>
      </w:r>
      <w:r>
        <w:rPr>
          <w:b w:val="false"/>
          <w:color w:val="6C757D"/>
          <w:sz w:val="16"/>
        </w:rPr>
        <w:t xml:space="preserve">  —  Coursera</w:t>
      </w:r>
      <w:r>
        <w:rPr>
          <w:b w:val="false"/>
          <w:color w:val="1A4F64"/>
          <w:sz w:val="15"/>
        </w:rPr>
        <w:t xml:space="preserve">  [2021–2023]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Specialization: "Data Structures and Algorithms" (6 courses)</w:t>
      </w:r>
      <w:r>
        <w:rPr>
          <w:b w:val="false"/>
          <w:color w:val="6C757D"/>
          <w:sz w:val="16"/>
        </w:rPr>
        <w:t xml:space="preserve">  —  Coursera</w:t>
      </w:r>
      <w:r>
        <w:rPr>
          <w:b w:val="false"/>
          <w:color w:val="1A4F64"/>
          <w:sz w:val="15"/>
        </w:rPr>
        <w:t xml:space="preserve">  [2018–2019]</w:t>
      </w:r>
    </w:p>
    <w:p>
      <w:pPr>
        <w:pStyle w:val="Normal"/>
        <w:spacing w:before="0" w:after="2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540"/>
      </w:tblGrid>
      <w:tr>
        <w:trPr/>
        <w:tc>
          <w:tcPr>
            <w:tcW w:w="10540" w:type="dxa"/>
            <w:tcBorders>
              <w:bottom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60" w:after="60"/>
              <w:rPr/>
            </w:pPr>
            <w:r>
              <w:rPr>
                <w:b/>
                <w:color w:val="FFFFFF"/>
                <w:sz w:val="19"/>
              </w:rPr>
              <w:t xml:space="preserve">  </w:t>
            </w:r>
            <w:r>
              <w:rPr>
                <w:b/>
                <w:color w:val="FFFFFF"/>
                <w:sz w:val="19"/>
              </w:rPr>
              <w:t>PROJECTS &amp; ACHIEVEMENTS</w:t>
            </w:r>
          </w:p>
        </w:tc>
      </w:tr>
    </w:tbl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Robot multifuncional orientado al área agrícola</w:t>
      </w:r>
      <w:r>
        <w:rPr>
          <w:b w:val="false"/>
          <w:color w:val="6C757D"/>
          <w:sz w:val="16"/>
        </w:rPr>
        <w:t xml:space="preserve">  —  Proyecto DIGI, USAC</w:t>
      </w:r>
      <w:r>
        <w:rPr>
          <w:b w:val="false"/>
          <w:color w:val="1A4F64"/>
          <w:sz w:val="15"/>
        </w:rPr>
        <w:t xml:space="preserve">  [2021–2022]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Dispositivo electromecánico para Telescopio — seguimiento astronómico</w:t>
      </w:r>
      <w:r>
        <w:rPr>
          <w:b w:val="false"/>
          <w:color w:val="6C757D"/>
          <w:sz w:val="16"/>
        </w:rPr>
        <w:t xml:space="preserve">  —  TFM, UNIR</w:t>
      </w:r>
      <w:r>
        <w:rPr>
          <w:b w:val="false"/>
          <w:color w:val="1A4F64"/>
          <w:sz w:val="15"/>
        </w:rPr>
        <w:t xml:space="preserve">  [2020–2021]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Publicación: Dispositivo de asistencia ventilatoria de lazo cerrado</w:t>
      </w:r>
      <w:r>
        <w:rPr>
          <w:b w:val="false"/>
          <w:color w:val="6C757D"/>
          <w:sz w:val="16"/>
        </w:rPr>
        <w:t xml:space="preserve">  —  Rev. CyTS Vol.7 No.3, DIGI-USAC</w:t>
      </w:r>
      <w:r>
        <w:rPr>
          <w:b w:val="false"/>
          <w:color w:val="1A4F64"/>
          <w:sz w:val="15"/>
        </w:rPr>
        <w:t xml:space="preserve">  [2020]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ICLR Workshop: Classification of Plasmodium Vivax in Blood Smears</w:t>
      </w:r>
      <w:r>
        <w:rPr>
          <w:b w:val="false"/>
          <w:color w:val="6C757D"/>
          <w:sz w:val="16"/>
        </w:rPr>
        <w:t xml:space="preserve">  —  Addis Ababa, Ethiopia</w:t>
      </w:r>
      <w:r>
        <w:rPr>
          <w:b w:val="false"/>
          <w:color w:val="1A4F64"/>
          <w:sz w:val="15"/>
        </w:rPr>
        <w:t xml:space="preserve">  [2020]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Detección de fases de Plasmodium Vivax con CNNs</w:t>
      </w:r>
      <w:r>
        <w:rPr>
          <w:b w:val="false"/>
          <w:color w:val="6C757D"/>
          <w:sz w:val="16"/>
        </w:rPr>
        <w:t xml:space="preserve">  —  TFE, USAC</w:t>
      </w:r>
      <w:r>
        <w:rPr>
          <w:b w:val="false"/>
          <w:color w:val="1A4F64"/>
          <w:sz w:val="15"/>
        </w:rPr>
        <w:t xml:space="preserve">  [2019]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Mercury Robotics Challenge — 1er lugar Judge's Choice (2016 &amp; 2017)</w:t>
      </w:r>
      <w:r>
        <w:rPr>
          <w:b w:val="false"/>
          <w:color w:val="6C757D"/>
          <w:sz w:val="16"/>
        </w:rPr>
        <w:t xml:space="preserve">  —  CUN, Colombia</w:t>
      </w:r>
      <w:r>
        <w:rPr>
          <w:b w:val="false"/>
          <w:color w:val="1A4F64"/>
          <w:sz w:val="15"/>
        </w:rPr>
        <w:t xml:space="preserve">  [2016–2017]</w:t>
      </w:r>
    </w:p>
    <w:p>
      <w:pPr>
        <w:pStyle w:val="Normal"/>
        <w:spacing w:before="20" w:after="20"/>
        <w:ind w:left="113" w:hanging="0"/>
        <w:rPr/>
      </w:pPr>
      <w:r>
        <w:rPr>
          <w:b w:val="false"/>
          <w:color w:val="2A7A96"/>
          <w:sz w:val="14"/>
        </w:rPr>
        <w:t xml:space="preserve">▸ </w:t>
      </w:r>
      <w:r>
        <w:rPr>
          <w:b/>
          <w:color w:val="123A4A"/>
          <w:sz w:val="17"/>
        </w:rPr>
        <w:t>NASA SpaceApps Challenge — Top 5 mundial "Best Mission Concept"</w:t>
      </w:r>
      <w:r>
        <w:rPr>
          <w:b w:val="false"/>
          <w:color w:val="6C757D"/>
          <w:sz w:val="16"/>
        </w:rPr>
        <w:t xml:space="preserve">  —  Guatemala</w:t>
      </w:r>
      <w:r>
        <w:rPr>
          <w:b w:val="false"/>
          <w:color w:val="1A4F64"/>
          <w:sz w:val="15"/>
        </w:rPr>
        <w:t xml:space="preserve">  [2014]</w:t>
      </w:r>
    </w:p>
    <w:p>
      <w:pPr>
        <w:pStyle w:val="Normal"/>
        <w:spacing w:before="0" w:after="2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10539" w:type="dxa"/>
            <w:gridSpan w:val="2"/>
            <w:tcBorders>
              <w:bottom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60" w:after="60"/>
              <w:rPr/>
            </w:pPr>
            <w:r>
              <w:rPr>
                <w:b/>
                <w:color w:val="FFFFFF"/>
                <w:sz w:val="19"/>
              </w:rPr>
              <w:t xml:space="preserve">  </w:t>
            </w:r>
            <w:r>
              <w:rPr>
                <w:b/>
                <w:color w:val="FFFFFF"/>
                <w:sz w:val="19"/>
              </w:rPr>
              <w:t>VOLUNTEERING &amp; EXTRACURRICULAR</w:t>
            </w:r>
          </w:p>
        </w:tc>
      </w:tr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2011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Actualidad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  <w:right w:w="50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Galonista II — Bombero Voluntario</w:t>
            </w:r>
            <w:r>
              <w:rPr>
                <w:b w:val="false"/>
                <w:color w:val="6C757D"/>
                <w:sz w:val="16"/>
              </w:rPr>
              <w:t xml:space="preserve">  —  Benemérito Cuerpo de Bomberos Voluntarios de Guatemala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Décima compañía, área metropolitana. 14 años de servicio activo.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Firefighter III (Reds Team, FAG). Fire Instructor NFPA 1403 (Texas A&amp;M).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Control de incendios GLP (Zeta Gas).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CBSCI (USAID/CVB).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PRIMAP (USAID/CVB).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TUM básico (CVB).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Incendios forestales TTBCIF (CONRED).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Estancias técnicas en Baltar y Macedo de Cavaleiros, Portugal.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2025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Técnico en accesos con cuerdas — Nivel 1</w:t>
            </w:r>
            <w:r>
              <w:rPr>
                <w:b w:val="false"/>
                <w:color w:val="6C757D"/>
                <w:sz w:val="16"/>
              </w:rPr>
              <w:t xml:space="preserve">  —  Society of Professional Rope Access Technicians (SPRAT)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Acceso con cuerdas para trabajo seguro en alturas, normativas de seguridad, técnicas de rescate y equipos especializados.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2023</w:t>
            </w:r>
            <w:r>
              <w:rPr>
                <w:sz w:val="4"/>
              </w:rPr>
              <w:br/>
            </w:r>
            <w:r>
              <w:rPr>
                <w:b/>
                <w:color w:val="FFFFFF"/>
                <w:sz w:val="14"/>
              </w:rPr>
              <w:t>2024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Técnico en rescate agreste — Nivel 2</w:t>
            </w:r>
            <w:r>
              <w:rPr>
                <w:b w:val="false"/>
                <w:color w:val="6C757D"/>
                <w:sz w:val="16"/>
              </w:rPr>
              <w:t xml:space="preserve">  —  ASONBOMD — Santa Isabel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Rescate agreste mediante progresión con cuerdas en entornos naturales. Evaluación de riesgos y equipos técnicos.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50" w:type="dxa"/>
          <w:bottom w:w="40" w:type="dxa"/>
          <w:right w:w="50" w:type="dxa"/>
        </w:tblCellMar>
        <w:tblLook w:val="04a0" w:noHBand="0" w:noVBand="1" w:firstColumn="1" w:lastRow="0" w:lastColumn="0" w:firstRow="1"/>
      </w:tblPr>
      <w:tblGrid>
        <w:gridCol w:w="2337"/>
        <w:gridCol w:w="8202"/>
      </w:tblGrid>
      <w:tr>
        <w:trPr/>
        <w:tc>
          <w:tcPr>
            <w:tcW w:w="2337" w:type="dxa"/>
            <w:tcBorders>
              <w:right w:val="single" w:sz="6" w:space="0" w:color="2A7A96"/>
            </w:tcBorders>
            <w:shd w:fill="1A4F64" w:val="clear"/>
          </w:tcPr>
          <w:p>
            <w:pPr>
              <w:pStyle w:val="Normal"/>
              <w:widowControl w:val="false"/>
              <w:spacing w:before="40" w:after="40"/>
              <w:jc w:val="center"/>
              <w:rPr/>
            </w:pPr>
            <w:r>
              <w:rPr>
                <w:b/>
                <w:color w:val="FFFFFF"/>
                <w:sz w:val="14"/>
              </w:rPr>
              <w:t>2023</w:t>
            </w:r>
          </w:p>
        </w:tc>
        <w:tc>
          <w:tcPr>
            <w:tcW w:w="8202" w:type="dxa"/>
            <w:tcBorders>
              <w:left w:val="single" w:sz="6" w:space="0" w:color="2A7A96"/>
            </w:tcBorders>
            <w:shd w:fill="E8F1F5" w:val="clear"/>
            <w:tcMar>
              <w:top w:w="35" w:type="dxa"/>
              <w:left w:w="90" w:type="dxa"/>
              <w:bottom w:w="35" w:type="dxa"/>
            </w:tcMar>
          </w:tcPr>
          <w:p>
            <w:pPr>
              <w:pStyle w:val="Normal"/>
              <w:widowControl w:val="false"/>
              <w:spacing w:before="0" w:after="20"/>
              <w:rPr/>
            </w:pPr>
            <w:r>
              <w:rPr>
                <w:b/>
                <w:color w:val="123A4A"/>
                <w:sz w:val="18"/>
              </w:rPr>
              <w:t>Escalada de árboles — Tree Climbing</w:t>
            </w:r>
            <w:r>
              <w:rPr>
                <w:b w:val="false"/>
                <w:color w:val="6C757D"/>
                <w:sz w:val="16"/>
              </w:rPr>
              <w:t xml:space="preserve">  —  Tree Climbing — Purulhá B.V.</w:t>
            </w:r>
          </w:p>
          <w:p>
            <w:pPr>
              <w:pStyle w:val="Normal"/>
              <w:widowControl w:val="false"/>
              <w:spacing w:before="0" w:after="0"/>
              <w:ind w:left="142" w:hanging="0"/>
              <w:rPr/>
            </w:pPr>
            <w:r>
              <w:rPr>
                <w:b w:val="false"/>
                <w:color w:val="2A7A96"/>
                <w:sz w:val="13"/>
              </w:rPr>
              <w:t xml:space="preserve">▸ </w:t>
            </w:r>
            <w:r>
              <w:rPr>
                <w:b w:val="false"/>
                <w:color w:val="333333"/>
                <w:sz w:val="16"/>
              </w:rPr>
              <w:t>Aliado Oficial. Técnicas avanzadas de progresión con cuerdas en árboles.</w:t>
            </w:r>
          </w:p>
        </w:tc>
      </w:tr>
    </w:tbl>
    <w:p>
      <w:pPr>
        <w:pStyle w:val="Normal"/>
        <w:spacing w:before="20" w:after="0"/>
        <w:rPr/>
      </w:pPr>
      <w:r>
        <w:rPr/>
      </w:r>
    </w:p>
    <w:sectPr>
      <w:type w:val="nextPage"/>
      <w:pgSz w:w="12240" w:h="15840"/>
      <w:pgMar w:left="850" w:right="850" w:gutter="0" w:header="0" w:top="567" w:footer="0" w:bottom="45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ＭＳ 明朝" w:cs=""/>
      <w:color w:val="333333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jorgebalsells@gmail.com" TargetMode="External"/><Relationship Id="rId4" Type="http://schemas.openxmlformats.org/officeDocument/2006/relationships/hyperlink" Target="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LibreOffice/7.3.7.2$Linux_X86_64 LibreOffice_project/30$Build-2</Application>
  <AppVersion>15.0000</AppVersion>
  <Pages>2</Pages>
  <Words>745</Words>
  <Characters>4686</Characters>
  <CharactersWithSpaces>5529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2026-02-15T16:11:13Z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