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7D1" w:rsidRDefault="008817D1" w:rsidP="009C32D9">
      <w:pPr>
        <w:pStyle w:val="Ttulo"/>
        <w:numPr>
          <w:ilvl w:val="0"/>
          <w:numId w:val="0"/>
        </w:numPr>
      </w:pPr>
      <w:bookmarkStart w:id="0" w:name="_GoBack"/>
      <w:bookmarkEnd w:id="0"/>
    </w:p>
    <w:p w:rsidR="008817D1" w:rsidRDefault="008817D1" w:rsidP="00BA5EB7"/>
    <w:p w:rsidR="008817D1" w:rsidRDefault="008817D1" w:rsidP="00BA5EB7"/>
    <w:p w:rsidR="008817D1" w:rsidRDefault="008817D1" w:rsidP="00BA5EB7"/>
    <w:p w:rsidR="00D948A7" w:rsidRDefault="00D948A7" w:rsidP="00BA5EB7"/>
    <w:p w:rsidR="00D948A7" w:rsidRPr="00D948A7" w:rsidRDefault="00D948A7" w:rsidP="00BA5EB7"/>
    <w:p w:rsidR="008817D1" w:rsidRPr="00C45A8C" w:rsidRDefault="008817D1" w:rsidP="00F40807">
      <w:pPr>
        <w:pStyle w:val="Texto"/>
        <w:jc w:val="center"/>
        <w:rPr>
          <w:rFonts w:ascii="Noto Sans Condensed" w:hAnsi="Noto Sans Condensed" w:cs="Noto Sans Condensed"/>
          <w:smallCaps/>
          <w:color w:val="3B3838" w:themeColor="background2" w:themeShade="40"/>
          <w:sz w:val="48"/>
          <w:szCs w:val="48"/>
        </w:rPr>
      </w:pPr>
      <w:r w:rsidRPr="00C45A8C">
        <w:rPr>
          <w:rFonts w:ascii="Noto Sans Condensed" w:hAnsi="Noto Sans Condensed" w:cs="Noto Sans Condensed"/>
          <w:smallCaps/>
          <w:color w:val="3B3838" w:themeColor="background2" w:themeShade="40"/>
          <w:sz w:val="48"/>
          <w:szCs w:val="48"/>
        </w:rPr>
        <w:t>Subdirección General Técnica</w:t>
      </w:r>
    </w:p>
    <w:p w:rsidR="008817D1" w:rsidRPr="00C45A8C" w:rsidRDefault="008817D1" w:rsidP="00F40807">
      <w:pPr>
        <w:pStyle w:val="Texto"/>
        <w:jc w:val="center"/>
      </w:pPr>
      <w:r w:rsidRPr="00C45A8C">
        <w:rPr>
          <w:rFonts w:ascii="Noto Sans Condensed" w:hAnsi="Noto Sans Condensed" w:cs="Noto Sans Condensed"/>
          <w:smallCaps/>
          <w:color w:val="3B3838" w:themeColor="background2" w:themeShade="40"/>
          <w:sz w:val="48"/>
          <w:szCs w:val="48"/>
        </w:rPr>
        <w:t>Gerencia de Aguas Subterráneas</w:t>
      </w:r>
    </w:p>
    <w:p w:rsidR="008817D1" w:rsidRPr="00C45A8C" w:rsidRDefault="008817D1" w:rsidP="00BA5EB7"/>
    <w:p w:rsidR="000E4487" w:rsidRPr="00C45A8C" w:rsidRDefault="000E4487" w:rsidP="00BA5EB7"/>
    <w:p w:rsidR="000E4487" w:rsidRPr="00C45A8C" w:rsidRDefault="000E4487" w:rsidP="00BA5EB7"/>
    <w:p w:rsidR="000E4487" w:rsidRPr="00C45A8C" w:rsidRDefault="000E4487" w:rsidP="00BA5EB7"/>
    <w:p w:rsidR="008817D1" w:rsidRPr="00C45A8C" w:rsidRDefault="008817D1" w:rsidP="00BA5EB7"/>
    <w:p w:rsidR="008817D1" w:rsidRPr="00C45A8C" w:rsidRDefault="008817D1" w:rsidP="00F40807">
      <w:pPr>
        <w:pStyle w:val="Texto"/>
        <w:jc w:val="center"/>
        <w:rPr>
          <w:rFonts w:ascii="Noto Sans" w:hAnsi="Noto Sans" w:cs="Noto Sans"/>
          <w:b/>
          <w:smallCaps/>
          <w:color w:val="806000" w:themeColor="accent4" w:themeShade="80"/>
          <w:sz w:val="40"/>
          <w:szCs w:val="40"/>
        </w:rPr>
      </w:pPr>
      <w:r w:rsidRPr="00C45A8C">
        <w:rPr>
          <w:rFonts w:ascii="Noto Sans" w:hAnsi="Noto Sans" w:cs="Noto Sans"/>
          <w:b/>
          <w:smallCaps/>
          <w:color w:val="806000" w:themeColor="accent4" w:themeShade="80"/>
          <w:sz w:val="40"/>
          <w:szCs w:val="40"/>
        </w:rPr>
        <w:t xml:space="preserve">Actualización de la disponibilidad media anual de agua en el acuífero </w:t>
      </w:r>
      <w:r w:rsidR="00C304EA">
        <w:rPr>
          <w:rFonts w:ascii="Noto Sans" w:hAnsi="Noto Sans" w:cs="Noto Sans"/>
          <w:b/>
          <w:smallCaps/>
          <w:color w:val="806000" w:themeColor="accent4" w:themeShade="80"/>
          <w:sz w:val="40"/>
          <w:szCs w:val="40"/>
        </w:rPr>
        <w:t>La Unión</w:t>
      </w:r>
      <w:r w:rsidRPr="00C45A8C">
        <w:rPr>
          <w:rFonts w:ascii="Noto Sans" w:hAnsi="Noto Sans" w:cs="Noto Sans"/>
          <w:b/>
          <w:smallCaps/>
          <w:color w:val="806000" w:themeColor="accent4" w:themeShade="80"/>
          <w:sz w:val="40"/>
          <w:szCs w:val="40"/>
        </w:rPr>
        <w:t xml:space="preserve"> (</w:t>
      </w:r>
      <w:r w:rsidR="00C304EA">
        <w:rPr>
          <w:rFonts w:ascii="Noto Sans" w:hAnsi="Noto Sans" w:cs="Noto Sans"/>
          <w:b/>
          <w:smallCaps/>
          <w:color w:val="806000" w:themeColor="accent4" w:themeShade="80"/>
          <w:sz w:val="40"/>
          <w:szCs w:val="40"/>
        </w:rPr>
        <w:t>12</w:t>
      </w:r>
      <w:r w:rsidR="00CC1386" w:rsidRPr="00C45A8C">
        <w:rPr>
          <w:rFonts w:ascii="Noto Sans" w:hAnsi="Noto Sans" w:cs="Noto Sans"/>
          <w:b/>
          <w:smallCaps/>
          <w:color w:val="806000" w:themeColor="accent4" w:themeShade="80"/>
          <w:sz w:val="40"/>
          <w:szCs w:val="40"/>
        </w:rPr>
        <w:t>13</w:t>
      </w:r>
      <w:r w:rsidRPr="00C45A8C">
        <w:rPr>
          <w:rFonts w:ascii="Noto Sans" w:hAnsi="Noto Sans" w:cs="Noto Sans"/>
          <w:b/>
          <w:smallCaps/>
          <w:color w:val="806000" w:themeColor="accent4" w:themeShade="80"/>
          <w:sz w:val="40"/>
          <w:szCs w:val="40"/>
        </w:rPr>
        <w:t xml:space="preserve">), estado de </w:t>
      </w:r>
      <w:r w:rsidR="00CC1386" w:rsidRPr="00C45A8C">
        <w:rPr>
          <w:rFonts w:ascii="Noto Sans" w:hAnsi="Noto Sans" w:cs="Noto Sans"/>
          <w:b/>
          <w:smallCaps/>
          <w:color w:val="806000" w:themeColor="accent4" w:themeShade="80"/>
          <w:sz w:val="40"/>
          <w:szCs w:val="40"/>
        </w:rPr>
        <w:t>Guerrero</w:t>
      </w:r>
    </w:p>
    <w:p w:rsidR="008817D1" w:rsidRPr="00C45A8C" w:rsidRDefault="008817D1" w:rsidP="00BA5EB7"/>
    <w:p w:rsidR="008817D1" w:rsidRPr="00C45A8C" w:rsidRDefault="008817D1" w:rsidP="00BA5EB7"/>
    <w:p w:rsidR="00D948A7" w:rsidRPr="00C45A8C" w:rsidRDefault="00D948A7" w:rsidP="00BA5EB7"/>
    <w:p w:rsidR="000E4487" w:rsidRPr="00C45A8C" w:rsidRDefault="000E4487" w:rsidP="00BA5EB7"/>
    <w:p w:rsidR="000E4487" w:rsidRPr="00C45A8C" w:rsidRDefault="000E4487" w:rsidP="00BA5EB7"/>
    <w:p w:rsidR="00D948A7" w:rsidRPr="00C45A8C" w:rsidRDefault="00D948A7" w:rsidP="00BA5EB7"/>
    <w:p w:rsidR="00F40807" w:rsidRPr="00C45A8C" w:rsidRDefault="00F40807" w:rsidP="00BA5EB7"/>
    <w:p w:rsidR="00D948A7" w:rsidRPr="00C45A8C" w:rsidRDefault="00D948A7" w:rsidP="00F95465">
      <w:pPr>
        <w:spacing w:after="0"/>
      </w:pPr>
    </w:p>
    <w:p w:rsidR="00F95465" w:rsidRPr="00C45A8C" w:rsidRDefault="00F95465" w:rsidP="00F95465">
      <w:pPr>
        <w:spacing w:after="0"/>
      </w:pPr>
    </w:p>
    <w:p w:rsidR="008817D1" w:rsidRPr="00C45A8C" w:rsidRDefault="00D948A7" w:rsidP="00F40807">
      <w:pPr>
        <w:pStyle w:val="Texto"/>
        <w:jc w:val="right"/>
        <w:rPr>
          <w:rFonts w:ascii="Noto Sans Condensed" w:hAnsi="Noto Sans Condensed" w:cs="Noto Sans Condensed"/>
          <w:smallCaps/>
          <w:color w:val="806000" w:themeColor="accent4" w:themeShade="80"/>
          <w:sz w:val="28"/>
          <w:szCs w:val="28"/>
        </w:rPr>
      </w:pPr>
      <w:r w:rsidRPr="00C45A8C">
        <w:rPr>
          <w:rFonts w:ascii="Noto Sans Condensed" w:hAnsi="Noto Sans Condensed" w:cs="Noto Sans Condensed"/>
          <w:smallCaps/>
          <w:color w:val="806000" w:themeColor="accent4" w:themeShade="80"/>
          <w:sz w:val="28"/>
          <w:szCs w:val="28"/>
        </w:rPr>
        <w:t xml:space="preserve">Ciudad de México, </w:t>
      </w:r>
      <w:bookmarkStart w:id="1" w:name="fecha"/>
      <w:bookmarkEnd w:id="1"/>
      <w:r w:rsidRPr="00C45A8C">
        <w:rPr>
          <w:rFonts w:ascii="Noto Sans Condensed" w:hAnsi="Noto Sans Condensed" w:cs="Noto Sans Condensed"/>
          <w:smallCaps/>
          <w:color w:val="806000" w:themeColor="accent4" w:themeShade="80"/>
          <w:sz w:val="28"/>
          <w:szCs w:val="28"/>
        </w:rPr>
        <w:t>202</w:t>
      </w:r>
      <w:r w:rsidR="00CC0ED8">
        <w:rPr>
          <w:rFonts w:ascii="Noto Sans Condensed" w:hAnsi="Noto Sans Condensed" w:cs="Noto Sans Condensed"/>
          <w:smallCaps/>
          <w:color w:val="806000" w:themeColor="accent4" w:themeShade="80"/>
          <w:sz w:val="28"/>
          <w:szCs w:val="28"/>
        </w:rPr>
        <w:t>6</w:t>
      </w:r>
    </w:p>
    <w:p w:rsidR="00D948A7" w:rsidRPr="00C45A8C" w:rsidRDefault="00D948A7" w:rsidP="00F95465">
      <w:pPr>
        <w:spacing w:after="0"/>
      </w:pPr>
    </w:p>
    <w:p w:rsidR="00D948A7" w:rsidRPr="00C45A8C" w:rsidRDefault="00D948A7" w:rsidP="00BA5EB7">
      <w:pPr>
        <w:sectPr w:rsidR="00D948A7" w:rsidRPr="00C45A8C" w:rsidSect="008D1363">
          <w:headerReference w:type="default" r:id="rId8"/>
          <w:footerReference w:type="default" r:id="rId9"/>
          <w:headerReference w:type="first" r:id="rId10"/>
          <w:pgSz w:w="12240" w:h="15840"/>
          <w:pgMar w:top="1418" w:right="1134" w:bottom="1418" w:left="1134" w:header="709" w:footer="709" w:gutter="0"/>
          <w:pgNumType w:start="1"/>
          <w:cols w:space="708"/>
          <w:titlePg/>
          <w:docGrid w:linePitch="360"/>
        </w:sectPr>
      </w:pPr>
    </w:p>
    <w:sdt>
      <w:sdtPr>
        <w:rPr>
          <w:rFonts w:ascii="Noto Sans Condensed" w:eastAsiaTheme="minorHAnsi" w:hAnsi="Noto Sans Condensed" w:cs="Noto Sans"/>
          <w:b/>
          <w:color w:val="auto"/>
          <w:sz w:val="20"/>
          <w:szCs w:val="22"/>
          <w:lang w:val="es-ES" w:eastAsia="en-US"/>
        </w:rPr>
        <w:id w:val="95036700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2C6CBD" w:rsidRPr="00C304EA" w:rsidRDefault="002C6CBD">
          <w:pPr>
            <w:pStyle w:val="TtuloTDC"/>
            <w:rPr>
              <w:rFonts w:ascii="Noto Sans" w:hAnsi="Noto Sans" w:cs="Noto Sans"/>
              <w:b/>
              <w:color w:val="806000" w:themeColor="accent4" w:themeShade="80"/>
              <w:sz w:val="24"/>
              <w:szCs w:val="24"/>
            </w:rPr>
          </w:pPr>
          <w:r w:rsidRPr="00C304EA">
            <w:rPr>
              <w:rFonts w:ascii="Noto Sans" w:hAnsi="Noto Sans" w:cs="Noto Sans"/>
              <w:b/>
              <w:color w:val="806000" w:themeColor="accent4" w:themeShade="80"/>
              <w:sz w:val="24"/>
              <w:szCs w:val="24"/>
              <w:lang w:val="es-ES"/>
            </w:rPr>
            <w:t>Contenido</w:t>
          </w:r>
        </w:p>
        <w:p w:rsidR="009A0ECA" w:rsidRDefault="002D5098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lang w:eastAsia="es-MX"/>
            </w:rPr>
          </w:pPr>
          <w:r w:rsidRPr="00C45A8C">
            <w:fldChar w:fldCharType="begin"/>
          </w:r>
          <w:r w:rsidRPr="00C45A8C">
            <w:instrText xml:space="preserve"> TOC \h \z \t "Título,1,Subtítulo,3,Sub-subtitulo,4,Antecedentes,2" </w:instrText>
          </w:r>
          <w:r w:rsidRPr="00C45A8C">
            <w:fldChar w:fldCharType="separate"/>
          </w:r>
          <w:bookmarkStart w:id="2" w:name="OLE_LINK1"/>
          <w:r w:rsidR="008950C4">
            <w:fldChar w:fldCharType="begin"/>
          </w:r>
          <w:r w:rsidR="008950C4">
            <w:instrText xml:space="preserve"> HYPERLINK \l "_Toc196234829" </w:instrText>
          </w:r>
          <w:r w:rsidR="008950C4">
            <w:fldChar w:fldCharType="separate"/>
          </w:r>
          <w:r w:rsidR="009A0ECA" w:rsidRPr="007C4896">
            <w:rPr>
              <w:rStyle w:val="Hipervnculo"/>
              <w:noProof/>
            </w:rPr>
            <w:t>1.</w:t>
          </w:r>
          <w:r w:rsidR="009A0ECA">
            <w:rPr>
              <w:rFonts w:asciiTheme="minorHAnsi" w:eastAsiaTheme="minorEastAsia" w:hAnsiTheme="minorHAnsi" w:cstheme="minorBidi"/>
              <w:b w:val="0"/>
              <w:noProof/>
              <w:sz w:val="22"/>
              <w:lang w:eastAsia="es-MX"/>
            </w:rPr>
            <w:tab/>
          </w:r>
          <w:r w:rsidR="009A0ECA" w:rsidRPr="007C4896">
            <w:rPr>
              <w:rStyle w:val="Hipervnculo"/>
              <w:noProof/>
            </w:rPr>
            <w:t>GENERALIDADES</w:t>
          </w:r>
          <w:r w:rsidR="009A0ECA">
            <w:rPr>
              <w:noProof/>
              <w:webHidden/>
            </w:rPr>
            <w:tab/>
          </w:r>
          <w:r w:rsidR="009A0ECA">
            <w:rPr>
              <w:noProof/>
              <w:webHidden/>
            </w:rPr>
            <w:fldChar w:fldCharType="begin"/>
          </w:r>
          <w:r w:rsidR="009A0ECA">
            <w:rPr>
              <w:noProof/>
              <w:webHidden/>
            </w:rPr>
            <w:instrText xml:space="preserve"> PAGEREF _Toc196234829 \h </w:instrText>
          </w:r>
          <w:r w:rsidR="009A0ECA">
            <w:rPr>
              <w:noProof/>
              <w:webHidden/>
            </w:rPr>
          </w:r>
          <w:r w:rsidR="009A0ECA">
            <w:rPr>
              <w:noProof/>
              <w:webHidden/>
            </w:rPr>
            <w:fldChar w:fldCharType="separate"/>
          </w:r>
          <w:r w:rsidR="003A407B">
            <w:rPr>
              <w:noProof/>
              <w:webHidden/>
            </w:rPr>
            <w:t>2</w:t>
          </w:r>
          <w:r w:rsidR="009A0ECA">
            <w:rPr>
              <w:noProof/>
              <w:webHidden/>
            </w:rPr>
            <w:fldChar w:fldCharType="end"/>
          </w:r>
          <w:r w:rsidR="008950C4">
            <w:rPr>
              <w:noProof/>
            </w:rPr>
            <w:fldChar w:fldCharType="end"/>
          </w:r>
        </w:p>
        <w:p w:rsidR="009A0ECA" w:rsidRDefault="00350CA8">
          <w:pPr>
            <w:pStyle w:val="TDC2"/>
            <w:rPr>
              <w:rFonts w:asciiTheme="minorHAnsi" w:eastAsiaTheme="minorEastAsia" w:hAnsiTheme="minorHAnsi" w:cstheme="minorBidi"/>
              <w:b w:val="0"/>
              <w:noProof/>
              <w:sz w:val="22"/>
              <w:lang w:eastAsia="es-MX"/>
            </w:rPr>
          </w:pPr>
          <w:hyperlink w:anchor="_Toc196234830" w:history="1">
            <w:r w:rsidR="009A0ECA" w:rsidRPr="007C4896">
              <w:rPr>
                <w:rStyle w:val="Hipervnculo"/>
                <w:noProof/>
              </w:rPr>
              <w:t>Antecedentes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_Toc196234830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31" w:history="1">
            <w:r w:rsidR="009A0ECA" w:rsidRPr="007C4896">
              <w:rPr>
                <w:rStyle w:val="Hipervnculo"/>
                <w:noProof/>
              </w:rPr>
              <w:t>1.1.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Localización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_Toc196234831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32" w:history="1">
            <w:r w:rsidR="009A0ECA" w:rsidRPr="007C4896">
              <w:rPr>
                <w:rStyle w:val="Hipervnculo"/>
                <w:noProof/>
              </w:rPr>
              <w:t>1.2.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Situación administrativa del acuífero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_Toc196234832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4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lang w:eastAsia="es-MX"/>
            </w:rPr>
          </w:pPr>
          <w:hyperlink w:anchor="_Toc196234833" w:history="1">
            <w:r w:rsidR="009A0ECA" w:rsidRPr="007C4896">
              <w:rPr>
                <w:rStyle w:val="Hipervnculo"/>
                <w:noProof/>
              </w:rPr>
              <w:t>2.</w:t>
            </w:r>
            <w:r w:rsidR="009A0ECA">
              <w:rPr>
                <w:rFonts w:asciiTheme="minorHAnsi" w:eastAsiaTheme="minorEastAsia" w:hAnsiTheme="minorHAnsi" w:cstheme="minorBidi"/>
                <w:b w:val="0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ESTUDIOS TÉCNICOS REALIZADOS CON ANTERIORIDAD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_Toc196234833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5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lang w:eastAsia="es-MX"/>
            </w:rPr>
          </w:pPr>
          <w:hyperlink w:anchor="_Toc196234834" w:history="1">
            <w:r w:rsidR="009A0ECA" w:rsidRPr="007C4896">
              <w:rPr>
                <w:rStyle w:val="Hipervnculo"/>
                <w:noProof/>
              </w:rPr>
              <w:t>3.</w:t>
            </w:r>
            <w:r w:rsidR="009A0ECA">
              <w:rPr>
                <w:rFonts w:asciiTheme="minorHAnsi" w:eastAsiaTheme="minorEastAsia" w:hAnsiTheme="minorHAnsi" w:cstheme="minorBidi"/>
                <w:b w:val="0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FISIOGRAFÍA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_Toc196234834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7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35" w:history="1">
            <w:r w:rsidR="009A0ECA" w:rsidRPr="007C4896">
              <w:rPr>
                <w:rStyle w:val="Hipervnculo"/>
                <w:noProof/>
              </w:rPr>
              <w:t>3.1.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Provincia fisiográfica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_Toc196234835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7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36" w:history="1">
            <w:r w:rsidR="009A0ECA" w:rsidRPr="007C4896">
              <w:rPr>
                <w:rStyle w:val="Hipervnculo"/>
                <w:noProof/>
              </w:rPr>
              <w:t>3.2.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Clima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_Toc196234836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7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37" w:history="1">
            <w:r w:rsidR="009A0ECA" w:rsidRPr="007C4896">
              <w:rPr>
                <w:rStyle w:val="Hipervnculo"/>
                <w:noProof/>
              </w:rPr>
              <w:t>3.3.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Hidrografía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_Toc196234837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7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38" w:history="1">
            <w:r w:rsidR="009A0ECA" w:rsidRPr="007C4896">
              <w:rPr>
                <w:rStyle w:val="Hipervnculo"/>
                <w:noProof/>
              </w:rPr>
              <w:t>3.4.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Geomorfología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_Toc196234838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8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lang w:eastAsia="es-MX"/>
            </w:rPr>
          </w:pPr>
          <w:hyperlink w:anchor="_Toc196234839" w:history="1">
            <w:r w:rsidR="009A0ECA" w:rsidRPr="007C4896">
              <w:rPr>
                <w:rStyle w:val="Hipervnculo"/>
                <w:noProof/>
              </w:rPr>
              <w:t>4.</w:t>
            </w:r>
            <w:r w:rsidR="009A0ECA">
              <w:rPr>
                <w:rFonts w:asciiTheme="minorHAnsi" w:eastAsiaTheme="minorEastAsia" w:hAnsiTheme="minorHAnsi" w:cstheme="minorBidi"/>
                <w:b w:val="0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GEOLOGÍA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_Toc196234839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8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40" w:history="1">
            <w:r w:rsidR="009A0ECA" w:rsidRPr="007C4896">
              <w:rPr>
                <w:rStyle w:val="Hipervnculo"/>
                <w:noProof/>
              </w:rPr>
              <w:t>4.1.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Estratigrafía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_Toc196234840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9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41" w:history="1">
            <w:r w:rsidR="009A0ECA" w:rsidRPr="007C4896">
              <w:rPr>
                <w:rStyle w:val="Hipervnculo"/>
                <w:noProof/>
              </w:rPr>
              <w:t>4.2.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Geología estructural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_Toc196234841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13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42" w:history="1">
            <w:r w:rsidR="009A0ECA" w:rsidRPr="007C4896">
              <w:rPr>
                <w:rStyle w:val="Hipervnculo"/>
                <w:noProof/>
              </w:rPr>
              <w:t>4.3.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Geología del subsuelo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_Toc196234842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14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lang w:eastAsia="es-MX"/>
            </w:rPr>
          </w:pPr>
          <w:hyperlink w:anchor="_Toc196234843" w:history="1">
            <w:r w:rsidR="009A0ECA" w:rsidRPr="007C4896">
              <w:rPr>
                <w:rStyle w:val="Hipervnculo"/>
                <w:noProof/>
              </w:rPr>
              <w:t>5.</w:t>
            </w:r>
            <w:r w:rsidR="009A0ECA">
              <w:rPr>
                <w:rFonts w:asciiTheme="minorHAnsi" w:eastAsiaTheme="minorEastAsia" w:hAnsiTheme="minorHAnsi" w:cstheme="minorBidi"/>
                <w:b w:val="0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HIDROGEOLOGÍA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_Toc196234843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15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44" w:history="1">
            <w:r w:rsidR="009A0ECA" w:rsidRPr="007C4896">
              <w:rPr>
                <w:rStyle w:val="Hipervnculo"/>
                <w:noProof/>
              </w:rPr>
              <w:t>5.1.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Tipo de acuífero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_Toc196234844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15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45" w:history="1">
            <w:r w:rsidR="009A0ECA" w:rsidRPr="007C4896">
              <w:rPr>
                <w:rStyle w:val="Hipervnculo"/>
                <w:noProof/>
              </w:rPr>
              <w:t>5.2.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Parámetros hidráulicos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_Toc196234845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15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46" w:history="1">
            <w:r w:rsidR="009A0ECA" w:rsidRPr="007C4896">
              <w:rPr>
                <w:rStyle w:val="Hipervnculo"/>
                <w:noProof/>
              </w:rPr>
              <w:t>5.3.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Piezometría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_Toc196234846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16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47" w:history="1">
            <w:r w:rsidR="009A0ECA" w:rsidRPr="007C4896">
              <w:rPr>
                <w:rStyle w:val="Hipervnculo"/>
                <w:noProof/>
              </w:rPr>
              <w:t>5.4.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Comportamiento hidráulico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_Toc196234847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16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4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48" w:history="1">
            <w:r w:rsidR="009A0ECA" w:rsidRPr="007C4896">
              <w:rPr>
                <w:rStyle w:val="Hipervnculo"/>
                <w:noProof/>
              </w:rPr>
              <w:t>5.4.1.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Profundidad al nivel estático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_Toc196234848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16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4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49" w:history="1">
            <w:r w:rsidR="009A0ECA" w:rsidRPr="007C4896">
              <w:rPr>
                <w:rStyle w:val="Hipervnculo"/>
                <w:noProof/>
              </w:rPr>
              <w:t>5.4.2.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Elevación del nivel estático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_Toc196234849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17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4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50" w:history="1">
            <w:r w:rsidR="009A0ECA" w:rsidRPr="007C4896">
              <w:rPr>
                <w:rStyle w:val="Hipervnculo"/>
                <w:noProof/>
              </w:rPr>
              <w:t>5.4.3.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Evolución del nivel estático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_Toc196234850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18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51" w:history="1">
            <w:r w:rsidR="009A0ECA" w:rsidRPr="007C4896">
              <w:rPr>
                <w:rStyle w:val="Hipervnculo"/>
                <w:noProof/>
              </w:rPr>
              <w:t>5.5.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Hidrogeoquímica y calidad del agua subterránea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_Toc196234851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19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lang w:eastAsia="es-MX"/>
            </w:rPr>
          </w:pPr>
          <w:hyperlink w:anchor="_Toc196234852" w:history="1">
            <w:r w:rsidR="009A0ECA" w:rsidRPr="007C4896">
              <w:rPr>
                <w:rStyle w:val="Hipervnculo"/>
                <w:noProof/>
              </w:rPr>
              <w:t>6.</w:t>
            </w:r>
            <w:r w:rsidR="009A0ECA">
              <w:rPr>
                <w:rFonts w:asciiTheme="minorHAnsi" w:eastAsiaTheme="minorEastAsia" w:hAnsiTheme="minorHAnsi" w:cstheme="minorBidi"/>
                <w:b w:val="0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CENSO DE APROVECHAMIENTOS E HIDROMETRÍA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_Toc196234852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20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lang w:eastAsia="es-MX"/>
            </w:rPr>
          </w:pPr>
          <w:hyperlink w:anchor="_Toc196234853" w:history="1">
            <w:r w:rsidR="009A0ECA" w:rsidRPr="007C4896">
              <w:rPr>
                <w:rStyle w:val="Hipervnculo"/>
                <w:noProof/>
              </w:rPr>
              <w:t>7.</w:t>
            </w:r>
            <w:r w:rsidR="009A0ECA">
              <w:rPr>
                <w:rFonts w:asciiTheme="minorHAnsi" w:eastAsiaTheme="minorEastAsia" w:hAnsiTheme="minorHAnsi" w:cstheme="minorBidi"/>
                <w:b w:val="0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BALANCE DE AGUAS SUBTERRÁNEAS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_Toc196234853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20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54" w:history="1">
            <w:r w:rsidR="009A0ECA" w:rsidRPr="007C4896">
              <w:rPr>
                <w:rStyle w:val="Hipervnculo"/>
                <w:noProof/>
              </w:rPr>
              <w:t>7.1.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Entradas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_Toc196234854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21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4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55" w:history="1">
            <w:r w:rsidR="009A0ECA" w:rsidRPr="007C4896">
              <w:rPr>
                <w:rStyle w:val="Hipervnculo"/>
                <w:noProof/>
              </w:rPr>
              <w:t>7.1.1.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Recarga vertical (Rv)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_Toc196234855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21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4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56" w:history="1">
            <w:r w:rsidR="009A0ECA" w:rsidRPr="007C4896">
              <w:rPr>
                <w:rStyle w:val="Hipervnculo"/>
                <w:noProof/>
              </w:rPr>
              <w:t>7.1.2.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Retornos por riego (Rr)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_Toc196234856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22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4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57" w:history="1">
            <w:r w:rsidR="009A0ECA" w:rsidRPr="007C4896">
              <w:rPr>
                <w:rStyle w:val="Hipervnculo"/>
                <w:noProof/>
              </w:rPr>
              <w:t>7.1.3.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Recarga incidental (Ri)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_Toc196234857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22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4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58" w:history="1">
            <w:r w:rsidR="009A0ECA" w:rsidRPr="007C4896">
              <w:rPr>
                <w:rStyle w:val="Hipervnculo"/>
                <w:noProof/>
              </w:rPr>
              <w:t>7.1.4.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Entradas por flujo subterráneo horizontal (Eh)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_Toc196234858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22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59" w:history="1">
            <w:r w:rsidR="009A0ECA" w:rsidRPr="007C4896">
              <w:rPr>
                <w:rStyle w:val="Hipervnculo"/>
                <w:noProof/>
              </w:rPr>
              <w:t>7.2.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Salidas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_Toc196234859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24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4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60" w:history="1">
            <w:r w:rsidR="009A0ECA" w:rsidRPr="007C4896">
              <w:rPr>
                <w:rStyle w:val="Hipervnculo"/>
                <w:noProof/>
              </w:rPr>
              <w:t>7.2.1.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Bombeo (B)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_Toc196234860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24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4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61" w:history="1">
            <w:r w:rsidR="009A0ECA" w:rsidRPr="007C4896">
              <w:rPr>
                <w:rStyle w:val="Hipervnculo"/>
                <w:noProof/>
              </w:rPr>
              <w:t>7.2.2.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Evapotranspiración (ETR)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_Toc196234861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24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4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62" w:history="1">
            <w:r w:rsidR="009A0ECA" w:rsidRPr="007C4896">
              <w:rPr>
                <w:rStyle w:val="Hipervnculo"/>
                <w:noProof/>
              </w:rPr>
              <w:t>7.2.3.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Salidas por flujo subterráneo horizontal (Sh)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_Toc196234862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26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4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63" w:history="1">
            <w:r w:rsidR="009A0ECA" w:rsidRPr="007C4896">
              <w:rPr>
                <w:rStyle w:val="Hipervnculo"/>
                <w:noProof/>
              </w:rPr>
              <w:t>7.2.4.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Descarga a través de manantiales (Dm)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_Toc196234863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26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4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64" w:history="1">
            <w:r w:rsidR="009A0ECA" w:rsidRPr="007C4896">
              <w:rPr>
                <w:rStyle w:val="Hipervnculo"/>
                <w:noProof/>
              </w:rPr>
              <w:t>7.2.5.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Descarga por flujo base (Dfb)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_Toc196234864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26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65" w:history="1">
            <w:r w:rsidR="009A0ECA" w:rsidRPr="007C4896">
              <w:rPr>
                <w:rStyle w:val="Hipervnculo"/>
                <w:noProof/>
              </w:rPr>
              <w:t>7.3.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Cambio de almacenamiento ΔV(S)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_Toc196234865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26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lang w:eastAsia="es-MX"/>
            </w:rPr>
          </w:pPr>
          <w:hyperlink w:anchor="_Toc196234866" w:history="1">
            <w:r w:rsidR="009A0ECA" w:rsidRPr="007C4896">
              <w:rPr>
                <w:rStyle w:val="Hipervnculo"/>
                <w:noProof/>
              </w:rPr>
              <w:t>8.</w:t>
            </w:r>
            <w:r w:rsidR="009A0ECA">
              <w:rPr>
                <w:rFonts w:asciiTheme="minorHAnsi" w:eastAsiaTheme="minorEastAsia" w:hAnsiTheme="minorHAnsi" w:cstheme="minorBidi"/>
                <w:b w:val="0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DISPONIBILIDAD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_Toc196234866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28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67" w:history="1">
            <w:r w:rsidR="009A0ECA" w:rsidRPr="007C4896">
              <w:rPr>
                <w:rStyle w:val="Hipervnculo"/>
                <w:noProof/>
              </w:rPr>
              <w:t>8.1.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Recarga total media anual (R)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_Toc196234867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28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68" w:history="1">
            <w:r w:rsidR="009A0ECA" w:rsidRPr="007C4896">
              <w:rPr>
                <w:rStyle w:val="Hipervnculo"/>
                <w:noProof/>
              </w:rPr>
              <w:t>8.2.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Descarga natural comprometida (DNC)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_Toc196234868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28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69" w:history="1">
            <w:r w:rsidR="009A0ECA" w:rsidRPr="007C4896">
              <w:rPr>
                <w:rStyle w:val="Hipervnculo"/>
                <w:noProof/>
              </w:rPr>
              <w:t>8.3.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Volumen de extracción de aguas subterráneas (VEAS)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_Toc196234869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29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lang w:eastAsia="es-MX"/>
            </w:rPr>
          </w:pPr>
          <w:hyperlink w:anchor="_Toc196234870" w:history="1">
            <w:r w:rsidR="009A0ECA" w:rsidRPr="007C4896">
              <w:rPr>
                <w:rStyle w:val="Hipervnculo"/>
                <w:noProof/>
              </w:rPr>
              <w:t>8.4.</w:t>
            </w:r>
            <w:r w:rsidR="009A0ECA">
              <w:rPr>
                <w:rFonts w:asciiTheme="minorHAnsi" w:eastAsiaTheme="minorEastAsia" w:hAnsiTheme="minorHAnsi" w:cstheme="minorBidi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Disponibilidad media anual de agua subterránea (DMA)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_Toc196234870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29</w:t>
            </w:r>
            <w:r w:rsidR="009A0ECA">
              <w:rPr>
                <w:noProof/>
                <w:webHidden/>
              </w:rPr>
              <w:fldChar w:fldCharType="end"/>
            </w:r>
          </w:hyperlink>
        </w:p>
        <w:p w:rsidR="009A0ECA" w:rsidRDefault="00350CA8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lang w:eastAsia="es-MX"/>
            </w:rPr>
          </w:pPr>
          <w:hyperlink w:anchor="_Toc196234871" w:history="1">
            <w:r w:rsidR="009A0ECA" w:rsidRPr="007C4896">
              <w:rPr>
                <w:rStyle w:val="Hipervnculo"/>
                <w:noProof/>
              </w:rPr>
              <w:t>9.</w:t>
            </w:r>
            <w:r w:rsidR="009A0ECA">
              <w:rPr>
                <w:rFonts w:asciiTheme="minorHAnsi" w:eastAsiaTheme="minorEastAsia" w:hAnsiTheme="minorHAnsi" w:cstheme="minorBidi"/>
                <w:b w:val="0"/>
                <w:noProof/>
                <w:sz w:val="22"/>
                <w:lang w:eastAsia="es-MX"/>
              </w:rPr>
              <w:tab/>
            </w:r>
            <w:r w:rsidR="009A0ECA" w:rsidRPr="007C4896">
              <w:rPr>
                <w:rStyle w:val="Hipervnculo"/>
                <w:noProof/>
              </w:rPr>
              <w:t>BIBLIOGRAFÍA</w:t>
            </w:r>
            <w:r w:rsidR="009A0ECA">
              <w:rPr>
                <w:noProof/>
                <w:webHidden/>
              </w:rPr>
              <w:tab/>
            </w:r>
            <w:r w:rsidR="009A0ECA">
              <w:rPr>
                <w:noProof/>
                <w:webHidden/>
              </w:rPr>
              <w:fldChar w:fldCharType="begin"/>
            </w:r>
            <w:r w:rsidR="009A0ECA">
              <w:rPr>
                <w:noProof/>
                <w:webHidden/>
              </w:rPr>
              <w:instrText xml:space="preserve"> PAGEREF _Toc196234871 \h </w:instrText>
            </w:r>
            <w:r w:rsidR="009A0ECA">
              <w:rPr>
                <w:noProof/>
                <w:webHidden/>
              </w:rPr>
            </w:r>
            <w:r w:rsidR="009A0ECA">
              <w:rPr>
                <w:noProof/>
                <w:webHidden/>
              </w:rPr>
              <w:fldChar w:fldCharType="separate"/>
            </w:r>
            <w:r w:rsidR="003A407B">
              <w:rPr>
                <w:noProof/>
                <w:webHidden/>
              </w:rPr>
              <w:t>31</w:t>
            </w:r>
            <w:r w:rsidR="009A0ECA">
              <w:rPr>
                <w:noProof/>
                <w:webHidden/>
              </w:rPr>
              <w:fldChar w:fldCharType="end"/>
            </w:r>
          </w:hyperlink>
          <w:bookmarkEnd w:id="2"/>
        </w:p>
        <w:p w:rsidR="002C6CBD" w:rsidRPr="00C45A8C" w:rsidRDefault="002D5098" w:rsidP="008A719C">
          <w:pPr>
            <w:pStyle w:val="TDC1"/>
          </w:pPr>
          <w:r w:rsidRPr="00C45A8C">
            <w:fldChar w:fldCharType="end"/>
          </w:r>
        </w:p>
      </w:sdtContent>
    </w:sdt>
    <w:p w:rsidR="00A215A9" w:rsidRPr="00C45A8C" w:rsidRDefault="00A215A9" w:rsidP="00BA5EB7">
      <w:r w:rsidRPr="00C45A8C">
        <w:br w:type="page"/>
      </w:r>
    </w:p>
    <w:sectPr w:rsidR="00A215A9" w:rsidRPr="00C45A8C" w:rsidSect="006B059D">
      <w:pgSz w:w="12240" w:h="15840"/>
      <w:pgMar w:top="1418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0CA8" w:rsidRDefault="00350CA8" w:rsidP="00BA5EB7">
      <w:r>
        <w:separator/>
      </w:r>
    </w:p>
    <w:p w:rsidR="00350CA8" w:rsidRDefault="00350CA8" w:rsidP="00BA5EB7"/>
    <w:p w:rsidR="00350CA8" w:rsidRDefault="00350CA8" w:rsidP="00BA5EB7"/>
    <w:p w:rsidR="00350CA8" w:rsidRDefault="00350CA8" w:rsidP="00BA5EB7"/>
    <w:p w:rsidR="00350CA8" w:rsidRDefault="00350CA8" w:rsidP="00BA5EB7"/>
    <w:p w:rsidR="00350CA8" w:rsidRDefault="00350CA8" w:rsidP="00BA5EB7"/>
  </w:endnote>
  <w:endnote w:type="continuationSeparator" w:id="0">
    <w:p w:rsidR="00350CA8" w:rsidRDefault="00350CA8" w:rsidP="00BA5EB7">
      <w:r>
        <w:continuationSeparator/>
      </w:r>
    </w:p>
    <w:p w:rsidR="00350CA8" w:rsidRDefault="00350CA8" w:rsidP="00BA5EB7"/>
    <w:p w:rsidR="00350CA8" w:rsidRDefault="00350CA8" w:rsidP="00BA5EB7"/>
    <w:p w:rsidR="00350CA8" w:rsidRDefault="00350CA8" w:rsidP="00BA5EB7"/>
    <w:p w:rsidR="00350CA8" w:rsidRDefault="00350CA8" w:rsidP="00BA5EB7"/>
    <w:p w:rsidR="00350CA8" w:rsidRDefault="00350CA8" w:rsidP="00BA5E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">
    <w:panose1 w:val="020B0502040504020204"/>
    <w:charset w:val="00"/>
    <w:family w:val="swiss"/>
    <w:pitch w:val="variable"/>
    <w:sig w:usb0="E00002FF" w:usb1="4000001F" w:usb2="08000029" w:usb3="00000000" w:csb0="0000019F" w:csb1="00000000"/>
  </w:font>
  <w:font w:name="Noto Sans Condense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Condensed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25935024"/>
      <w:docPartObj>
        <w:docPartGallery w:val="Page Numbers (Bottom of Page)"/>
        <w:docPartUnique/>
      </w:docPartObj>
    </w:sdtPr>
    <w:sdtEndPr>
      <w:rPr>
        <w:color w:val="806000" w:themeColor="accent4" w:themeShade="80"/>
      </w:rPr>
    </w:sdtEndPr>
    <w:sdtContent>
      <w:p w:rsidR="008950C4" w:rsidRPr="00C304EA" w:rsidRDefault="008950C4" w:rsidP="00BA5EB7">
        <w:pPr>
          <w:pStyle w:val="Piedepgina"/>
          <w:rPr>
            <w:color w:val="806000" w:themeColor="accent4" w:themeShade="80"/>
          </w:rPr>
        </w:pPr>
        <w:r w:rsidRPr="00C304EA">
          <w:rPr>
            <w:color w:val="806000" w:themeColor="accent4" w:themeShade="80"/>
          </w:rPr>
          <w:fldChar w:fldCharType="begin"/>
        </w:r>
        <w:r w:rsidRPr="00C304EA">
          <w:rPr>
            <w:color w:val="806000" w:themeColor="accent4" w:themeShade="80"/>
          </w:rPr>
          <w:instrText>PAGE   \* MERGEFORMAT</w:instrText>
        </w:r>
        <w:r w:rsidRPr="00C304EA">
          <w:rPr>
            <w:color w:val="806000" w:themeColor="accent4" w:themeShade="80"/>
          </w:rPr>
          <w:fldChar w:fldCharType="separate"/>
        </w:r>
        <w:r w:rsidR="00BC052B" w:rsidRPr="00BC052B">
          <w:rPr>
            <w:noProof/>
            <w:color w:val="806000" w:themeColor="accent4" w:themeShade="80"/>
            <w:lang w:val="es-ES"/>
          </w:rPr>
          <w:t>2</w:t>
        </w:r>
        <w:r w:rsidRPr="00C304EA">
          <w:rPr>
            <w:color w:val="806000" w:themeColor="accent4" w:themeShade="8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0CA8" w:rsidRDefault="00350CA8" w:rsidP="00BA5EB7">
      <w:r>
        <w:separator/>
      </w:r>
    </w:p>
    <w:p w:rsidR="00350CA8" w:rsidRDefault="00350CA8" w:rsidP="00BA5EB7"/>
    <w:p w:rsidR="00350CA8" w:rsidRDefault="00350CA8" w:rsidP="00BA5EB7"/>
    <w:p w:rsidR="00350CA8" w:rsidRDefault="00350CA8" w:rsidP="00BA5EB7"/>
    <w:p w:rsidR="00350CA8" w:rsidRDefault="00350CA8" w:rsidP="00BA5EB7"/>
    <w:p w:rsidR="00350CA8" w:rsidRDefault="00350CA8" w:rsidP="00BA5EB7"/>
  </w:footnote>
  <w:footnote w:type="continuationSeparator" w:id="0">
    <w:p w:rsidR="00350CA8" w:rsidRDefault="00350CA8" w:rsidP="00BA5EB7">
      <w:r>
        <w:continuationSeparator/>
      </w:r>
    </w:p>
    <w:p w:rsidR="00350CA8" w:rsidRDefault="00350CA8" w:rsidP="00BA5EB7"/>
    <w:p w:rsidR="00350CA8" w:rsidRDefault="00350CA8" w:rsidP="00BA5EB7"/>
    <w:p w:rsidR="00350CA8" w:rsidRDefault="00350CA8" w:rsidP="00BA5EB7"/>
    <w:p w:rsidR="00350CA8" w:rsidRDefault="00350CA8" w:rsidP="00BA5EB7"/>
    <w:p w:rsidR="00350CA8" w:rsidRDefault="00350CA8" w:rsidP="00BA5E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0C4" w:rsidRPr="002C4146" w:rsidRDefault="008950C4" w:rsidP="00BA5EB7">
    <w:pPr>
      <w:pStyle w:val="Encabezado"/>
      <w:rPr>
        <w:color w:val="806000" w:themeColor="accent4" w:themeShade="80"/>
      </w:rPr>
    </w:pPr>
    <w:r w:rsidRPr="002C4146">
      <w:rPr>
        <w:color w:val="806000" w:themeColor="accent4" w:themeShade="80"/>
      </w:rPr>
      <w:t>Actualización de la Disponibilidad de Agua en el Acuífero La Unión, estado de Guerrero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0C4" w:rsidRDefault="008950C4" w:rsidP="00BA5EB7">
    <w:pPr>
      <w:pStyle w:val="Encabezado"/>
    </w:pPr>
    <w:r w:rsidRPr="00D43907"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2034E93F" wp14:editId="28E4D654">
          <wp:simplePos x="0" y="0"/>
          <wp:positionH relativeFrom="margin">
            <wp:posOffset>4027170</wp:posOffset>
          </wp:positionH>
          <wp:positionV relativeFrom="paragraph">
            <wp:posOffset>24765</wp:posOffset>
          </wp:positionV>
          <wp:extent cx="2302510" cy="845820"/>
          <wp:effectExtent l="0" t="0" r="2540" b="0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 Conagua_Horizontal_fondo tra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2510" cy="845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950C4" w:rsidRDefault="008950C4" w:rsidP="00F40807">
    <w:pPr>
      <w:pStyle w:val="Encabezado"/>
    </w:pPr>
    <w:r w:rsidRPr="003B1D54">
      <w:rPr>
        <w:b/>
        <w:noProof/>
        <w:sz w:val="32"/>
        <w:szCs w:val="32"/>
        <w:lang w:eastAsia="es-MX"/>
      </w:rPr>
      <w:drawing>
        <wp:anchor distT="0" distB="0" distL="114300" distR="114300" simplePos="0" relativeHeight="251663360" behindDoc="0" locked="0" layoutInCell="1" allowOverlap="1" wp14:anchorId="116388D9" wp14:editId="3285A016">
          <wp:simplePos x="0" y="0"/>
          <wp:positionH relativeFrom="page">
            <wp:align>right</wp:align>
          </wp:positionH>
          <wp:positionV relativeFrom="paragraph">
            <wp:posOffset>1364615</wp:posOffset>
          </wp:positionV>
          <wp:extent cx="7772400" cy="4457700"/>
          <wp:effectExtent l="0" t="0" r="0" b="0"/>
          <wp:wrapNone/>
          <wp:docPr id="25" name="Imagen 25" descr="C:\Users\ljacobos\Downloads\Fondo_para_Zoom_1920x1080px_1-Photoroo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jacobos\Downloads\Fondo_para_Zoom_1920x1080px_1-Photoroom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66"/>
                  <a:stretch/>
                </pic:blipFill>
                <pic:spPr bwMode="auto">
                  <a:xfrm>
                    <a:off x="0" y="0"/>
                    <a:ext cx="7772400" cy="445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D06EF"/>
    <w:multiLevelType w:val="multilevel"/>
    <w:tmpl w:val="17DA68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46BA156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11A1F1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5B52DC2"/>
    <w:multiLevelType w:val="multilevel"/>
    <w:tmpl w:val="D01EC268"/>
    <w:lvl w:ilvl="0">
      <w:start w:val="1"/>
      <w:numFmt w:val="decimal"/>
      <w:pStyle w:val="Ttulo"/>
      <w:lvlText w:val="%1."/>
      <w:lvlJc w:val="left"/>
      <w:pPr>
        <w:ind w:left="360" w:hanging="360"/>
      </w:pPr>
    </w:lvl>
    <w:lvl w:ilvl="1">
      <w:start w:val="1"/>
      <w:numFmt w:val="decimal"/>
      <w:pStyle w:val="Subttulo"/>
      <w:lvlText w:val="%1.%2."/>
      <w:lvlJc w:val="left"/>
      <w:pPr>
        <w:ind w:left="792" w:hanging="432"/>
      </w:pPr>
    </w:lvl>
    <w:lvl w:ilvl="2">
      <w:start w:val="1"/>
      <w:numFmt w:val="decimal"/>
      <w:pStyle w:val="Sub-subtitulo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7B81AB3"/>
    <w:multiLevelType w:val="multilevel"/>
    <w:tmpl w:val="2E4C7F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CE7"/>
    <w:rsid w:val="00027C02"/>
    <w:rsid w:val="00040E31"/>
    <w:rsid w:val="00041D1F"/>
    <w:rsid w:val="0004466B"/>
    <w:rsid w:val="000462D4"/>
    <w:rsid w:val="0005209D"/>
    <w:rsid w:val="00066A15"/>
    <w:rsid w:val="00083FA9"/>
    <w:rsid w:val="000A20DE"/>
    <w:rsid w:val="000E4487"/>
    <w:rsid w:val="00100008"/>
    <w:rsid w:val="001403DE"/>
    <w:rsid w:val="001563D8"/>
    <w:rsid w:val="00187141"/>
    <w:rsid w:val="001D203F"/>
    <w:rsid w:val="001E3B0E"/>
    <w:rsid w:val="001E4BC8"/>
    <w:rsid w:val="00232CC5"/>
    <w:rsid w:val="002649C2"/>
    <w:rsid w:val="00296E4F"/>
    <w:rsid w:val="002B0BE2"/>
    <w:rsid w:val="002C4146"/>
    <w:rsid w:val="002C6CBD"/>
    <w:rsid w:val="002D5098"/>
    <w:rsid w:val="002F63B9"/>
    <w:rsid w:val="00313033"/>
    <w:rsid w:val="003156D7"/>
    <w:rsid w:val="00320083"/>
    <w:rsid w:val="00350CA8"/>
    <w:rsid w:val="003547AA"/>
    <w:rsid w:val="00370063"/>
    <w:rsid w:val="003A1382"/>
    <w:rsid w:val="003A407B"/>
    <w:rsid w:val="003F6EDF"/>
    <w:rsid w:val="0041155F"/>
    <w:rsid w:val="00412C06"/>
    <w:rsid w:val="0041524A"/>
    <w:rsid w:val="00427F4D"/>
    <w:rsid w:val="00432D5A"/>
    <w:rsid w:val="0045408F"/>
    <w:rsid w:val="004A73DC"/>
    <w:rsid w:val="004B24DC"/>
    <w:rsid w:val="00532C59"/>
    <w:rsid w:val="00565646"/>
    <w:rsid w:val="00586C18"/>
    <w:rsid w:val="005A2C8E"/>
    <w:rsid w:val="005C7DC7"/>
    <w:rsid w:val="005E0512"/>
    <w:rsid w:val="005E3070"/>
    <w:rsid w:val="00600C2A"/>
    <w:rsid w:val="006027AB"/>
    <w:rsid w:val="00606892"/>
    <w:rsid w:val="00622BCB"/>
    <w:rsid w:val="006558C7"/>
    <w:rsid w:val="00666AB2"/>
    <w:rsid w:val="006B059D"/>
    <w:rsid w:val="006B14DA"/>
    <w:rsid w:val="006C2DD3"/>
    <w:rsid w:val="006D6A8D"/>
    <w:rsid w:val="006E1153"/>
    <w:rsid w:val="00713C9E"/>
    <w:rsid w:val="00742275"/>
    <w:rsid w:val="0076530B"/>
    <w:rsid w:val="007739A1"/>
    <w:rsid w:val="007F2A95"/>
    <w:rsid w:val="0081196C"/>
    <w:rsid w:val="00825034"/>
    <w:rsid w:val="008312B2"/>
    <w:rsid w:val="00832CCE"/>
    <w:rsid w:val="00845F8A"/>
    <w:rsid w:val="008817D1"/>
    <w:rsid w:val="008830C6"/>
    <w:rsid w:val="00890A77"/>
    <w:rsid w:val="008950C4"/>
    <w:rsid w:val="00897CA0"/>
    <w:rsid w:val="008A719C"/>
    <w:rsid w:val="008B7783"/>
    <w:rsid w:val="008D1363"/>
    <w:rsid w:val="008F13B3"/>
    <w:rsid w:val="008F48AF"/>
    <w:rsid w:val="00931D2D"/>
    <w:rsid w:val="009940A5"/>
    <w:rsid w:val="009A0ECA"/>
    <w:rsid w:val="009A104E"/>
    <w:rsid w:val="009B3263"/>
    <w:rsid w:val="009C32D9"/>
    <w:rsid w:val="00A0112C"/>
    <w:rsid w:val="00A04055"/>
    <w:rsid w:val="00A13D43"/>
    <w:rsid w:val="00A206DF"/>
    <w:rsid w:val="00A215A9"/>
    <w:rsid w:val="00A34E8A"/>
    <w:rsid w:val="00A53BE2"/>
    <w:rsid w:val="00A7620B"/>
    <w:rsid w:val="00A929CB"/>
    <w:rsid w:val="00AC3A4E"/>
    <w:rsid w:val="00B16F86"/>
    <w:rsid w:val="00B176A8"/>
    <w:rsid w:val="00B17A95"/>
    <w:rsid w:val="00B224C8"/>
    <w:rsid w:val="00B23FBB"/>
    <w:rsid w:val="00B9034A"/>
    <w:rsid w:val="00BA5EB7"/>
    <w:rsid w:val="00BC052B"/>
    <w:rsid w:val="00C171A4"/>
    <w:rsid w:val="00C26BCD"/>
    <w:rsid w:val="00C304EA"/>
    <w:rsid w:val="00C45A8C"/>
    <w:rsid w:val="00C65B54"/>
    <w:rsid w:val="00C819C2"/>
    <w:rsid w:val="00CC0ED8"/>
    <w:rsid w:val="00CC1386"/>
    <w:rsid w:val="00CD4CD5"/>
    <w:rsid w:val="00CD65CD"/>
    <w:rsid w:val="00D000A1"/>
    <w:rsid w:val="00D119EA"/>
    <w:rsid w:val="00D12B12"/>
    <w:rsid w:val="00D53BF0"/>
    <w:rsid w:val="00D70CE7"/>
    <w:rsid w:val="00D85DEA"/>
    <w:rsid w:val="00D948A7"/>
    <w:rsid w:val="00DC0020"/>
    <w:rsid w:val="00DC7E6A"/>
    <w:rsid w:val="00DF5E21"/>
    <w:rsid w:val="00E3140F"/>
    <w:rsid w:val="00E8761C"/>
    <w:rsid w:val="00EA152E"/>
    <w:rsid w:val="00EA5BE8"/>
    <w:rsid w:val="00EE6A77"/>
    <w:rsid w:val="00EF1873"/>
    <w:rsid w:val="00F136B2"/>
    <w:rsid w:val="00F15975"/>
    <w:rsid w:val="00F20EA0"/>
    <w:rsid w:val="00F25E98"/>
    <w:rsid w:val="00F40807"/>
    <w:rsid w:val="00F47110"/>
    <w:rsid w:val="00F737D8"/>
    <w:rsid w:val="00F73D65"/>
    <w:rsid w:val="00F84B83"/>
    <w:rsid w:val="00F95465"/>
    <w:rsid w:val="00F97306"/>
    <w:rsid w:val="00FC6FEF"/>
    <w:rsid w:val="00FF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859F760-EF3F-4361-B535-CB86887BE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Contenido"/>
    <w:qFormat/>
    <w:rsid w:val="00BA5EB7"/>
    <w:pPr>
      <w:spacing w:line="312" w:lineRule="auto"/>
      <w:contextualSpacing/>
      <w:jc w:val="both"/>
    </w:pPr>
    <w:rPr>
      <w:rFonts w:ascii="Noto Sans" w:hAnsi="Noto Sans" w:cs="Noto Sans"/>
    </w:rPr>
  </w:style>
  <w:style w:type="paragraph" w:styleId="Ttulo1">
    <w:name w:val="heading 1"/>
    <w:basedOn w:val="Normal"/>
    <w:next w:val="Normal"/>
    <w:link w:val="Ttulo1Car"/>
    <w:uiPriority w:val="9"/>
    <w:rsid w:val="003547AA"/>
    <w:pPr>
      <w:spacing w:before="120" w:after="240"/>
      <w:jc w:val="center"/>
      <w:outlineLvl w:val="0"/>
    </w:pPr>
    <w:rPr>
      <w:rFonts w:ascii="Noto Sans Condensed" w:hAnsi="Noto Sans Condensed" w:cs="Noto Sans Condensed"/>
      <w:smallCaps/>
      <w:color w:val="808080" w:themeColor="background1" w:themeShade="80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3547AA"/>
    <w:pPr>
      <w:jc w:val="center"/>
      <w:outlineLvl w:val="1"/>
    </w:pPr>
    <w:rPr>
      <w:b/>
      <w:smallCaps/>
      <w:color w:val="800000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3547AA"/>
    <w:pPr>
      <w:spacing w:before="120" w:after="240"/>
      <w:jc w:val="right"/>
      <w:outlineLvl w:val="2"/>
    </w:pPr>
    <w:rPr>
      <w:rFonts w:ascii="Noto Sans Condensed" w:hAnsi="Noto Sans Condensed" w:cs="Noto Sans Condensed"/>
      <w:smallCaps/>
      <w:color w:val="800000"/>
      <w:sz w:val="28"/>
      <w:szCs w:val="28"/>
      <w14:textFill>
        <w14:solidFill>
          <w14:srgbClr w14:val="800000">
            <w14:lumMod w14:val="75000"/>
          </w14:srgb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3BE2"/>
    <w:pPr>
      <w:tabs>
        <w:tab w:val="center" w:pos="4419"/>
        <w:tab w:val="right" w:pos="8838"/>
      </w:tabs>
      <w:spacing w:after="0" w:line="240" w:lineRule="auto"/>
      <w:jc w:val="right"/>
    </w:pPr>
    <w:rPr>
      <w:rFonts w:ascii="Noto Sans Condensed" w:hAnsi="Noto Sans Condensed" w:cs="Noto Sans Condensed"/>
      <w:i/>
      <w:color w:val="800000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A53BE2"/>
    <w:rPr>
      <w:rFonts w:ascii="Noto Sans Condensed" w:hAnsi="Noto Sans Condensed" w:cs="Noto Sans Condensed"/>
      <w:i/>
      <w:color w:val="800000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9A104E"/>
    <w:pPr>
      <w:tabs>
        <w:tab w:val="center" w:pos="4419"/>
        <w:tab w:val="right" w:pos="8838"/>
      </w:tabs>
      <w:spacing w:after="0" w:line="240" w:lineRule="auto"/>
      <w:jc w:val="right"/>
    </w:pPr>
    <w:rPr>
      <w:color w:val="80000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A104E"/>
    <w:rPr>
      <w:rFonts w:ascii="Noto Sans" w:hAnsi="Noto Sans" w:cs="Noto Sans"/>
      <w:color w:val="800000"/>
    </w:rPr>
  </w:style>
  <w:style w:type="paragraph" w:styleId="Sinespaciado">
    <w:name w:val="No Spacing"/>
    <w:link w:val="SinespaciadoCar"/>
    <w:uiPriority w:val="1"/>
    <w:rsid w:val="008D1363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D1363"/>
    <w:rPr>
      <w:rFonts w:eastAsiaTheme="minorEastAsia"/>
      <w:lang w:eastAsia="es-MX"/>
    </w:rPr>
  </w:style>
  <w:style w:type="paragraph" w:styleId="Prrafodelista">
    <w:name w:val="List Paragraph"/>
    <w:basedOn w:val="Normal"/>
    <w:uiPriority w:val="34"/>
    <w:rsid w:val="008F48AF"/>
    <w:pPr>
      <w:ind w:left="720"/>
    </w:pPr>
  </w:style>
  <w:style w:type="paragraph" w:styleId="Ttulo">
    <w:name w:val="Title"/>
    <w:basedOn w:val="Prrafodelista"/>
    <w:next w:val="Normal"/>
    <w:link w:val="TtuloCar"/>
    <w:uiPriority w:val="10"/>
    <w:qFormat/>
    <w:rsid w:val="00BC052B"/>
    <w:pPr>
      <w:numPr>
        <w:numId w:val="5"/>
      </w:numPr>
      <w:spacing w:after="0"/>
      <w:ind w:left="425" w:hanging="425"/>
      <w:outlineLvl w:val="0"/>
    </w:pPr>
    <w:rPr>
      <w:rFonts w:ascii="Noto Sans Condensed Medium" w:hAnsi="Noto Sans Condensed Medium" w:cs="Noto Sans Condensed Medium"/>
      <w:sz w:val="28"/>
      <w:szCs w:val="28"/>
    </w:rPr>
  </w:style>
  <w:style w:type="character" w:customStyle="1" w:styleId="TtuloCar">
    <w:name w:val="Título Car"/>
    <w:basedOn w:val="Fuentedeprrafopredeter"/>
    <w:link w:val="Ttulo"/>
    <w:uiPriority w:val="10"/>
    <w:rsid w:val="00BC052B"/>
    <w:rPr>
      <w:rFonts w:ascii="Noto Sans Condensed Medium" w:hAnsi="Noto Sans Condensed Medium" w:cs="Noto Sans Condensed Medium"/>
      <w:sz w:val="28"/>
      <w:szCs w:val="28"/>
    </w:rPr>
  </w:style>
  <w:style w:type="character" w:styleId="nfasis">
    <w:name w:val="Emphasis"/>
    <w:uiPriority w:val="20"/>
    <w:rsid w:val="00BA5EB7"/>
    <w:rPr>
      <w:rFonts w:ascii="Noto Sans Condensed" w:hAnsi="Noto Sans Condensed" w:cs="Noto Sans Condensed"/>
      <w:sz w:val="26"/>
      <w:szCs w:val="26"/>
    </w:rPr>
  </w:style>
  <w:style w:type="paragraph" w:styleId="Subttulo">
    <w:name w:val="Subtitle"/>
    <w:basedOn w:val="Prrafodelista"/>
    <w:next w:val="Normal"/>
    <w:link w:val="SubttuloCar"/>
    <w:uiPriority w:val="11"/>
    <w:qFormat/>
    <w:rsid w:val="00BC052B"/>
    <w:pPr>
      <w:numPr>
        <w:ilvl w:val="1"/>
        <w:numId w:val="5"/>
      </w:numPr>
      <w:spacing w:after="0"/>
      <w:ind w:left="567" w:hanging="573"/>
      <w:outlineLvl w:val="1"/>
    </w:pPr>
    <w:rPr>
      <w:rFonts w:ascii="Noto Sans Condensed Medium" w:hAnsi="Noto Sans Condensed Medium" w:cs="Noto Sans Condensed Medium"/>
      <w:sz w:val="26"/>
      <w:szCs w:val="26"/>
    </w:rPr>
  </w:style>
  <w:style w:type="character" w:customStyle="1" w:styleId="SubttuloCar">
    <w:name w:val="Subtítulo Car"/>
    <w:basedOn w:val="Fuentedeprrafopredeter"/>
    <w:link w:val="Subttulo"/>
    <w:uiPriority w:val="11"/>
    <w:rsid w:val="00BC052B"/>
    <w:rPr>
      <w:rFonts w:ascii="Noto Sans Condensed Medium" w:hAnsi="Noto Sans Condensed Medium" w:cs="Noto Sans Condensed Medium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3547AA"/>
    <w:rPr>
      <w:rFonts w:ascii="Noto Sans Condensed" w:hAnsi="Noto Sans Condensed" w:cs="Noto Sans Condensed"/>
      <w:smallCaps/>
      <w:color w:val="808080" w:themeColor="background1" w:themeShade="80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3547AA"/>
    <w:rPr>
      <w:rFonts w:ascii="Noto Sans" w:hAnsi="Noto Sans" w:cs="Noto Sans"/>
      <w:b/>
      <w:smallCaps/>
      <w:color w:val="800000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3547AA"/>
    <w:rPr>
      <w:rFonts w:ascii="Noto Sans Condensed" w:hAnsi="Noto Sans Condensed" w:cs="Noto Sans Condensed"/>
      <w:smallCaps/>
      <w:color w:val="800000"/>
      <w:sz w:val="28"/>
      <w:szCs w:val="28"/>
      <w14:textFill>
        <w14:solidFill>
          <w14:srgbClr w14:val="800000">
            <w14:lumMod w14:val="75000"/>
          </w14:srgbClr>
        </w14:solidFill>
      </w14:textFill>
    </w:rPr>
  </w:style>
  <w:style w:type="paragraph" w:customStyle="1" w:styleId="Sub-subtitulo">
    <w:name w:val="Sub-subtitulo"/>
    <w:basedOn w:val="Subttulo"/>
    <w:qFormat/>
    <w:rsid w:val="00BC052B"/>
    <w:pPr>
      <w:numPr>
        <w:ilvl w:val="2"/>
      </w:numPr>
      <w:ind w:left="709" w:hanging="709"/>
      <w:outlineLvl w:val="2"/>
    </w:pPr>
  </w:style>
  <w:style w:type="paragraph" w:customStyle="1" w:styleId="TablasyFiguras">
    <w:name w:val="Tablas y Figuras"/>
    <w:basedOn w:val="Normal"/>
    <w:qFormat/>
    <w:rsid w:val="006B059D"/>
    <w:pPr>
      <w:tabs>
        <w:tab w:val="center" w:pos="4845"/>
        <w:tab w:val="left" w:pos="8802"/>
      </w:tabs>
      <w:spacing w:after="0"/>
      <w:jc w:val="center"/>
    </w:pPr>
    <w:rPr>
      <w:rFonts w:ascii="Noto Sans Condensed" w:hAnsi="Noto Sans Condensed" w:cs="Noto Sans Condensed"/>
      <w:sz w:val="20"/>
      <w:szCs w:val="20"/>
    </w:rPr>
  </w:style>
  <w:style w:type="paragraph" w:customStyle="1" w:styleId="FigurasTablas">
    <w:name w:val="FigurasTablas"/>
    <w:basedOn w:val="Normal"/>
    <w:link w:val="FigurasTablasCar"/>
    <w:rsid w:val="0081196C"/>
    <w:pPr>
      <w:overflowPunct w:val="0"/>
      <w:autoSpaceDE w:val="0"/>
      <w:autoSpaceDN w:val="0"/>
      <w:adjustRightInd w:val="0"/>
      <w:spacing w:after="0"/>
      <w:contextualSpacing w:val="0"/>
      <w:jc w:val="center"/>
      <w:textAlignment w:val="baseline"/>
    </w:pPr>
    <w:rPr>
      <w:rFonts w:ascii="Arial" w:eastAsia="SimSun" w:hAnsi="Arial" w:cs="Arial"/>
      <w:sz w:val="18"/>
      <w:lang w:val="es-ES_tradnl" w:eastAsia="es-ES"/>
    </w:rPr>
  </w:style>
  <w:style w:type="character" w:customStyle="1" w:styleId="FigurasTablasCar">
    <w:name w:val="FigurasTablas Car"/>
    <w:basedOn w:val="Fuentedeprrafopredeter"/>
    <w:link w:val="FigurasTablas"/>
    <w:rsid w:val="0081196C"/>
    <w:rPr>
      <w:rFonts w:ascii="Arial" w:eastAsia="SimSun" w:hAnsi="Arial" w:cs="Arial"/>
      <w:sz w:val="18"/>
      <w:lang w:val="es-ES_tradnl" w:eastAsia="es-ES"/>
    </w:rPr>
  </w:style>
  <w:style w:type="paragraph" w:customStyle="1" w:styleId="Formulas">
    <w:name w:val="Formulas"/>
    <w:basedOn w:val="Normal"/>
    <w:qFormat/>
    <w:rsid w:val="00F737D8"/>
    <w:pPr>
      <w:spacing w:after="0"/>
      <w:ind w:left="57" w:right="57"/>
      <w:jc w:val="center"/>
    </w:pPr>
    <w:rPr>
      <w:b/>
    </w:rPr>
  </w:style>
  <w:style w:type="paragraph" w:customStyle="1" w:styleId="Texto">
    <w:name w:val="Texto"/>
    <w:basedOn w:val="Normal"/>
    <w:link w:val="TextoCar"/>
    <w:rsid w:val="00B176A8"/>
    <w:pPr>
      <w:spacing w:after="0"/>
      <w:contextualSpacing w:val="0"/>
    </w:pPr>
    <w:rPr>
      <w:rFonts w:ascii="Arial" w:eastAsia="Times New Roman" w:hAnsi="Arial" w:cs="Arial"/>
      <w:lang w:val="es-ES" w:eastAsia="es-ES"/>
    </w:rPr>
  </w:style>
  <w:style w:type="character" w:customStyle="1" w:styleId="TextoCar">
    <w:name w:val="Texto Car"/>
    <w:basedOn w:val="Fuentedeprrafopredeter"/>
    <w:link w:val="Texto"/>
    <w:rsid w:val="00B176A8"/>
    <w:rPr>
      <w:rFonts w:ascii="Arial" w:eastAsia="Times New Roman" w:hAnsi="Arial" w:cs="Arial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95465"/>
    <w:pPr>
      <w:tabs>
        <w:tab w:val="left" w:pos="284"/>
        <w:tab w:val="right" w:leader="dot" w:pos="9962"/>
      </w:tabs>
      <w:spacing w:after="0" w:line="240" w:lineRule="auto"/>
    </w:pPr>
    <w:rPr>
      <w:rFonts w:ascii="Noto Sans Condensed" w:hAnsi="Noto Sans Condensed"/>
      <w:b/>
      <w:sz w:val="20"/>
    </w:rPr>
  </w:style>
  <w:style w:type="paragraph" w:styleId="TDC2">
    <w:name w:val="toc 2"/>
    <w:basedOn w:val="Normal"/>
    <w:next w:val="Normal"/>
    <w:autoRedefine/>
    <w:uiPriority w:val="39"/>
    <w:unhideWhenUsed/>
    <w:rsid w:val="00EA152E"/>
    <w:pPr>
      <w:tabs>
        <w:tab w:val="left" w:pos="567"/>
        <w:tab w:val="right" w:leader="dot" w:pos="9962"/>
      </w:tabs>
      <w:spacing w:after="0" w:line="240" w:lineRule="auto"/>
      <w:ind w:left="284"/>
    </w:pPr>
    <w:rPr>
      <w:rFonts w:ascii="Noto Sans Condensed" w:hAnsi="Noto Sans Condensed"/>
      <w:b/>
      <w:sz w:val="18"/>
    </w:rPr>
  </w:style>
  <w:style w:type="paragraph" w:styleId="TDC3">
    <w:name w:val="toc 3"/>
    <w:basedOn w:val="Normal"/>
    <w:next w:val="Normal"/>
    <w:autoRedefine/>
    <w:uiPriority w:val="39"/>
    <w:unhideWhenUsed/>
    <w:rsid w:val="00DC7E6A"/>
    <w:pPr>
      <w:tabs>
        <w:tab w:val="left" w:pos="567"/>
        <w:tab w:val="right" w:leader="dot" w:pos="9962"/>
      </w:tabs>
      <w:spacing w:after="0" w:line="240" w:lineRule="auto"/>
      <w:ind w:left="284"/>
    </w:pPr>
    <w:rPr>
      <w:rFonts w:ascii="Noto Sans Condensed" w:hAnsi="Noto Sans Condensed"/>
      <w:sz w:val="18"/>
    </w:rPr>
  </w:style>
  <w:style w:type="character" w:styleId="Hipervnculo">
    <w:name w:val="Hyperlink"/>
    <w:basedOn w:val="Fuentedeprrafopredeter"/>
    <w:uiPriority w:val="99"/>
    <w:unhideWhenUsed/>
    <w:rsid w:val="0005209D"/>
    <w:rPr>
      <w:color w:val="0563C1" w:themeColor="hyperlink"/>
      <w:u w:val="single"/>
    </w:rPr>
  </w:style>
  <w:style w:type="paragraph" w:customStyle="1" w:styleId="Antecedentes">
    <w:name w:val="Antecedentes"/>
    <w:basedOn w:val="Prrafodelista"/>
    <w:qFormat/>
    <w:rsid w:val="00BC052B"/>
    <w:pPr>
      <w:spacing w:after="0"/>
      <w:ind w:left="0"/>
      <w:outlineLvl w:val="0"/>
    </w:pPr>
    <w:rPr>
      <w:rFonts w:ascii="Noto Sans Condensed Medium" w:hAnsi="Noto Sans Condensed Medium" w:cs="Noto Sans Condensed Medium"/>
      <w:sz w:val="26"/>
    </w:rPr>
  </w:style>
  <w:style w:type="paragraph" w:styleId="TtuloTDC">
    <w:name w:val="TOC Heading"/>
    <w:basedOn w:val="Ttulo1"/>
    <w:next w:val="Normal"/>
    <w:uiPriority w:val="39"/>
    <w:unhideWhenUsed/>
    <w:rsid w:val="002C6CBD"/>
    <w:pPr>
      <w:keepNext/>
      <w:keepLines/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smallCaps w:val="0"/>
      <w:color w:val="2E74B5" w:themeColor="accent1" w:themeShade="BF"/>
      <w:sz w:val="32"/>
      <w:szCs w:val="32"/>
      <w:lang w:eastAsia="es-MX"/>
    </w:rPr>
  </w:style>
  <w:style w:type="paragraph" w:styleId="TDC4">
    <w:name w:val="toc 4"/>
    <w:basedOn w:val="Normal"/>
    <w:next w:val="Normal"/>
    <w:autoRedefine/>
    <w:uiPriority w:val="39"/>
    <w:unhideWhenUsed/>
    <w:rsid w:val="00DC7E6A"/>
    <w:pPr>
      <w:tabs>
        <w:tab w:val="left" w:pos="993"/>
        <w:tab w:val="right" w:leader="dot" w:pos="9962"/>
      </w:tabs>
      <w:spacing w:after="0" w:line="240" w:lineRule="auto"/>
      <w:ind w:left="567"/>
    </w:pPr>
    <w:rPr>
      <w:rFonts w:ascii="Noto Sans Condensed" w:hAnsi="Noto Sans Condensed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A40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40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9E2F2-A0CE-483C-8B5E-5E8E38F7F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3</Pages>
  <Words>677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Paz Pérez</dc:creator>
  <cp:keywords/>
  <dc:description/>
  <cp:lastModifiedBy>Chable Cruz Diego Jesus</cp:lastModifiedBy>
  <cp:revision>12</cp:revision>
  <cp:lastPrinted>2026-04-01T19:22:00Z</cp:lastPrinted>
  <dcterms:created xsi:type="dcterms:W3CDTF">2025-04-23T19:11:00Z</dcterms:created>
  <dcterms:modified xsi:type="dcterms:W3CDTF">2026-04-17T18:55:00Z</dcterms:modified>
</cp:coreProperties>
</file>